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1E7C" w:rsidP="00BE1E7C" w:rsidRDefault="00333750" w14:paraId="5585C1B2" w14:textId="772A58E0">
      <w:r w:rsidR="00557023">
        <w:rPr/>
        <w:t>As part of</w:t>
      </w:r>
      <w:r w:rsidR="00BE1E7C">
        <w:rPr/>
        <w:t xml:space="preserve"> </w:t>
      </w:r>
      <w:r w:rsidR="00557023">
        <w:rPr/>
        <w:t xml:space="preserve">its </w:t>
      </w:r>
      <w:r w:rsidR="00BE1E7C">
        <w:rPr/>
        <w:t>2021</w:t>
      </w:r>
      <w:r w:rsidR="00557023">
        <w:rPr/>
        <w:t xml:space="preserve"> submission to </w:t>
      </w:r>
      <w:r w:rsidR="00BE1E7C">
        <w:rPr/>
        <w:t>the Wildfire Safety Advisory Board (WSAB)</w:t>
      </w:r>
      <w:r w:rsidR="00557023">
        <w:rPr/>
        <w:t xml:space="preserve">, </w:t>
      </w:r>
      <w:r w:rsidR="31E811B8">
        <w:rPr/>
        <w:t>Merced Irrigation District</w:t>
      </w:r>
      <w:r w:rsidR="5A51F859">
        <w:rPr/>
        <w:t xml:space="preserve"> (MEID)</w:t>
      </w:r>
      <w:r w:rsidR="00BE1E7C">
        <w:rPr/>
        <w:t xml:space="preserve"> </w:t>
      </w:r>
      <w:r w:rsidR="00557023">
        <w:rPr/>
        <w:t xml:space="preserve">provided </w:t>
      </w:r>
      <w:r w:rsidR="00BE1E7C">
        <w:rPr/>
        <w:t xml:space="preserve">an </w:t>
      </w:r>
      <w:r w:rsidR="00BE1E7C">
        <w:rPr/>
        <w:t xml:space="preserve">Informational Response </w:t>
      </w:r>
      <w:r w:rsidR="00557023">
        <w:rPr/>
        <w:t>d</w:t>
      </w:r>
      <w:r w:rsidR="00BE1E7C">
        <w:rPr/>
        <w:t xml:space="preserve">ocument, which responded to each of the recommendations </w:t>
      </w:r>
      <w:r w:rsidR="00557023">
        <w:rPr/>
        <w:t>made by the</w:t>
      </w:r>
      <w:r w:rsidR="00BE1E7C">
        <w:rPr/>
        <w:t xml:space="preserve"> WSAB</w:t>
      </w:r>
      <w:r w:rsidR="001D51A7">
        <w:rPr/>
        <w:t xml:space="preserve"> in the </w:t>
      </w:r>
      <w:r w:rsidRPr="68C9CF10" w:rsidR="00BE1E7C">
        <w:rPr>
          <w:i w:val="1"/>
          <w:iCs w:val="1"/>
        </w:rPr>
        <w:t>Guidance Advisory Opinion for the 2021 Wildfire Mitigation Plans of Electric Publicly Owned Utilities and Cooperatives</w:t>
      </w:r>
      <w:r w:rsidR="00BE1E7C">
        <w:rPr/>
        <w:t xml:space="preserve">. </w:t>
      </w:r>
      <w:r w:rsidR="001D51A7">
        <w:rPr/>
        <w:t xml:space="preserve"> </w:t>
      </w:r>
      <w:r w:rsidR="00BE1E7C">
        <w:rPr/>
        <w:t xml:space="preserve"> </w:t>
      </w:r>
    </w:p>
    <w:p w:rsidR="00A21D91" w:rsidP="00BE1E7C" w:rsidRDefault="00A21D91" w14:paraId="59C0F84D" w14:textId="5B027A50"/>
    <w:p w:rsidR="00A21D91" w:rsidP="68C9CF10" w:rsidRDefault="00A21D91" w14:paraId="091B2ED3" w14:textId="74E26B0D">
      <w:pPr>
        <w:pStyle w:val="Normal"/>
      </w:pPr>
      <w:r w:rsidR="00A21D91">
        <w:rPr/>
        <w:t xml:space="preserve">This document is intended to simplify the process of reviewing </w:t>
      </w:r>
      <w:r w:rsidR="7B712224">
        <w:rPr/>
        <w:t>M</w:t>
      </w:r>
      <w:r w:rsidR="7310CD7D">
        <w:rPr/>
        <w:t>EID</w:t>
      </w:r>
      <w:r w:rsidR="00A21D91">
        <w:rPr/>
        <w:t>’s</w:t>
      </w:r>
      <w:r w:rsidR="00A21D91">
        <w:rPr/>
        <w:t xml:space="preserve"> current </w:t>
      </w:r>
      <w:r w:rsidR="00A21D91">
        <w:rPr/>
        <w:t>W</w:t>
      </w:r>
      <w:r w:rsidR="4716B214">
        <w:rPr/>
        <w:t>ildfire Mitigation Plan (WMP)</w:t>
      </w:r>
      <w:r w:rsidR="00A21D91">
        <w:rPr/>
        <w:t>, but</w:t>
      </w:r>
      <w:r w:rsidR="00A21D91">
        <w:rPr/>
        <w:t xml:space="preserve"> does not represent a comprehensive identification of every single update to </w:t>
      </w:r>
      <w:r w:rsidR="488D7E53">
        <w:rPr/>
        <w:t>MEID</w:t>
      </w:r>
      <w:r w:rsidR="00A21D91">
        <w:rPr/>
        <w:t>’s</w:t>
      </w:r>
      <w:r w:rsidR="00A21D91">
        <w:rPr/>
        <w:t xml:space="preserve"> WMP.</w:t>
      </w:r>
      <w:r w:rsidR="259CEDB8">
        <w:rPr/>
        <w:t xml:space="preserve"> </w:t>
      </w:r>
      <w:r w:rsidR="00A21D91">
        <w:rPr/>
        <w:t xml:space="preserve">Further, this summary is not part of or a supplement to </w:t>
      </w:r>
      <w:r w:rsidR="461A4570">
        <w:rPr/>
        <w:t>MEID</w:t>
      </w:r>
      <w:r w:rsidR="00A21D91">
        <w:rPr/>
        <w:t>’s</w:t>
      </w:r>
      <w:r w:rsidR="00A21D91">
        <w:rPr/>
        <w:t xml:space="preserve"> WMP.  Therefore, </w:t>
      </w:r>
      <w:r w:rsidR="00E063ED">
        <w:rPr/>
        <w:t>a</w:t>
      </w:r>
      <w:r w:rsidR="00A21D91">
        <w:rPr/>
        <w:t xml:space="preserve"> </w:t>
      </w:r>
      <w:r w:rsidR="516FDC1D">
        <w:rPr/>
        <w:t xml:space="preserve">full review </w:t>
      </w:r>
      <w:r w:rsidR="357AC78E">
        <w:rPr/>
        <w:t>MEID</w:t>
      </w:r>
      <w:r w:rsidR="516FDC1D">
        <w:rPr/>
        <w:t>’s wildfire mitigation effort</w:t>
      </w:r>
      <w:r w:rsidR="00A21D91">
        <w:rPr/>
        <w:t xml:space="preserve"> should be based on the actual WMP and Informational Response documents. </w:t>
      </w:r>
      <w:r w:rsidR="4CDB6D0C">
        <w:rPr/>
        <w:t>MEID made no major changes from MEID’s prior WMP.</w:t>
      </w:r>
    </w:p>
    <w:p w:rsidR="001D51A7" w:rsidP="00BE1E7C" w:rsidRDefault="001D51A7" w14:paraId="7BF3B877" w14:textId="4FF8ABA2"/>
    <w:p w:rsidRPr="001D51A7" w:rsidR="001D51A7" w:rsidP="001D51A7" w:rsidRDefault="00557023" w14:paraId="11DD502E" w14:textId="5296E646">
      <w:pPr>
        <w:pStyle w:val="ListParagraph"/>
        <w:numPr>
          <w:ilvl w:val="0"/>
          <w:numId w:val="1"/>
        </w:numPr>
        <w:ind w:left="360"/>
        <w:rPr>
          <w:b/>
          <w:bCs/>
          <w:color w:val="212121"/>
          <w:u w:val="single"/>
        </w:rPr>
      </w:pPr>
      <w:r>
        <w:rPr>
          <w:b/>
          <w:bCs/>
          <w:color w:val="212121"/>
          <w:u w:val="single"/>
        </w:rPr>
        <w:t xml:space="preserve">WMP </w:t>
      </w:r>
      <w:r w:rsidRPr="001D51A7" w:rsidR="001D51A7">
        <w:rPr>
          <w:b/>
          <w:bCs/>
          <w:color w:val="212121"/>
          <w:u w:val="single"/>
        </w:rPr>
        <w:t>Metrics</w:t>
      </w:r>
      <w:r w:rsidR="001D51A7">
        <w:rPr>
          <w:b/>
          <w:bCs/>
          <w:color w:val="212121"/>
          <w:u w:val="single"/>
        </w:rPr>
        <w:t xml:space="preserve"> and Performance</w:t>
      </w:r>
    </w:p>
    <w:p w:rsidRPr="00333750" w:rsidR="00BE1E7C" w:rsidP="00333750" w:rsidRDefault="00BE1E7C" w14:paraId="561DEFCF" w14:textId="77777777"/>
    <w:p w:rsidR="00557023" w:rsidP="68C9CF10" w:rsidRDefault="00557023" w14:paraId="5C5E2510" w14:textId="55708BEC">
      <w:pPr>
        <w:pStyle w:val="Normal"/>
      </w:pPr>
      <w:r w:rsidR="001D51A7">
        <w:rPr/>
        <w:t>As describe</w:t>
      </w:r>
      <w:r w:rsidR="00557023">
        <w:rPr/>
        <w:t>d</w:t>
      </w:r>
      <w:r w:rsidR="001D51A7">
        <w:rPr/>
        <w:t xml:space="preserve"> in section </w:t>
      </w:r>
      <w:r w:rsidR="001D51A7">
        <w:rPr/>
        <w:t>VII</w:t>
      </w:r>
      <w:r w:rsidR="001D51A7">
        <w:rPr/>
        <w:t xml:space="preserve"> </w:t>
      </w:r>
      <w:r w:rsidR="00557023">
        <w:rPr/>
        <w:t xml:space="preserve">of </w:t>
      </w:r>
      <w:r w:rsidR="5F52B5AD">
        <w:rPr/>
        <w:t>MEID</w:t>
      </w:r>
      <w:r w:rsidR="00557023">
        <w:rPr/>
        <w:t>’s WMP</w:t>
      </w:r>
      <w:r w:rsidR="00557023">
        <w:rPr/>
        <w:t xml:space="preserve">, </w:t>
      </w:r>
      <w:r w:rsidRPr="67730DB2" w:rsidR="58AA71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MEID</w:t>
      </w:r>
      <w:r w:rsidR="00557023">
        <w:rPr/>
        <w:t xml:space="preserve"> measures the performance of its WMP by tracking the following metrics: </w:t>
      </w:r>
      <w:r w:rsidR="00557023">
        <w:rPr/>
        <w:t xml:space="preserve">(1) </w:t>
      </w:r>
      <w:r w:rsidR="4BC6FDDE">
        <w:rPr/>
        <w:t xml:space="preserve">vegetation contacts that result in system </w:t>
      </w:r>
      <w:r w:rsidR="67F4AD69">
        <w:rPr/>
        <w:t>interruptions</w:t>
      </w:r>
      <w:r w:rsidR="00557023">
        <w:rPr/>
        <w:t>; and (2) wires down events</w:t>
      </w:r>
      <w:r w:rsidR="00557023">
        <w:rPr/>
        <w:t xml:space="preserve">.  </w:t>
      </w:r>
      <w:r w:rsidRPr="67730DB2" w:rsidR="5DC4E0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MEID</w:t>
      </w:r>
      <w:r w:rsidR="00557023">
        <w:rPr/>
        <w:t xml:space="preserve"> made no changes to the metrics for its current WM</w:t>
      </w:r>
      <w:r w:rsidR="1F3F2068">
        <w:rPr/>
        <w:t>P and remains a low wildfire risk</w:t>
      </w:r>
      <w:r w:rsidR="3A857246">
        <w:rPr/>
        <w:t>.</w:t>
      </w:r>
    </w:p>
    <w:p w:rsidR="68C9CF10" w:rsidP="68C9CF10" w:rsidRDefault="68C9CF10" w14:paraId="202EB7C6" w14:textId="411A3516">
      <w:pPr>
        <w:pStyle w:val="Normal"/>
        <w:rPr>
          <w:rFonts w:ascii="Times New Roman" w:hAnsi="Times New Roman" w:eastAsia="Times New Roman" w:cs="Times New Roman"/>
        </w:rPr>
      </w:pPr>
    </w:p>
    <w:p w:rsidR="00557023" w:rsidP="00557023" w:rsidRDefault="00557023" w14:paraId="4DB51FFE" w14:textId="67A7C872">
      <w:pPr>
        <w:pStyle w:val="ListParagraph"/>
        <w:numPr>
          <w:ilvl w:val="0"/>
          <w:numId w:val="1"/>
        </w:numPr>
        <w:ind w:left="360"/>
        <w:rPr>
          <w:b/>
          <w:bCs/>
          <w:u w:val="single"/>
        </w:rPr>
      </w:pPr>
      <w:r w:rsidRPr="00557023">
        <w:rPr>
          <w:b/>
          <w:bCs/>
          <w:u w:val="single"/>
        </w:rPr>
        <w:t>Public Safety Power Shutoffs</w:t>
      </w:r>
      <w:r>
        <w:rPr>
          <w:b/>
          <w:bCs/>
          <w:u w:val="single"/>
        </w:rPr>
        <w:t xml:space="preserve"> (PSPS)</w:t>
      </w:r>
    </w:p>
    <w:p w:rsidR="00557023" w:rsidP="00557023" w:rsidRDefault="00557023" w14:paraId="3440B458" w14:textId="77777777">
      <w:pPr>
        <w:pStyle w:val="ListParagraph"/>
        <w:ind w:left="360"/>
        <w:rPr>
          <w:b/>
          <w:bCs/>
          <w:u w:val="single"/>
        </w:rPr>
      </w:pPr>
    </w:p>
    <w:p w:rsidRPr="00557023" w:rsidR="00557023" w:rsidP="00557023" w:rsidRDefault="00557023" w14:paraId="00FFFDA2" w14:textId="2AF58D8E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i/>
          <w:iCs/>
        </w:rPr>
        <w:t>POU-Initiated PSPS Protocols</w:t>
      </w:r>
    </w:p>
    <w:p w:rsidRPr="00557023" w:rsidR="00557023" w:rsidP="1A192F24" w:rsidRDefault="00557023" w14:paraId="18DFB699" w14:textId="40BB076F">
      <w:pPr>
        <w:pStyle w:val="Normal"/>
        <w:rPr>
          <w:rFonts w:ascii="Times New Roman" w:hAnsi="Times New Roman" w:eastAsia="Times New Roman" w:cs="Times New Roman"/>
          <w:b w:val="1"/>
          <w:bCs w:val="1"/>
          <w:u w:val="single"/>
        </w:rPr>
      </w:pPr>
    </w:p>
    <w:p w:rsidRPr="00557023" w:rsidR="00557023" w:rsidP="68C9CF10" w:rsidRDefault="00557023" w14:paraId="2A67DD28" w14:textId="60F6108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</w:rPr>
      </w:pPr>
      <w:r w:rsidRPr="2FF3EE6A" w:rsidR="79573C98">
        <w:rPr>
          <w:rFonts w:ascii="Times New Roman" w:hAnsi="Times New Roman" w:eastAsia="Times New Roman" w:cs="Times New Roman"/>
        </w:rPr>
        <w:t>Section IV.C</w:t>
      </w:r>
      <w:r w:rsidRPr="2FF3EE6A" w:rsidR="0850738D">
        <w:rPr>
          <w:rFonts w:ascii="Times New Roman" w:hAnsi="Times New Roman" w:eastAsia="Times New Roman" w:cs="Times New Roman"/>
        </w:rPr>
        <w:t xml:space="preserve"> of the</w:t>
      </w:r>
      <w:r w:rsidRPr="2FF3EE6A" w:rsidR="6B67728B">
        <w:rPr>
          <w:rFonts w:ascii="Times New Roman" w:hAnsi="Times New Roman" w:eastAsia="Times New Roman" w:cs="Times New Roman"/>
        </w:rPr>
        <w:t xml:space="preserve"> </w:t>
      </w:r>
      <w:r w:rsidRPr="2FF3EE6A" w:rsidR="6B6772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2021</w:t>
      </w:r>
      <w:r w:rsidRPr="2FF3EE6A" w:rsidR="0850738D">
        <w:rPr>
          <w:rFonts w:ascii="Times New Roman" w:hAnsi="Times New Roman" w:eastAsia="Times New Roman" w:cs="Times New Roman"/>
        </w:rPr>
        <w:t xml:space="preserve"> Informational Response</w:t>
      </w:r>
      <w:r w:rsidRPr="2FF3EE6A" w:rsidR="79573C98">
        <w:rPr>
          <w:rFonts w:ascii="Times New Roman" w:hAnsi="Times New Roman" w:eastAsia="Times New Roman" w:cs="Times New Roman"/>
        </w:rPr>
        <w:t xml:space="preserve"> </w:t>
      </w:r>
      <w:r w:rsidRPr="2FF3EE6A" w:rsidR="6E0ADB3A">
        <w:rPr>
          <w:rFonts w:ascii="Times New Roman" w:hAnsi="Times New Roman" w:eastAsia="Times New Roman" w:cs="Times New Roman"/>
        </w:rPr>
        <w:t>further describes</w:t>
      </w:r>
      <w:r w:rsidRPr="2FF3EE6A" w:rsidR="79573C98">
        <w:rPr>
          <w:rFonts w:ascii="Times New Roman" w:hAnsi="Times New Roman" w:eastAsia="Times New Roman" w:cs="Times New Roman"/>
        </w:rPr>
        <w:t xml:space="preserve"> </w:t>
      </w:r>
      <w:r w:rsidRPr="2FF3EE6A" w:rsidR="79573C98">
        <w:rPr>
          <w:rFonts w:ascii="Times New Roman" w:hAnsi="Times New Roman" w:eastAsia="Times New Roman" w:cs="Times New Roman"/>
        </w:rPr>
        <w:t>that</w:t>
      </w:r>
      <w:r w:rsidRPr="2FF3EE6A" w:rsidR="3DECBF26">
        <w:rPr>
          <w:rFonts w:ascii="Times New Roman" w:hAnsi="Times New Roman" w:eastAsia="Times New Roman" w:cs="Times New Roman"/>
        </w:rPr>
        <w:t xml:space="preserve"> MEID</w:t>
      </w:r>
      <w:r w:rsidRPr="2FF3EE6A" w:rsidR="01F706D6">
        <w:rPr>
          <w:rFonts w:ascii="Times New Roman" w:hAnsi="Times New Roman" w:eastAsia="Times New Roman" w:cs="Times New Roman"/>
        </w:rPr>
        <w:t xml:space="preserve"> equipment and territory</w:t>
      </w:r>
      <w:r w:rsidRPr="2FF3EE6A" w:rsidR="3DECBF26">
        <w:rPr>
          <w:rFonts w:ascii="Times New Roman" w:hAnsi="Times New Roman" w:eastAsia="Times New Roman" w:cs="Times New Roman"/>
        </w:rPr>
        <w:t xml:space="preserve"> is considered a very low risk for wildfire ignition</w:t>
      </w:r>
      <w:r w:rsidRPr="2FF3EE6A" w:rsidR="1BAD9033">
        <w:rPr>
          <w:rFonts w:ascii="Times New Roman" w:hAnsi="Times New Roman" w:eastAsia="Times New Roman" w:cs="Times New Roman"/>
        </w:rPr>
        <w:t xml:space="preserve"> and no PSPS plans adopted</w:t>
      </w:r>
      <w:r w:rsidRPr="2FF3EE6A" w:rsidR="139E339C">
        <w:rPr>
          <w:rFonts w:ascii="Times New Roman" w:hAnsi="Times New Roman" w:eastAsia="Times New Roman" w:cs="Times New Roman"/>
        </w:rPr>
        <w:t>.</w:t>
      </w:r>
    </w:p>
    <w:p w:rsidR="68C9CF10" w:rsidP="68C9CF10" w:rsidRDefault="68C9CF10" w14:paraId="0ADB8FC3" w14:textId="6AFB725B">
      <w:pPr>
        <w:pStyle w:val="Normal"/>
        <w:rPr>
          <w:rFonts w:ascii="Times New Roman" w:hAnsi="Times New Roman" w:eastAsia="Times New Roman" w:cs="Times New Roman"/>
          <w:b w:val="1"/>
          <w:bCs w:val="1"/>
          <w:u w:val="single"/>
        </w:rPr>
      </w:pPr>
    </w:p>
    <w:p w:rsidRPr="00557023" w:rsidR="00557023" w:rsidP="00557023" w:rsidRDefault="00557023" w14:paraId="605AC163" w14:textId="57AAE7BD">
      <w:pPr>
        <w:pStyle w:val="ListParagraph"/>
        <w:numPr>
          <w:ilvl w:val="1"/>
          <w:numId w:val="1"/>
        </w:numPr>
        <w:rPr>
          <w:b w:val="1"/>
          <w:bCs w:val="1"/>
          <w:u w:val="single"/>
        </w:rPr>
      </w:pPr>
      <w:r w:rsidRPr="1A192F24" w:rsidR="00557023">
        <w:rPr>
          <w:b w:val="1"/>
          <w:bCs w:val="1"/>
          <w:i w:val="1"/>
          <w:iCs w:val="1"/>
        </w:rPr>
        <w:t>Impacts of IOU-Initiated PSPS Events</w:t>
      </w:r>
    </w:p>
    <w:p w:rsidR="68C9CF10" w:rsidP="68C9CF10" w:rsidRDefault="68C9CF10" w14:paraId="7B2A4FC9" w14:textId="56B1442E">
      <w:pPr>
        <w:pStyle w:val="Normal"/>
        <w:rPr>
          <w:rFonts w:ascii="Times New Roman" w:hAnsi="Times New Roman" w:eastAsia="Times New Roman" w:cs="Times New Roman"/>
        </w:rPr>
      </w:pPr>
    </w:p>
    <w:p w:rsidR="4657EC6A" w:rsidP="68C9CF10" w:rsidRDefault="4657EC6A" w14:paraId="6E7C5DA3" w14:textId="6D61247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</w:rPr>
      </w:pPr>
      <w:r w:rsidRPr="2FF3EE6A" w:rsidR="4657EC6A">
        <w:rPr>
          <w:rFonts w:ascii="Times New Roman" w:hAnsi="Times New Roman" w:eastAsia="Times New Roman" w:cs="Times New Roman"/>
        </w:rPr>
        <w:t>Section IV.B</w:t>
      </w:r>
      <w:r w:rsidRPr="2FF3EE6A" w:rsidR="7855EECC">
        <w:rPr>
          <w:rFonts w:ascii="Times New Roman" w:hAnsi="Times New Roman" w:eastAsia="Times New Roman" w:cs="Times New Roman"/>
        </w:rPr>
        <w:t xml:space="preserve"> of the</w:t>
      </w:r>
      <w:r w:rsidRPr="2FF3EE6A" w:rsidR="20577D92">
        <w:rPr>
          <w:rFonts w:ascii="Times New Roman" w:hAnsi="Times New Roman" w:eastAsia="Times New Roman" w:cs="Times New Roman"/>
        </w:rPr>
        <w:t xml:space="preserve"> </w:t>
      </w:r>
      <w:r w:rsidRPr="2FF3EE6A" w:rsidR="20577D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2021</w:t>
      </w:r>
      <w:r w:rsidRPr="2FF3EE6A" w:rsidR="7855EECC">
        <w:rPr>
          <w:rFonts w:ascii="Times New Roman" w:hAnsi="Times New Roman" w:eastAsia="Times New Roman" w:cs="Times New Roman"/>
        </w:rPr>
        <w:t xml:space="preserve"> Informational Response</w:t>
      </w:r>
      <w:r w:rsidRPr="2FF3EE6A" w:rsidR="4657EC6A">
        <w:rPr>
          <w:rFonts w:ascii="Times New Roman" w:hAnsi="Times New Roman" w:eastAsia="Times New Roman" w:cs="Times New Roman"/>
        </w:rPr>
        <w:t xml:space="preserve"> describes the low risk and low impact of an IOU PSPS on MEID’s customers due to MEID’s low wild</w:t>
      </w:r>
      <w:r w:rsidRPr="2FF3EE6A" w:rsidR="67885201">
        <w:rPr>
          <w:rFonts w:ascii="Times New Roman" w:hAnsi="Times New Roman" w:eastAsia="Times New Roman" w:cs="Times New Roman"/>
        </w:rPr>
        <w:t>fire risk.</w:t>
      </w:r>
    </w:p>
    <w:p w:rsidR="68C9CF10" w:rsidP="68C9CF10" w:rsidRDefault="68C9CF10" w14:paraId="419B6640" w14:textId="4D638016">
      <w:pPr>
        <w:pStyle w:val="Normal"/>
        <w:rPr>
          <w:rFonts w:ascii="Times New Roman" w:hAnsi="Times New Roman" w:eastAsia="Times New Roman" w:cs="Times New Roman"/>
          <w:b w:val="1"/>
          <w:bCs w:val="1"/>
          <w:u w:val="single"/>
        </w:rPr>
      </w:pPr>
    </w:p>
    <w:p w:rsidR="00557023" w:rsidP="1A192F24" w:rsidRDefault="00557023" w14:paraId="541AE1A1" w14:textId="7BBC18F2">
      <w:pPr>
        <w:pStyle w:val="ListParagraph"/>
        <w:numPr>
          <w:ilvl w:val="1"/>
          <w:numId w:val="1"/>
        </w:numPr>
        <w:rPr>
          <w:b w:val="1"/>
          <w:bCs w:val="1"/>
          <w:u w:val="single"/>
        </w:rPr>
      </w:pPr>
      <w:r w:rsidRPr="1A192F24" w:rsidR="00557023">
        <w:rPr>
          <w:b w:val="1"/>
          <w:bCs w:val="1"/>
          <w:i w:val="1"/>
          <w:iCs w:val="1"/>
        </w:rPr>
        <w:t>Customer Communication Protocols</w:t>
      </w:r>
    </w:p>
    <w:p w:rsidR="68C9CF10" w:rsidP="68C9CF10" w:rsidRDefault="68C9CF10" w14:paraId="2CC80B2D" w14:textId="0B532A83">
      <w:pPr>
        <w:pStyle w:val="Normal"/>
        <w:rPr>
          <w:rFonts w:ascii="Times New Roman" w:hAnsi="Times New Roman" w:eastAsia="Times New Roman" w:cs="Times New Roman"/>
        </w:rPr>
      </w:pPr>
    </w:p>
    <w:p w:rsidRPr="00557023" w:rsidR="00557023" w:rsidP="67730DB2" w:rsidRDefault="00557023" w14:paraId="76811AD6" w14:textId="2C6CBD44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</w:rPr>
      </w:pPr>
      <w:r w:rsidRPr="2FF3EE6A" w:rsidR="7C75F24C">
        <w:rPr>
          <w:rFonts w:ascii="Times New Roman" w:hAnsi="Times New Roman" w:eastAsia="Times New Roman" w:cs="Times New Roman"/>
        </w:rPr>
        <w:t>Section IV.B</w:t>
      </w:r>
      <w:r w:rsidRPr="2FF3EE6A" w:rsidR="231B4A93">
        <w:rPr>
          <w:rFonts w:ascii="Times New Roman" w:hAnsi="Times New Roman" w:eastAsia="Times New Roman" w:cs="Times New Roman"/>
        </w:rPr>
        <w:t xml:space="preserve"> of the</w:t>
      </w:r>
      <w:r w:rsidRPr="2FF3EE6A" w:rsidR="35AFC565">
        <w:rPr>
          <w:rFonts w:ascii="Times New Roman" w:hAnsi="Times New Roman" w:eastAsia="Times New Roman" w:cs="Times New Roman"/>
        </w:rPr>
        <w:t xml:space="preserve"> 2021</w:t>
      </w:r>
      <w:r w:rsidRPr="2FF3EE6A" w:rsidR="231B4A93">
        <w:rPr>
          <w:rFonts w:ascii="Times New Roman" w:hAnsi="Times New Roman" w:eastAsia="Times New Roman" w:cs="Times New Roman"/>
        </w:rPr>
        <w:t xml:space="preserve"> Informational Response</w:t>
      </w:r>
      <w:r w:rsidRPr="2FF3EE6A" w:rsidR="7C75F24C">
        <w:rPr>
          <w:rFonts w:ascii="Times New Roman" w:hAnsi="Times New Roman" w:eastAsia="Times New Roman" w:cs="Times New Roman"/>
        </w:rPr>
        <w:t xml:space="preserve"> </w:t>
      </w:r>
      <w:r w:rsidRPr="2FF3EE6A" w:rsidR="233264DB">
        <w:rPr>
          <w:rFonts w:ascii="Times New Roman" w:hAnsi="Times New Roman" w:eastAsia="Times New Roman" w:cs="Times New Roman"/>
        </w:rPr>
        <w:t>provides further detail of</w:t>
      </w:r>
      <w:r w:rsidRPr="2FF3EE6A" w:rsidR="7C75F24C">
        <w:rPr>
          <w:rFonts w:ascii="Times New Roman" w:hAnsi="Times New Roman" w:eastAsia="Times New Roman" w:cs="Times New Roman"/>
        </w:rPr>
        <w:t xml:space="preserve"> the communication protocols that MEID has in</w:t>
      </w:r>
      <w:r w:rsidRPr="2FF3EE6A" w:rsidR="1406B3B3">
        <w:rPr>
          <w:rFonts w:ascii="Times New Roman" w:hAnsi="Times New Roman" w:eastAsia="Times New Roman" w:cs="Times New Roman"/>
        </w:rPr>
        <w:t xml:space="preserve"> place to inform our customers in case of an emergency</w:t>
      </w:r>
      <w:r w:rsidRPr="2FF3EE6A" w:rsidR="78E14390">
        <w:rPr>
          <w:rFonts w:ascii="Times New Roman" w:hAnsi="Times New Roman" w:eastAsia="Times New Roman" w:cs="Times New Roman"/>
        </w:rPr>
        <w:t xml:space="preserve"> or notification.</w:t>
      </w:r>
    </w:p>
    <w:sectPr w:rsidRPr="0084317D" w:rsidR="0084317D" w:rsidSect="00557023"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titlePg/>
      <w:docGrid w:linePitch="360"/>
      <w:headerReference w:type="default" r:id="Rdbaac8bea9524ca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59BA" w:rsidP="00BE1E7C" w:rsidRDefault="003259BA" w14:paraId="4D5783C1" w14:textId="77777777">
      <w:r>
        <w:separator/>
      </w:r>
    </w:p>
  </w:endnote>
  <w:endnote w:type="continuationSeparator" w:id="0">
    <w:p w:rsidR="003259BA" w:rsidP="00BE1E7C" w:rsidRDefault="003259BA" w14:paraId="4072FE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5141613"/>
      <w:docPartObj>
        <w:docPartGallery w:val="Page Numbers (Bottom of Page)"/>
        <w:docPartUnique/>
      </w:docPartObj>
    </w:sdtPr>
    <w:sdtContent>
      <w:p w:rsidR="00557023" w:rsidP="00554A35" w:rsidRDefault="00557023" w14:paraId="62F09445" w14:textId="1FDDE32D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57023" w:rsidRDefault="00557023" w14:paraId="30923F8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7023" w:rsidP="00557023" w:rsidRDefault="00557023" w14:paraId="7AD31606" w14:textId="18D5DFBC">
    <w:pPr>
      <w:pBdr>
        <w:bottom w:val="single" w:color="auto" w:sz="12" w:space="1"/>
      </w:pBdr>
      <w:rPr>
        <w:i/>
        <w:iCs/>
      </w:rPr>
    </w:pPr>
  </w:p>
  <w:sdt>
    <w:sdtPr>
      <w:rPr>
        <w:rStyle w:val="PageNumber"/>
      </w:rPr>
      <w:id w:val="1403484954"/>
      <w:docPartObj>
        <w:docPartGallery w:val="Page Numbers (Bottom of Page)"/>
        <w:docPartUnique/>
      </w:docPartObj>
    </w:sdtPr>
    <w:sdtContent>
      <w:p w:rsidR="00557023" w:rsidP="00557023" w:rsidRDefault="00557023" w14:paraId="1DF44945" w14:textId="77777777">
        <w:pPr>
          <w:pStyle w:val="Footer"/>
          <w:framePr w:wrap="none" w:hAnchor="page" w:vAnchor="text" w:x="10694" w:y="2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Pr="00557023" w:rsidR="00557023" w:rsidP="00557023" w:rsidRDefault="00557023" w14:paraId="4DE95C77" w14:textId="17AAAEFF">
    <w:pPr>
      <w:rPr>
        <w:i/>
        <w:iCs/>
      </w:rPr>
    </w:pPr>
    <w:r w:rsidRPr="00557023">
      <w:rPr>
        <w:i/>
        <w:iCs/>
      </w:rPr>
      <w:t>Summary of Key Changes in [</w:t>
    </w:r>
    <w:r w:rsidRPr="00557023">
      <w:rPr>
        <w:i/>
        <w:iCs/>
        <w:highlight w:val="yellow"/>
      </w:rPr>
      <w:t>POU</w:t>
    </w:r>
    <w:r w:rsidRPr="00557023">
      <w:rPr>
        <w:i/>
        <w:iCs/>
      </w:rPr>
      <w:t xml:space="preserve">]’s 2021 </w:t>
    </w:r>
    <w:r w:rsidRPr="00557023">
      <w:rPr>
        <w:i/>
        <w:iCs/>
      </w:rPr>
      <w:t>WMP</w:t>
    </w:r>
    <w:r w:rsidRPr="00557023">
      <w:rPr>
        <w:i/>
        <w:iCs/>
      </w:rPr>
      <w:t xml:space="preserve"> – </w:t>
    </w:r>
    <w:r w:rsidRPr="00557023">
      <w:rPr>
        <w:i/>
        <w:iCs/>
        <w:highlight w:val="yellow"/>
      </w:rPr>
      <w:t>XXXX XX</w:t>
    </w:r>
    <w:r w:rsidRPr="00557023">
      <w:rPr>
        <w:i/>
        <w:iCs/>
      </w:rPr>
      <w:t>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7023" w:rsidP="00557023" w:rsidRDefault="00557023" w14:paraId="0552D0EB" w14:textId="298A9A3A">
    <w:pPr>
      <w:pBdr>
        <w:bottom w:val="single" w:color="auto" w:sz="12" w:space="1"/>
      </w:pBdr>
      <w:ind w:right="360"/>
      <w:rPr>
        <w:i/>
        <w:iCs/>
      </w:rPr>
    </w:pPr>
  </w:p>
  <w:p w:rsidRPr="00557023" w:rsidR="00557023" w:rsidP="423285D2" w:rsidRDefault="00557023" w14:paraId="033D0122" w14:textId="3F6647EA">
    <w:pPr>
      <w:pStyle w:val="Normal"/>
      <w:rPr>
        <w:i w:val="1"/>
        <w:iCs w:val="1"/>
      </w:rPr>
    </w:pPr>
    <w:r w:rsidRPr="423285D2" w:rsidR="423285D2">
      <w:rPr>
        <w:i w:val="1"/>
        <w:iCs w:val="1"/>
      </w:rPr>
      <w:t xml:space="preserve">Summary of Key Changes in </w:t>
    </w:r>
    <w:r w:rsidRPr="423285D2" w:rsidR="423285D2">
      <w:rPr>
        <w:i w:val="1"/>
        <w:iCs w:val="1"/>
      </w:rPr>
      <w:t>MEID</w:t>
    </w:r>
    <w:r w:rsidRPr="423285D2" w:rsidR="423285D2">
      <w:rPr>
        <w:i w:val="1"/>
        <w:iCs w:val="1"/>
      </w:rPr>
      <w:t xml:space="preserve">’s 2021 WMP – </w:t>
    </w:r>
    <w:r w:rsidRPr="423285D2" w:rsidR="423285D2">
      <w:rPr>
        <w:i w:val="1"/>
        <w:iCs w:val="1"/>
      </w:rPr>
      <w:t>September 24,</w:t>
    </w:r>
    <w:r w:rsidRPr="423285D2" w:rsidR="423285D2">
      <w:rPr>
        <w:i w:val="1"/>
        <w:iCs w:val="1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59BA" w:rsidP="00BE1E7C" w:rsidRDefault="003259BA" w14:paraId="6BD9B5F8" w14:textId="77777777">
      <w:r>
        <w:separator/>
      </w:r>
    </w:p>
  </w:footnote>
  <w:footnote w:type="continuationSeparator" w:id="0">
    <w:p w:rsidR="003259BA" w:rsidP="00BE1E7C" w:rsidRDefault="003259BA" w14:paraId="5F3AD5A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7023" w:rsidP="00557023" w:rsidRDefault="00557023" w14:paraId="69C554B1" w14:textId="22E51338">
    <w:pPr>
      <w:jc w:val="center"/>
      <w:rPr>
        <w:b w:val="1"/>
        <w:bCs w:val="1"/>
        <w:sz w:val="32"/>
        <w:szCs w:val="32"/>
      </w:rPr>
    </w:pPr>
    <w:r>
      <w:tab/>
    </w:r>
    <w:r w:rsidRPr="00333750" w:rsidR="423285D2">
      <w:rPr>
        <w:b w:val="1"/>
        <w:bCs w:val="1"/>
        <w:sz w:val="32"/>
        <w:szCs w:val="32"/>
      </w:rPr>
      <w:t xml:space="preserve">Summary of Key Changes in </w:t>
    </w:r>
    <w:r w:rsidRPr="00333750" w:rsidR="423285D2">
      <w:rPr>
        <w:b w:val="1"/>
        <w:bCs w:val="1"/>
        <w:sz w:val="32"/>
        <w:szCs w:val="32"/>
      </w:rPr>
      <w:t>MEID</w:t>
    </w:r>
    <w:r w:rsidRPr="00333750" w:rsidR="423285D2">
      <w:rPr>
        <w:b w:val="1"/>
        <w:bCs w:val="1"/>
        <w:sz w:val="32"/>
        <w:szCs w:val="32"/>
      </w:rPr>
      <w:t>’s 2021 Wildfire Mitigation Plan</w:t>
    </w:r>
    <w:r w:rsidR="423285D2">
      <w:rPr>
        <w:b w:val="1"/>
        <w:bCs w:val="1"/>
        <w:sz w:val="32"/>
        <w:szCs w:val="32"/>
      </w:rPr>
      <w:t xml:space="preserve"> </w:t>
    </w:r>
  </w:p>
  <w:p w:rsidRPr="00333750" w:rsidR="00557023" w:rsidP="00557023" w:rsidRDefault="00557023" w14:paraId="524EF7EC" w14:textId="77777777">
    <w:pPr>
      <w:jc w:val="center"/>
      <w:rPr>
        <w:sz w:val="16"/>
        <w:szCs w:val="16"/>
        <w:highlight w:val="yellow"/>
      </w:rPr>
    </w:pPr>
  </w:p>
  <w:p w:rsidR="00557023" w:rsidP="423285D2" w:rsidRDefault="00557023" w14:paraId="3A89E89C" w14:textId="3A470472">
    <w:pPr>
      <w:pBdr>
        <w:bottom w:val="single" w:color="auto" w:sz="12" w:space="1"/>
      </w:pBdr>
      <w:jc w:val="center"/>
      <w:rPr>
        <w:i w:val="1"/>
        <w:iCs w:val="1"/>
      </w:rPr>
    </w:pPr>
    <w:r w:rsidRPr="423285D2" w:rsidR="423285D2">
      <w:rPr>
        <w:i w:val="1"/>
        <w:iCs w:val="1"/>
      </w:rPr>
      <w:t>September 24</w:t>
    </w:r>
    <w:r w:rsidRPr="423285D2" w:rsidR="423285D2">
      <w:rPr>
        <w:i w:val="1"/>
        <w:iCs w:val="1"/>
      </w:rPr>
      <w:t>, 2021</w:t>
    </w:r>
  </w:p>
  <w:p w:rsidR="00557023" w:rsidP="00557023" w:rsidRDefault="00557023" w14:paraId="5D87B702" w14:textId="345285D6">
    <w:pPr>
      <w:pStyle w:val="Header"/>
      <w:tabs>
        <w:tab w:val="clear" w:pos="4680"/>
        <w:tab w:val="clear" w:pos="9360"/>
        <w:tab w:val="left" w:pos="2216"/>
      </w:tabs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3285D2" w:rsidTr="423285D2" w14:paraId="507BA441">
      <w:tc>
        <w:tcPr>
          <w:tcW w:w="3120" w:type="dxa"/>
          <w:tcMar/>
        </w:tcPr>
        <w:p w:rsidR="423285D2" w:rsidP="423285D2" w:rsidRDefault="423285D2" w14:paraId="26DF1EAF" w14:textId="140B66C6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</w:rPr>
          </w:pPr>
        </w:p>
      </w:tc>
      <w:tc>
        <w:tcPr>
          <w:tcW w:w="3120" w:type="dxa"/>
          <w:tcMar/>
        </w:tcPr>
        <w:p w:rsidR="423285D2" w:rsidP="423285D2" w:rsidRDefault="423285D2" w14:paraId="1C41BC71" w14:textId="0D9B0444">
          <w:pPr>
            <w:pStyle w:val="Header"/>
            <w:bidi w:val="0"/>
            <w:jc w:val="center"/>
            <w:rPr>
              <w:rFonts w:ascii="Times New Roman" w:hAnsi="Times New Roman" w:eastAsia="Times New Roman" w:cs="Times New Roman"/>
            </w:rPr>
          </w:pPr>
        </w:p>
      </w:tc>
      <w:tc>
        <w:tcPr>
          <w:tcW w:w="3120" w:type="dxa"/>
          <w:tcMar/>
        </w:tcPr>
        <w:p w:rsidR="423285D2" w:rsidP="423285D2" w:rsidRDefault="423285D2" w14:paraId="6E615A5E" w14:textId="4871E5D6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</w:rPr>
          </w:pPr>
        </w:p>
      </w:tc>
    </w:tr>
  </w:tbl>
  <w:p w:rsidR="423285D2" w:rsidP="423285D2" w:rsidRDefault="423285D2" w14:paraId="33282296" w14:textId="2D31CF5F">
    <w:pPr>
      <w:pStyle w:val="Header"/>
      <w:bidi w:val="0"/>
      <w:rPr>
        <w:rFonts w:ascii="Times New Roman" w:hAnsi="Times New Roman" w:eastAsia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E088A"/>
    <w:multiLevelType w:val="hybridMultilevel"/>
    <w:tmpl w:val="388CA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0322F"/>
    <w:multiLevelType w:val="hybridMultilevel"/>
    <w:tmpl w:val="CE32E9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D0"/>
    <w:rsid w:val="000000B9"/>
    <w:rsid w:val="000731EE"/>
    <w:rsid w:val="00074DD0"/>
    <w:rsid w:val="000C3A40"/>
    <w:rsid w:val="00114B2B"/>
    <w:rsid w:val="00137CE9"/>
    <w:rsid w:val="00177E7F"/>
    <w:rsid w:val="001D51A7"/>
    <w:rsid w:val="001E46BD"/>
    <w:rsid w:val="002936D2"/>
    <w:rsid w:val="0029CEF5"/>
    <w:rsid w:val="002B46D7"/>
    <w:rsid w:val="002D3689"/>
    <w:rsid w:val="003259BA"/>
    <w:rsid w:val="00333750"/>
    <w:rsid w:val="00360B4D"/>
    <w:rsid w:val="00375C81"/>
    <w:rsid w:val="003D754F"/>
    <w:rsid w:val="003F0E1A"/>
    <w:rsid w:val="00557023"/>
    <w:rsid w:val="00572239"/>
    <w:rsid w:val="0061470C"/>
    <w:rsid w:val="006336DE"/>
    <w:rsid w:val="00724175"/>
    <w:rsid w:val="00730CDE"/>
    <w:rsid w:val="007C208A"/>
    <w:rsid w:val="0084317D"/>
    <w:rsid w:val="008B4DD6"/>
    <w:rsid w:val="009C026A"/>
    <w:rsid w:val="00A21D91"/>
    <w:rsid w:val="00AA554C"/>
    <w:rsid w:val="00AB01F6"/>
    <w:rsid w:val="00BE1E7C"/>
    <w:rsid w:val="00C45662"/>
    <w:rsid w:val="00C45ED4"/>
    <w:rsid w:val="00C535A9"/>
    <w:rsid w:val="00C63CB5"/>
    <w:rsid w:val="00CF7F9E"/>
    <w:rsid w:val="00D5394A"/>
    <w:rsid w:val="00D856EE"/>
    <w:rsid w:val="00D9191D"/>
    <w:rsid w:val="00E05DEB"/>
    <w:rsid w:val="00E063ED"/>
    <w:rsid w:val="00E14741"/>
    <w:rsid w:val="00E15993"/>
    <w:rsid w:val="00E1710D"/>
    <w:rsid w:val="00E27336"/>
    <w:rsid w:val="00EB0912"/>
    <w:rsid w:val="00EE076D"/>
    <w:rsid w:val="00F251BE"/>
    <w:rsid w:val="01F706D6"/>
    <w:rsid w:val="04B2A67F"/>
    <w:rsid w:val="04DC6899"/>
    <w:rsid w:val="05FE13F2"/>
    <w:rsid w:val="07FD06E0"/>
    <w:rsid w:val="083C4EFC"/>
    <w:rsid w:val="0850738D"/>
    <w:rsid w:val="0BB9D550"/>
    <w:rsid w:val="0F584B37"/>
    <w:rsid w:val="120A57F8"/>
    <w:rsid w:val="139E339C"/>
    <w:rsid w:val="1406B3B3"/>
    <w:rsid w:val="15EDFE78"/>
    <w:rsid w:val="15F78EBE"/>
    <w:rsid w:val="16970697"/>
    <w:rsid w:val="171C9E3D"/>
    <w:rsid w:val="1A192F24"/>
    <w:rsid w:val="1BAD9033"/>
    <w:rsid w:val="1BDB1AD9"/>
    <w:rsid w:val="1F3F2068"/>
    <w:rsid w:val="20577D92"/>
    <w:rsid w:val="2074D924"/>
    <w:rsid w:val="20F08088"/>
    <w:rsid w:val="231B4A93"/>
    <w:rsid w:val="233264DB"/>
    <w:rsid w:val="233CE25A"/>
    <w:rsid w:val="259CEDB8"/>
    <w:rsid w:val="27A20185"/>
    <w:rsid w:val="2A6D9712"/>
    <w:rsid w:val="2B3D2E1C"/>
    <w:rsid w:val="2C0875EC"/>
    <w:rsid w:val="2E581E09"/>
    <w:rsid w:val="2FF3EE6A"/>
    <w:rsid w:val="30EC1B2F"/>
    <w:rsid w:val="31E811B8"/>
    <w:rsid w:val="326EC333"/>
    <w:rsid w:val="3546FB9A"/>
    <w:rsid w:val="357AC78E"/>
    <w:rsid w:val="359957FE"/>
    <w:rsid w:val="35A663F5"/>
    <w:rsid w:val="35AFC565"/>
    <w:rsid w:val="36015C13"/>
    <w:rsid w:val="372E7E58"/>
    <w:rsid w:val="37CA2BA4"/>
    <w:rsid w:val="3A857246"/>
    <w:rsid w:val="3B47DCEF"/>
    <w:rsid w:val="3D1CC536"/>
    <w:rsid w:val="3D331B4C"/>
    <w:rsid w:val="3D6E8C5E"/>
    <w:rsid w:val="3DECBF26"/>
    <w:rsid w:val="3F6FBCE4"/>
    <w:rsid w:val="423285D2"/>
    <w:rsid w:val="44A327F0"/>
    <w:rsid w:val="461A4570"/>
    <w:rsid w:val="4657EC6A"/>
    <w:rsid w:val="4716B214"/>
    <w:rsid w:val="488D7E53"/>
    <w:rsid w:val="48FC1607"/>
    <w:rsid w:val="4BC6FDDE"/>
    <w:rsid w:val="4CDB6D0C"/>
    <w:rsid w:val="4CE3E393"/>
    <w:rsid w:val="4DD0E7F0"/>
    <w:rsid w:val="4E7FB3F4"/>
    <w:rsid w:val="4EEA0507"/>
    <w:rsid w:val="4FEB550D"/>
    <w:rsid w:val="501B8455"/>
    <w:rsid w:val="516FDC1D"/>
    <w:rsid w:val="5259A8F6"/>
    <w:rsid w:val="53DD779C"/>
    <w:rsid w:val="5480986F"/>
    <w:rsid w:val="54B31D9F"/>
    <w:rsid w:val="54CE8C42"/>
    <w:rsid w:val="54FF1BFC"/>
    <w:rsid w:val="55917340"/>
    <w:rsid w:val="57B83931"/>
    <w:rsid w:val="58AA719C"/>
    <w:rsid w:val="58E075F7"/>
    <w:rsid w:val="5A05FCC4"/>
    <w:rsid w:val="5A51F859"/>
    <w:rsid w:val="5BA1CD25"/>
    <w:rsid w:val="5DC4E0CE"/>
    <w:rsid w:val="5EC0458A"/>
    <w:rsid w:val="5EF00593"/>
    <w:rsid w:val="5F52B5AD"/>
    <w:rsid w:val="5FF273C9"/>
    <w:rsid w:val="606446C9"/>
    <w:rsid w:val="611FD2DC"/>
    <w:rsid w:val="674B54F1"/>
    <w:rsid w:val="67730DB2"/>
    <w:rsid w:val="6775C2BD"/>
    <w:rsid w:val="67885201"/>
    <w:rsid w:val="67BB21D2"/>
    <w:rsid w:val="67F4AD69"/>
    <w:rsid w:val="68C9CF10"/>
    <w:rsid w:val="6B114447"/>
    <w:rsid w:val="6B67728B"/>
    <w:rsid w:val="6DC2D236"/>
    <w:rsid w:val="6E0ADB3A"/>
    <w:rsid w:val="7104EAF1"/>
    <w:rsid w:val="72DDB802"/>
    <w:rsid w:val="7310CD7D"/>
    <w:rsid w:val="754616F9"/>
    <w:rsid w:val="76500577"/>
    <w:rsid w:val="77C22939"/>
    <w:rsid w:val="7855EECC"/>
    <w:rsid w:val="78E14390"/>
    <w:rsid w:val="79573C98"/>
    <w:rsid w:val="7A6E0135"/>
    <w:rsid w:val="7AAB7977"/>
    <w:rsid w:val="7B712224"/>
    <w:rsid w:val="7C0C9810"/>
    <w:rsid w:val="7C75F24C"/>
    <w:rsid w:val="7E8DFE93"/>
    <w:rsid w:val="7F47D9F4"/>
    <w:rsid w:val="7FC7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0EFB73"/>
  <w15:docId w15:val="{6C1F7F77-5A8E-F147-92E7-6B884CC1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5ED4"/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0000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DD0"/>
    <w:pPr>
      <w:spacing w:before="100" w:beforeAutospacing="1" w:after="100" w:afterAutospacing="1"/>
    </w:pPr>
  </w:style>
  <w:style w:type="character" w:styleId="Heading3Char" w:customStyle="1">
    <w:name w:val="Heading 3 Char"/>
    <w:basedOn w:val="DefaultParagraphFont"/>
    <w:link w:val="Heading3"/>
    <w:uiPriority w:val="9"/>
    <w:rsid w:val="000000B9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apple-converted-space" w:customStyle="1">
    <w:name w:val="apple-converted-space"/>
    <w:basedOn w:val="DefaultParagraphFont"/>
    <w:rsid w:val="000000B9"/>
  </w:style>
  <w:style w:type="character" w:styleId="Hyperlink">
    <w:name w:val="Hyperlink"/>
    <w:basedOn w:val="DefaultParagraphFont"/>
    <w:uiPriority w:val="99"/>
    <w:unhideWhenUsed/>
    <w:rsid w:val="00D919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9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1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E7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E1E7C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E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E1E7C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1E7C"/>
    <w:rPr>
      <w:rFonts w:ascii="Times New Roman" w:hAnsi="Times New Roman" w:eastAsia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E7C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E1E7C"/>
    <w:rPr>
      <w:rFonts w:ascii="Times New Roman" w:hAnsi="Times New Roman"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1E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D51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02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57023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5702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57023"/>
    <w:rPr>
      <w:rFonts w:ascii="Times New Roman" w:hAnsi="Times New Roman"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57023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customXml" Target="../customXml/item2.xml" Id="rId14" /><Relationship Type="http://schemas.openxmlformats.org/officeDocument/2006/relationships/glossaryDocument" Target="/word/glossary/document.xml" Id="R0681be6d3a8e40ee" /><Relationship Type="http://schemas.openxmlformats.org/officeDocument/2006/relationships/header" Target="/word/header2.xml" Id="Rdbaac8bea9524ca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85253-0a83-46a3-a333-ad1455467c30}"/>
      </w:docPartPr>
      <w:docPartBody>
        <w:p w14:paraId="14CBD0A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ED75B8D404049874DD96E29063A6E" ma:contentTypeVersion="8" ma:contentTypeDescription="Create a new document." ma:contentTypeScope="" ma:versionID="b9467d778070ab172206f7faaf21da0e">
  <xsd:schema xmlns:xsd="http://www.w3.org/2001/XMLSchema" xmlns:xs="http://www.w3.org/2001/XMLSchema" xmlns:p="http://schemas.microsoft.com/office/2006/metadata/properties" xmlns:ns2="91d1c680-0cac-4dcb-9314-9ef175f337c8" targetNamespace="http://schemas.microsoft.com/office/2006/metadata/properties" ma:root="true" ma:fieldsID="a5e84bde6994a7683e1bed7610015ecd" ns2:_="">
    <xsd:import namespace="91d1c680-0cac-4dcb-9314-9ef175f3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1c680-0cac-4dcb-9314-9ef175f33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A9F12-B0ED-5B41-97FA-6182609CAB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284998-1C41-4212-9019-8DE443495F47}"/>
</file>

<file path=customXml/itemProps3.xml><?xml version="1.0" encoding="utf-8"?>
<ds:datastoreItem xmlns:ds="http://schemas.openxmlformats.org/officeDocument/2006/customXml" ds:itemID="{1481A108-D7E5-42BE-8692-C4E39C514B87}"/>
</file>

<file path=customXml/itemProps4.xml><?xml version="1.0" encoding="utf-8"?>
<ds:datastoreItem xmlns:ds="http://schemas.openxmlformats.org/officeDocument/2006/customXml" ds:itemID="{0C501354-7C64-49F9-BB9F-2A2678D47E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Justin Wynne</dc:creator>
  <keywords/>
  <dc:description/>
  <lastModifiedBy>Jeffrey Leung</lastModifiedBy>
  <revision>8</revision>
  <lastPrinted>2021-06-22T16:49:00.0000000Z</lastPrinted>
  <dcterms:created xsi:type="dcterms:W3CDTF">2021-09-02T05:21:00.0000000Z</dcterms:created>
  <dcterms:modified xsi:type="dcterms:W3CDTF">2021-10-21T22:55:14.6560418Z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0x01010016DED75B8D404049874DD96E29063A6E</vt:lpwstr>
  </property>
</Properties>
</file>