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5DA3" w:rsidRPr="00215DA3" w:rsidRDefault="00EF46D1" w:rsidP="00204FE3">
      <w:pPr>
        <w:pStyle w:val="Title"/>
        <w:spacing w:after="240"/>
        <w:jc w:val="center"/>
      </w:pPr>
      <w:r w:rsidRPr="00BA5B5A">
        <w:rPr>
          <w:rFonts w:ascii="Arial" w:hAnsi="Arial" w:cs="Arial"/>
          <w:b/>
          <w:noProof/>
        </w:rPr>
        <w:drawing>
          <wp:inline distT="0" distB="0" distL="0" distR="0" wp14:anchorId="04731FE7" wp14:editId="4F9B827C">
            <wp:extent cx="3048000" cy="2057400"/>
            <wp:effectExtent l="19050" t="0" r="0" b="0"/>
            <wp:docPr id="1" name="Picture 1" descr="iid_century_logo Color-Reduced 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id_century_logo Color-Reduced SZ"/>
                    <pic:cNvPicPr>
                      <a:picLocks noChangeAspect="1" noChangeArrowheads="1"/>
                    </pic:cNvPicPr>
                  </pic:nvPicPr>
                  <pic:blipFill>
                    <a:blip r:embed="rId12" cstate="print"/>
                    <a:srcRect/>
                    <a:stretch>
                      <a:fillRect/>
                    </a:stretch>
                  </pic:blipFill>
                  <pic:spPr bwMode="auto">
                    <a:xfrm>
                      <a:off x="0" y="0"/>
                      <a:ext cx="3048000" cy="2057400"/>
                    </a:xfrm>
                    <a:prstGeom prst="rect">
                      <a:avLst/>
                    </a:prstGeom>
                    <a:noFill/>
                    <a:ln w="9525">
                      <a:noFill/>
                      <a:miter lim="800000"/>
                      <a:headEnd/>
                      <a:tailEnd/>
                    </a:ln>
                  </pic:spPr>
                </pic:pic>
              </a:graphicData>
            </a:graphic>
          </wp:inline>
        </w:drawing>
      </w:r>
      <w:r w:rsidR="00204FE3">
        <w:rPr>
          <w:noProof/>
        </w:rPr>
        <w:drawing>
          <wp:inline distT="0" distB="0" distL="0" distR="0" wp14:anchorId="38D1FB56" wp14:editId="6D9980F6">
            <wp:extent cx="3903898" cy="3495675"/>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30871" cy="3698914"/>
                    </a:xfrm>
                    <a:prstGeom prst="rect">
                      <a:avLst/>
                    </a:prstGeom>
                    <a:noFill/>
                    <a:ln>
                      <a:noFill/>
                    </a:ln>
                  </pic:spPr>
                </pic:pic>
              </a:graphicData>
            </a:graphic>
          </wp:inline>
        </w:drawing>
      </w:r>
    </w:p>
    <w:p w:rsidR="00204FE3" w:rsidRPr="00204FE3" w:rsidRDefault="00204FE3" w:rsidP="004E25E6">
      <w:pPr>
        <w:pStyle w:val="Title"/>
        <w:spacing w:after="240"/>
        <w:jc w:val="center"/>
        <w:rPr>
          <w:rFonts w:ascii="Arial" w:hAnsi="Arial" w:cs="Arial"/>
          <w:b/>
          <w:bCs/>
          <w:color w:val="FF0000"/>
          <w:sz w:val="20"/>
          <w:szCs w:val="36"/>
        </w:rPr>
      </w:pPr>
    </w:p>
    <w:p w:rsidR="006A7106" w:rsidRPr="00EF46D1" w:rsidRDefault="586F1DE9" w:rsidP="004E25E6">
      <w:pPr>
        <w:pStyle w:val="Title"/>
        <w:spacing w:after="240"/>
        <w:jc w:val="center"/>
        <w:rPr>
          <w:rFonts w:ascii="Arial" w:hAnsi="Arial" w:cs="Arial"/>
          <w:b/>
          <w:bCs/>
          <w:sz w:val="36"/>
          <w:szCs w:val="36"/>
        </w:rPr>
      </w:pPr>
      <w:r w:rsidRPr="586F1DE9">
        <w:rPr>
          <w:rFonts w:ascii="Arial" w:hAnsi="Arial" w:cs="Arial"/>
          <w:b/>
          <w:bCs/>
          <w:sz w:val="36"/>
          <w:szCs w:val="36"/>
        </w:rPr>
        <w:t>Imperial Irrigation District</w:t>
      </w:r>
    </w:p>
    <w:p w:rsidR="00670CA4" w:rsidRDefault="00572510" w:rsidP="004E25E6">
      <w:pPr>
        <w:pStyle w:val="Title"/>
        <w:spacing w:after="240"/>
        <w:jc w:val="center"/>
        <w:rPr>
          <w:rFonts w:ascii="Arial" w:hAnsi="Arial" w:cs="Arial"/>
          <w:b/>
          <w:bCs/>
          <w:sz w:val="36"/>
          <w:szCs w:val="36"/>
        </w:rPr>
      </w:pPr>
      <w:r>
        <w:rPr>
          <w:rFonts w:ascii="Arial" w:hAnsi="Arial" w:cs="Arial"/>
          <w:b/>
          <w:bCs/>
          <w:sz w:val="36"/>
          <w:szCs w:val="36"/>
        </w:rPr>
        <w:t xml:space="preserve">SB 901 </w:t>
      </w:r>
      <w:r w:rsidR="586F1DE9" w:rsidRPr="586F1DE9">
        <w:rPr>
          <w:rFonts w:ascii="Arial" w:hAnsi="Arial" w:cs="Arial"/>
          <w:b/>
          <w:bCs/>
          <w:sz w:val="36"/>
          <w:szCs w:val="36"/>
        </w:rPr>
        <w:t>Wildfire Mitigation Plan</w:t>
      </w:r>
    </w:p>
    <w:p w:rsidR="00AA0DD4" w:rsidRPr="00EF46D1" w:rsidRDefault="586F1DE9" w:rsidP="004E25E6">
      <w:pPr>
        <w:pStyle w:val="Title"/>
        <w:spacing w:after="240"/>
        <w:jc w:val="center"/>
        <w:rPr>
          <w:rFonts w:ascii="Arial" w:hAnsi="Arial" w:cs="Arial"/>
          <w:b/>
          <w:bCs/>
          <w:sz w:val="36"/>
          <w:szCs w:val="36"/>
        </w:rPr>
      </w:pPr>
      <w:r w:rsidRPr="586F1DE9">
        <w:rPr>
          <w:rFonts w:ascii="Arial" w:hAnsi="Arial" w:cs="Arial"/>
          <w:b/>
          <w:bCs/>
          <w:sz w:val="36"/>
          <w:szCs w:val="36"/>
        </w:rPr>
        <w:t>202</w:t>
      </w:r>
      <w:r w:rsidR="00B42919">
        <w:rPr>
          <w:rFonts w:ascii="Arial" w:hAnsi="Arial" w:cs="Arial"/>
          <w:b/>
          <w:bCs/>
          <w:sz w:val="36"/>
          <w:szCs w:val="36"/>
        </w:rPr>
        <w:t>3</w:t>
      </w:r>
      <w:r w:rsidRPr="586F1DE9">
        <w:rPr>
          <w:rFonts w:ascii="Arial" w:hAnsi="Arial" w:cs="Arial"/>
          <w:b/>
          <w:bCs/>
          <w:sz w:val="36"/>
          <w:szCs w:val="36"/>
        </w:rPr>
        <w:t>-202</w:t>
      </w:r>
      <w:r w:rsidR="00B42919">
        <w:rPr>
          <w:rFonts w:ascii="Arial" w:hAnsi="Arial" w:cs="Arial"/>
          <w:b/>
          <w:bCs/>
          <w:sz w:val="36"/>
          <w:szCs w:val="36"/>
        </w:rPr>
        <w:t>5</w:t>
      </w:r>
    </w:p>
    <w:p w:rsidR="00EF46D1" w:rsidRPr="00EF46D1" w:rsidRDefault="000D15C7" w:rsidP="0027752C">
      <w:pPr>
        <w:tabs>
          <w:tab w:val="left" w:pos="4251"/>
          <w:tab w:val="center" w:pos="5400"/>
        </w:tabs>
        <w:spacing w:after="240"/>
        <w:jc w:val="center"/>
        <w:rPr>
          <w:rStyle w:val="SubtleEmphasis"/>
          <w:sz w:val="28"/>
          <w:szCs w:val="28"/>
        </w:rPr>
      </w:pPr>
      <w:r>
        <w:rPr>
          <w:rStyle w:val="SubtleEmphasis"/>
          <w:i w:val="0"/>
          <w:iCs w:val="0"/>
          <w:color w:val="auto"/>
          <w:sz w:val="28"/>
          <w:szCs w:val="28"/>
        </w:rPr>
        <w:t>September 5, 2023</w:t>
      </w:r>
    </w:p>
    <w:p w:rsidR="00F971A3" w:rsidRPr="00EF46D1" w:rsidRDefault="00F971A3" w:rsidP="004E25E6">
      <w:pPr>
        <w:spacing w:after="240"/>
      </w:pPr>
    </w:p>
    <w:p w:rsidR="00B7399D" w:rsidRPr="00EF46D1" w:rsidRDefault="00B7399D" w:rsidP="004E25E6">
      <w:pPr>
        <w:spacing w:after="240"/>
        <w:sectPr w:rsidR="00B7399D" w:rsidRPr="00EF46D1" w:rsidSect="00204C91">
          <w:footerReference w:type="even" r:id="rId14"/>
          <w:footerReference w:type="default" r:id="rId15"/>
          <w:pgSz w:w="12240" w:h="15840"/>
          <w:pgMar w:top="720" w:right="720" w:bottom="720" w:left="720" w:header="720" w:footer="720" w:gutter="0"/>
          <w:pgBorders w:offsetFrom="page">
            <w:top w:val="single" w:sz="12" w:space="24" w:color="1485A4" w:themeColor="text2"/>
            <w:left w:val="single" w:sz="12" w:space="24" w:color="1485A4" w:themeColor="text2"/>
            <w:bottom w:val="single" w:sz="12" w:space="24" w:color="1485A4" w:themeColor="text2"/>
            <w:right w:val="single" w:sz="12" w:space="24" w:color="1485A4" w:themeColor="text2"/>
          </w:pgBorders>
          <w:cols w:space="720"/>
          <w:titlePg/>
          <w:docGrid w:linePitch="360"/>
        </w:sectPr>
      </w:pPr>
    </w:p>
    <w:p w:rsidR="006C6CEF" w:rsidRDefault="006C6CEF" w:rsidP="006C6CEF">
      <w:pPr>
        <w:pStyle w:val="BodyText"/>
        <w:spacing w:after="120" w:line="360" w:lineRule="auto"/>
        <w:ind w:left="720"/>
        <w:contextualSpacing/>
        <w:rPr>
          <w:rFonts w:ascii="Arial" w:hAnsi="Arial" w:cs="Arial"/>
          <w:b/>
          <w:bCs/>
          <w:sz w:val="32"/>
        </w:rPr>
      </w:pPr>
      <w:r w:rsidRPr="006C6CEF">
        <w:rPr>
          <w:rFonts w:ascii="Arial" w:hAnsi="Arial" w:cs="Arial"/>
          <w:b/>
          <w:bCs/>
          <w:sz w:val="32"/>
        </w:rPr>
        <w:lastRenderedPageBreak/>
        <w:t>Table of Contents</w:t>
      </w:r>
    </w:p>
    <w:p w:rsidR="006C6CEF" w:rsidRPr="006C6CEF" w:rsidRDefault="006C6CEF" w:rsidP="006C6CEF">
      <w:pPr>
        <w:pStyle w:val="BodyText"/>
        <w:spacing w:after="120" w:line="360" w:lineRule="auto"/>
        <w:ind w:left="720"/>
        <w:contextualSpacing/>
        <w:rPr>
          <w:rFonts w:ascii="Arial" w:hAnsi="Arial" w:cs="Arial"/>
          <w:b/>
          <w:bCs/>
          <w:sz w:val="32"/>
        </w:rPr>
      </w:pPr>
    </w:p>
    <w:p w:rsidR="002714DA" w:rsidRPr="001246D4" w:rsidRDefault="586F1DE9" w:rsidP="00187FA9">
      <w:pPr>
        <w:pStyle w:val="BodyText"/>
        <w:numPr>
          <w:ilvl w:val="0"/>
          <w:numId w:val="1"/>
        </w:numPr>
        <w:spacing w:after="240"/>
        <w:ind w:left="720" w:hanging="720"/>
        <w:rPr>
          <w:rFonts w:ascii="Arial" w:hAnsi="Arial" w:cs="Arial"/>
          <w:b/>
          <w:bCs/>
        </w:rPr>
      </w:pPr>
      <w:r w:rsidRPr="001246D4">
        <w:rPr>
          <w:rFonts w:ascii="Arial" w:hAnsi="Arial" w:cs="Arial"/>
          <w:b/>
          <w:bCs/>
        </w:rPr>
        <w:t>Executive Summary</w:t>
      </w:r>
    </w:p>
    <w:p w:rsidR="0092395C" w:rsidRPr="001246D4" w:rsidRDefault="00B5102E" w:rsidP="00187FA9">
      <w:pPr>
        <w:pStyle w:val="BodyText"/>
        <w:numPr>
          <w:ilvl w:val="0"/>
          <w:numId w:val="1"/>
        </w:numPr>
        <w:spacing w:after="240"/>
        <w:ind w:left="720" w:hanging="720"/>
        <w:rPr>
          <w:rFonts w:ascii="Arial" w:hAnsi="Arial" w:cs="Arial"/>
          <w:b/>
          <w:bCs/>
        </w:rPr>
      </w:pPr>
      <w:r w:rsidRPr="001246D4">
        <w:rPr>
          <w:rFonts w:ascii="Arial" w:hAnsi="Arial" w:cs="Arial"/>
          <w:b/>
          <w:bCs/>
        </w:rPr>
        <w:t>Imperial Irrigation District SB 901 Wildfire Mitigation Plan Objective</w:t>
      </w:r>
    </w:p>
    <w:p w:rsidR="0092395C" w:rsidRPr="001246D4" w:rsidRDefault="586F1DE9" w:rsidP="00187FA9">
      <w:pPr>
        <w:pStyle w:val="BodyText"/>
        <w:numPr>
          <w:ilvl w:val="0"/>
          <w:numId w:val="1"/>
        </w:numPr>
        <w:spacing w:after="240"/>
        <w:ind w:left="720" w:hanging="720"/>
        <w:rPr>
          <w:rFonts w:ascii="Arial" w:hAnsi="Arial" w:cs="Arial"/>
          <w:b/>
          <w:bCs/>
        </w:rPr>
      </w:pPr>
      <w:r w:rsidRPr="001246D4">
        <w:rPr>
          <w:rFonts w:ascii="Arial" w:hAnsi="Arial" w:cs="Arial"/>
          <w:b/>
          <w:bCs/>
        </w:rPr>
        <w:t xml:space="preserve">Authority </w:t>
      </w:r>
      <w:r w:rsidR="004E7254" w:rsidRPr="001246D4">
        <w:rPr>
          <w:rFonts w:ascii="Arial" w:hAnsi="Arial" w:cs="Arial"/>
          <w:b/>
          <w:bCs/>
        </w:rPr>
        <w:t>to</w:t>
      </w:r>
      <w:r w:rsidRPr="001246D4">
        <w:rPr>
          <w:rFonts w:ascii="Arial" w:hAnsi="Arial" w:cs="Arial"/>
          <w:b/>
          <w:bCs/>
        </w:rPr>
        <w:t xml:space="preserve"> Implement </w:t>
      </w:r>
      <w:r w:rsidR="004E7254" w:rsidRPr="001246D4">
        <w:rPr>
          <w:rFonts w:ascii="Arial" w:hAnsi="Arial" w:cs="Arial"/>
          <w:b/>
          <w:bCs/>
        </w:rPr>
        <w:t>the</w:t>
      </w:r>
      <w:r w:rsidRPr="001246D4">
        <w:rPr>
          <w:rFonts w:ascii="Arial" w:hAnsi="Arial" w:cs="Arial"/>
          <w:b/>
          <w:bCs/>
        </w:rPr>
        <w:t xml:space="preserve"> Plan</w:t>
      </w:r>
    </w:p>
    <w:p w:rsidR="005F2650" w:rsidRPr="001246D4" w:rsidRDefault="00DC650E" w:rsidP="00187FA9">
      <w:pPr>
        <w:pStyle w:val="BodyText"/>
        <w:numPr>
          <w:ilvl w:val="0"/>
          <w:numId w:val="1"/>
        </w:numPr>
        <w:spacing w:after="240"/>
        <w:ind w:left="720" w:hanging="720"/>
        <w:rPr>
          <w:rFonts w:ascii="Arial" w:hAnsi="Arial" w:cs="Arial"/>
          <w:b/>
          <w:bCs/>
        </w:rPr>
      </w:pPr>
      <w:r w:rsidRPr="001246D4">
        <w:rPr>
          <w:rFonts w:ascii="Arial" w:hAnsi="Arial" w:cs="Arial"/>
          <w:b/>
          <w:bCs/>
        </w:rPr>
        <w:t>SB</w:t>
      </w:r>
      <w:r w:rsidR="001246D4" w:rsidRPr="001246D4">
        <w:rPr>
          <w:rFonts w:ascii="Arial" w:hAnsi="Arial" w:cs="Arial"/>
          <w:b/>
          <w:bCs/>
        </w:rPr>
        <w:t xml:space="preserve"> 901 Public Owned Utility Statutory Requirements Cross Reference Table</w:t>
      </w:r>
    </w:p>
    <w:p w:rsidR="00370C8E" w:rsidRPr="001246D4" w:rsidRDefault="001246D4" w:rsidP="00187FA9">
      <w:pPr>
        <w:pStyle w:val="BodyText"/>
        <w:numPr>
          <w:ilvl w:val="0"/>
          <w:numId w:val="1"/>
        </w:numPr>
        <w:spacing w:after="240"/>
        <w:ind w:left="720" w:hanging="720"/>
        <w:rPr>
          <w:rFonts w:ascii="Arial" w:hAnsi="Arial" w:cs="Arial"/>
          <w:b/>
          <w:bCs/>
        </w:rPr>
      </w:pPr>
      <w:bookmarkStart w:id="0" w:name="_Ref113373658"/>
      <w:r w:rsidRPr="001246D4">
        <w:rPr>
          <w:rFonts w:ascii="Arial" w:hAnsi="Arial" w:cs="Arial"/>
          <w:b/>
          <w:bCs/>
        </w:rPr>
        <w:t xml:space="preserve">Wildfire Safety Advisory Board Recommendations for Publicly Owned </w:t>
      </w:r>
      <w:r w:rsidR="0027752C" w:rsidRPr="001246D4">
        <w:rPr>
          <w:rFonts w:ascii="Arial" w:hAnsi="Arial" w:cs="Arial"/>
          <w:b/>
          <w:bCs/>
        </w:rPr>
        <w:t>Utilities</w:t>
      </w:r>
      <w:r w:rsidR="00187FA9">
        <w:rPr>
          <w:rFonts w:ascii="Arial" w:hAnsi="Arial" w:cs="Arial"/>
          <w:b/>
          <w:bCs/>
        </w:rPr>
        <w:t xml:space="preserve"> Cross Reference Table</w:t>
      </w:r>
      <w:bookmarkEnd w:id="0"/>
    </w:p>
    <w:p w:rsidR="00B22A77" w:rsidRPr="001246D4" w:rsidRDefault="001246D4" w:rsidP="00187FA9">
      <w:pPr>
        <w:pStyle w:val="BodyText"/>
        <w:numPr>
          <w:ilvl w:val="0"/>
          <w:numId w:val="1"/>
        </w:numPr>
        <w:spacing w:after="240"/>
        <w:ind w:left="720" w:hanging="720"/>
        <w:rPr>
          <w:rFonts w:ascii="Arial" w:hAnsi="Arial" w:cs="Arial"/>
          <w:b/>
        </w:rPr>
      </w:pPr>
      <w:bookmarkStart w:id="1" w:name="_Ref113373704"/>
      <w:r w:rsidRPr="001246D4">
        <w:rPr>
          <w:rFonts w:ascii="Arial" w:hAnsi="Arial" w:cs="Arial"/>
          <w:b/>
        </w:rPr>
        <w:t>Wildfire Safety Advisory Board Recommendations Specific to Imperial Irrigation District Cross Reference Table</w:t>
      </w:r>
      <w:bookmarkEnd w:id="1"/>
    </w:p>
    <w:p w:rsidR="00D34690" w:rsidRPr="001246D4" w:rsidRDefault="001246D4" w:rsidP="00187FA9">
      <w:pPr>
        <w:pStyle w:val="BodyText"/>
        <w:numPr>
          <w:ilvl w:val="0"/>
          <w:numId w:val="1"/>
        </w:numPr>
        <w:spacing w:after="240"/>
        <w:ind w:left="720" w:hanging="720"/>
        <w:rPr>
          <w:rFonts w:ascii="Arial" w:hAnsi="Arial" w:cs="Arial"/>
          <w:b/>
          <w:bCs/>
        </w:rPr>
      </w:pPr>
      <w:r w:rsidRPr="001246D4">
        <w:rPr>
          <w:rFonts w:ascii="Arial" w:hAnsi="Arial" w:cs="Arial"/>
          <w:b/>
          <w:bCs/>
        </w:rPr>
        <w:t>Imperial Irrigation District Service Territory Overview</w:t>
      </w:r>
    </w:p>
    <w:p w:rsidR="006F0ED9" w:rsidRPr="006F0ED9" w:rsidRDefault="006F0ED9" w:rsidP="00187FA9">
      <w:pPr>
        <w:pStyle w:val="BodyText"/>
        <w:numPr>
          <w:ilvl w:val="0"/>
          <w:numId w:val="1"/>
        </w:numPr>
        <w:spacing w:after="240"/>
        <w:ind w:left="720" w:hanging="720"/>
        <w:rPr>
          <w:rFonts w:ascii="Arial" w:hAnsi="Arial" w:cs="Arial"/>
          <w:b/>
          <w:bCs/>
        </w:rPr>
      </w:pPr>
      <w:r w:rsidRPr="006F0ED9">
        <w:rPr>
          <w:rFonts w:ascii="Arial" w:hAnsi="Arial" w:cs="Arial"/>
          <w:b/>
          <w:bCs/>
        </w:rPr>
        <w:t>IID Service Territory Climate Change Projection</w:t>
      </w:r>
      <w:r w:rsidR="00187FA9">
        <w:rPr>
          <w:rFonts w:ascii="Arial" w:hAnsi="Arial" w:cs="Arial"/>
          <w:b/>
          <w:bCs/>
        </w:rPr>
        <w:t>s</w:t>
      </w:r>
    </w:p>
    <w:p w:rsidR="00C76896" w:rsidRPr="001246D4" w:rsidRDefault="006F0ED9" w:rsidP="00187FA9">
      <w:pPr>
        <w:pStyle w:val="BodyText"/>
        <w:numPr>
          <w:ilvl w:val="0"/>
          <w:numId w:val="1"/>
        </w:numPr>
        <w:spacing w:after="240"/>
        <w:ind w:left="720" w:hanging="720"/>
        <w:rPr>
          <w:rFonts w:ascii="Arial" w:hAnsi="Arial" w:cs="Arial"/>
        </w:rPr>
      </w:pPr>
      <w:r>
        <w:rPr>
          <w:rFonts w:ascii="Arial" w:hAnsi="Arial" w:cs="Arial"/>
          <w:b/>
          <w:bCs/>
        </w:rPr>
        <w:t>IID Service Territory Fire Threat Information</w:t>
      </w:r>
    </w:p>
    <w:p w:rsidR="00C76896" w:rsidRPr="001246D4" w:rsidRDefault="001246D4" w:rsidP="00187FA9">
      <w:pPr>
        <w:pStyle w:val="BodyText"/>
        <w:numPr>
          <w:ilvl w:val="0"/>
          <w:numId w:val="1"/>
        </w:numPr>
        <w:spacing w:after="240"/>
        <w:ind w:left="720" w:hanging="720"/>
        <w:rPr>
          <w:rFonts w:ascii="Arial" w:hAnsi="Arial" w:cs="Arial"/>
        </w:rPr>
      </w:pPr>
      <w:r w:rsidRPr="001246D4">
        <w:rPr>
          <w:rFonts w:ascii="Arial" w:hAnsi="Arial" w:cs="Arial"/>
          <w:b/>
          <w:bCs/>
        </w:rPr>
        <w:t>IID Utility Practices</w:t>
      </w:r>
    </w:p>
    <w:p w:rsidR="0035194C" w:rsidRPr="001246D4" w:rsidRDefault="001246D4" w:rsidP="00187FA9">
      <w:pPr>
        <w:pStyle w:val="BodyText"/>
        <w:numPr>
          <w:ilvl w:val="0"/>
          <w:numId w:val="4"/>
        </w:numPr>
        <w:spacing w:after="240"/>
        <w:ind w:left="720" w:hanging="720"/>
        <w:rPr>
          <w:rFonts w:ascii="Arial" w:hAnsi="Arial" w:cs="Arial"/>
        </w:rPr>
      </w:pPr>
      <w:r w:rsidRPr="001246D4">
        <w:rPr>
          <w:rFonts w:ascii="Arial" w:hAnsi="Arial" w:cs="Arial"/>
          <w:b/>
          <w:bCs/>
        </w:rPr>
        <w:t>IID SB 901 Practice</w:t>
      </w:r>
    </w:p>
    <w:p w:rsidR="00F77836" w:rsidRPr="001246D4" w:rsidRDefault="001246D4" w:rsidP="00187FA9">
      <w:pPr>
        <w:pStyle w:val="BodyText"/>
        <w:numPr>
          <w:ilvl w:val="0"/>
          <w:numId w:val="4"/>
        </w:numPr>
        <w:spacing w:after="240"/>
        <w:ind w:left="720" w:hanging="720"/>
        <w:rPr>
          <w:rFonts w:ascii="Arial" w:hAnsi="Arial" w:cs="Arial"/>
          <w:b/>
          <w:bCs/>
        </w:rPr>
      </w:pPr>
      <w:r w:rsidRPr="001246D4">
        <w:rPr>
          <w:rFonts w:ascii="Arial" w:hAnsi="Arial" w:cs="Arial"/>
          <w:b/>
          <w:bCs/>
        </w:rPr>
        <w:t>IID Wildfire Mitigation Plan Roles and Responsibilities</w:t>
      </w:r>
    </w:p>
    <w:p w:rsidR="001246D4" w:rsidRPr="001246D4" w:rsidRDefault="001741A2" w:rsidP="00187FA9">
      <w:pPr>
        <w:pStyle w:val="BodyText"/>
        <w:numPr>
          <w:ilvl w:val="0"/>
          <w:numId w:val="4"/>
        </w:numPr>
        <w:spacing w:after="240"/>
        <w:ind w:left="720" w:hanging="720"/>
        <w:rPr>
          <w:rFonts w:ascii="Arial" w:hAnsi="Arial" w:cs="Arial"/>
          <w:b/>
          <w:bCs/>
        </w:rPr>
      </w:pPr>
      <w:r>
        <w:rPr>
          <w:rFonts w:ascii="Arial" w:hAnsi="Arial" w:cs="Arial"/>
          <w:b/>
          <w:bCs/>
        </w:rPr>
        <w:t>P</w:t>
      </w:r>
      <w:r w:rsidR="007061C9">
        <w:rPr>
          <w:rFonts w:ascii="Arial" w:hAnsi="Arial" w:cs="Arial"/>
          <w:b/>
          <w:bCs/>
        </w:rPr>
        <w:t>rojects Expected to Reduce Fire Ignitions Caused by IID Infrastructure</w:t>
      </w:r>
    </w:p>
    <w:p w:rsidR="001246D4" w:rsidRPr="001246D4" w:rsidRDefault="001246D4" w:rsidP="00187FA9">
      <w:pPr>
        <w:pStyle w:val="BodyText"/>
        <w:numPr>
          <w:ilvl w:val="0"/>
          <w:numId w:val="4"/>
        </w:numPr>
        <w:spacing w:after="240"/>
        <w:ind w:left="720" w:hanging="720"/>
        <w:rPr>
          <w:rFonts w:ascii="Arial" w:hAnsi="Arial" w:cs="Arial"/>
          <w:b/>
          <w:bCs/>
        </w:rPr>
      </w:pPr>
      <w:r w:rsidRPr="001246D4">
        <w:rPr>
          <w:rFonts w:ascii="Arial" w:hAnsi="Arial" w:cs="Arial"/>
          <w:b/>
          <w:bCs/>
        </w:rPr>
        <w:t>Revision History</w:t>
      </w:r>
    </w:p>
    <w:p w:rsidR="00845A86" w:rsidRDefault="00B5102E" w:rsidP="00187FA9">
      <w:pPr>
        <w:pStyle w:val="BodyText"/>
        <w:numPr>
          <w:ilvl w:val="0"/>
          <w:numId w:val="4"/>
        </w:numPr>
        <w:spacing w:after="240"/>
        <w:ind w:left="720" w:hanging="720"/>
        <w:rPr>
          <w:rFonts w:ascii="Arial" w:hAnsi="Arial" w:cs="Arial"/>
          <w:b/>
          <w:bCs/>
        </w:rPr>
      </w:pPr>
      <w:r w:rsidRPr="001246D4">
        <w:rPr>
          <w:rFonts w:ascii="Arial" w:hAnsi="Arial" w:cs="Arial"/>
          <w:b/>
          <w:bCs/>
        </w:rPr>
        <w:t>Approval</w:t>
      </w:r>
    </w:p>
    <w:p w:rsidR="009C47C8" w:rsidRPr="001246D4" w:rsidRDefault="009C47C8" w:rsidP="0064710C">
      <w:pPr>
        <w:pStyle w:val="BodyText"/>
        <w:numPr>
          <w:ilvl w:val="0"/>
          <w:numId w:val="4"/>
        </w:numPr>
        <w:spacing w:after="240"/>
        <w:ind w:left="720" w:hanging="720"/>
        <w:rPr>
          <w:rFonts w:ascii="Arial" w:hAnsi="Arial" w:cs="Arial"/>
          <w:b/>
          <w:bCs/>
        </w:rPr>
      </w:pPr>
      <w:r>
        <w:rPr>
          <w:rFonts w:ascii="Arial" w:hAnsi="Arial" w:cs="Arial"/>
          <w:b/>
          <w:bCs/>
        </w:rPr>
        <w:t xml:space="preserve">Appendix </w:t>
      </w:r>
      <w:proofErr w:type="spellStart"/>
      <w:r>
        <w:rPr>
          <w:rFonts w:ascii="Arial" w:hAnsi="Arial" w:cs="Arial"/>
          <w:b/>
          <w:bCs/>
        </w:rPr>
        <w:t>A</w:t>
      </w:r>
      <w:proofErr w:type="spellEnd"/>
      <w:r>
        <w:rPr>
          <w:rFonts w:ascii="Arial" w:hAnsi="Arial" w:cs="Arial"/>
          <w:b/>
          <w:bCs/>
        </w:rPr>
        <w:tab/>
      </w:r>
      <w:r>
        <w:rPr>
          <w:rFonts w:ascii="Arial" w:hAnsi="Arial" w:cs="Arial"/>
          <w:b/>
          <w:bCs/>
        </w:rPr>
        <w:tab/>
        <w:t>Independent Evaluator Re</w:t>
      </w:r>
      <w:r w:rsidR="003B1340">
        <w:rPr>
          <w:rFonts w:ascii="Arial" w:hAnsi="Arial" w:cs="Arial"/>
          <w:b/>
          <w:bCs/>
        </w:rPr>
        <w:t>view</w:t>
      </w:r>
    </w:p>
    <w:p w:rsidR="00B5102E" w:rsidRPr="005F161A" w:rsidRDefault="00B5102E" w:rsidP="009141EF">
      <w:pPr>
        <w:pStyle w:val="BodyText"/>
        <w:spacing w:after="120" w:line="360" w:lineRule="auto"/>
        <w:ind w:left="540"/>
        <w:contextualSpacing/>
        <w:rPr>
          <w:rFonts w:ascii="Arial" w:hAnsi="Arial" w:cs="Arial"/>
          <w:b/>
          <w:bCs/>
        </w:rPr>
      </w:pPr>
    </w:p>
    <w:p w:rsidR="00B5102E" w:rsidRDefault="00B5102E">
      <w:pPr>
        <w:rPr>
          <w:b/>
          <w:bCs/>
          <w:szCs w:val="24"/>
        </w:rPr>
      </w:pPr>
      <w:r>
        <w:rPr>
          <w:b/>
          <w:bCs/>
        </w:rPr>
        <w:br w:type="page"/>
      </w:r>
    </w:p>
    <w:p w:rsidR="00E40935" w:rsidRPr="006C6CEF" w:rsidRDefault="00E40935" w:rsidP="009141EF">
      <w:pPr>
        <w:pStyle w:val="BodyText"/>
        <w:numPr>
          <w:ilvl w:val="0"/>
          <w:numId w:val="2"/>
        </w:numPr>
        <w:spacing w:after="120" w:line="276" w:lineRule="auto"/>
        <w:ind w:left="720" w:hanging="720"/>
        <w:rPr>
          <w:rFonts w:ascii="Arial" w:hAnsi="Arial" w:cs="Arial"/>
          <w:b/>
          <w:bCs/>
          <w:sz w:val="32"/>
        </w:rPr>
      </w:pPr>
      <w:bookmarkStart w:id="2" w:name="_Toc535907084"/>
      <w:bookmarkStart w:id="3" w:name="_Toc535907082"/>
      <w:r w:rsidRPr="006C6CEF">
        <w:rPr>
          <w:rFonts w:ascii="Arial" w:hAnsi="Arial" w:cs="Arial"/>
          <w:b/>
          <w:bCs/>
          <w:sz w:val="32"/>
        </w:rPr>
        <w:lastRenderedPageBreak/>
        <w:t>Executive Summary</w:t>
      </w:r>
    </w:p>
    <w:p w:rsidR="007F44CA" w:rsidRPr="00DB4DF8" w:rsidRDefault="586F1DE9" w:rsidP="00022827">
      <w:pPr>
        <w:pStyle w:val="BodyText"/>
        <w:numPr>
          <w:ilvl w:val="1"/>
          <w:numId w:val="2"/>
        </w:numPr>
        <w:spacing w:after="240" w:line="276" w:lineRule="auto"/>
        <w:ind w:left="720" w:hanging="702"/>
        <w:jc w:val="both"/>
        <w:rPr>
          <w:rFonts w:ascii="Arial" w:hAnsi="Arial" w:cs="Arial"/>
          <w:b/>
        </w:rPr>
      </w:pPr>
      <w:r w:rsidRPr="00DB4DF8">
        <w:rPr>
          <w:rFonts w:ascii="Arial" w:hAnsi="Arial" w:cs="Arial"/>
          <w:b/>
        </w:rPr>
        <w:t>The IID Wild</w:t>
      </w:r>
      <w:r w:rsidR="00444DF2" w:rsidRPr="00DB4DF8">
        <w:rPr>
          <w:rFonts w:ascii="Arial" w:hAnsi="Arial" w:cs="Arial"/>
          <w:b/>
        </w:rPr>
        <w:t>f</w:t>
      </w:r>
      <w:r w:rsidRPr="00DB4DF8">
        <w:rPr>
          <w:rFonts w:ascii="Arial" w:hAnsi="Arial" w:cs="Arial"/>
          <w:b/>
        </w:rPr>
        <w:t>ire Mitigation Plan meets applicable California SB 901 requirements.</w:t>
      </w:r>
    </w:p>
    <w:p w:rsidR="00022827" w:rsidRPr="00204C91" w:rsidRDefault="008D5589" w:rsidP="00022827">
      <w:pPr>
        <w:pStyle w:val="BodyText"/>
        <w:numPr>
          <w:ilvl w:val="1"/>
          <w:numId w:val="2"/>
        </w:numPr>
        <w:spacing w:after="240" w:line="276" w:lineRule="auto"/>
        <w:ind w:left="720" w:hanging="702"/>
        <w:jc w:val="both"/>
        <w:rPr>
          <w:rFonts w:ascii="Arial" w:hAnsi="Arial" w:cs="Arial"/>
        </w:rPr>
      </w:pPr>
      <w:r>
        <w:rPr>
          <w:rFonts w:ascii="Arial" w:hAnsi="Arial" w:cs="Arial"/>
          <w:b/>
        </w:rPr>
        <w:t>Inside the IID service territory, t</w:t>
      </w:r>
      <w:r w:rsidR="00C32529">
        <w:rPr>
          <w:rFonts w:ascii="Arial" w:hAnsi="Arial" w:cs="Arial"/>
          <w:b/>
        </w:rPr>
        <w:t xml:space="preserve">here are no </w:t>
      </w:r>
      <w:r w:rsidR="00022827" w:rsidRPr="00014F20">
        <w:rPr>
          <w:rFonts w:ascii="Arial" w:hAnsi="Arial" w:cs="Arial"/>
          <w:b/>
        </w:rPr>
        <w:t xml:space="preserve">IID </w:t>
      </w:r>
      <w:r w:rsidR="00C32529">
        <w:rPr>
          <w:rFonts w:ascii="Arial" w:hAnsi="Arial" w:cs="Arial"/>
          <w:b/>
        </w:rPr>
        <w:t xml:space="preserve">owned and operated </w:t>
      </w:r>
      <w:r w:rsidR="00022827" w:rsidRPr="00014F20">
        <w:rPr>
          <w:rFonts w:ascii="Arial" w:hAnsi="Arial" w:cs="Arial"/>
          <w:b/>
        </w:rPr>
        <w:t>transmission, distribution, or generation facilities</w:t>
      </w:r>
      <w:r w:rsidR="00022827">
        <w:rPr>
          <w:rFonts w:ascii="Arial" w:hAnsi="Arial" w:cs="Arial"/>
          <w:b/>
        </w:rPr>
        <w:t>,</w:t>
      </w:r>
      <w:r w:rsidR="00022827" w:rsidRPr="00014F20">
        <w:rPr>
          <w:rFonts w:ascii="Arial" w:hAnsi="Arial" w:cs="Arial"/>
          <w:b/>
        </w:rPr>
        <w:t xml:space="preserve"> in</w:t>
      </w:r>
      <w:r w:rsidR="00022827">
        <w:rPr>
          <w:rFonts w:ascii="Arial" w:hAnsi="Arial" w:cs="Arial"/>
          <w:b/>
        </w:rPr>
        <w:t>side</w:t>
      </w:r>
      <w:r w:rsidR="00022827" w:rsidRPr="00014F20">
        <w:rPr>
          <w:rFonts w:ascii="Arial" w:hAnsi="Arial" w:cs="Arial"/>
          <w:b/>
        </w:rPr>
        <w:t xml:space="preserve"> </w:t>
      </w:r>
      <w:r w:rsidR="00022827">
        <w:rPr>
          <w:rFonts w:ascii="Arial" w:hAnsi="Arial" w:cs="Arial"/>
          <w:b/>
        </w:rPr>
        <w:t>CAL FIRE</w:t>
      </w:r>
      <w:r w:rsidR="00022827" w:rsidRPr="00014F20">
        <w:rPr>
          <w:rFonts w:ascii="Arial" w:hAnsi="Arial" w:cs="Arial"/>
          <w:b/>
        </w:rPr>
        <w:t xml:space="preserve"> designated High or </w:t>
      </w:r>
      <w:r w:rsidR="00022827">
        <w:rPr>
          <w:rFonts w:ascii="Arial" w:hAnsi="Arial" w:cs="Arial"/>
          <w:b/>
        </w:rPr>
        <w:t>Very High</w:t>
      </w:r>
      <w:r w:rsidR="00022827" w:rsidRPr="00014F20">
        <w:rPr>
          <w:rFonts w:ascii="Arial" w:hAnsi="Arial" w:cs="Arial"/>
          <w:b/>
        </w:rPr>
        <w:t xml:space="preserve"> </w:t>
      </w:r>
      <w:r w:rsidR="00022827">
        <w:rPr>
          <w:rFonts w:ascii="Arial" w:hAnsi="Arial" w:cs="Arial"/>
          <w:b/>
        </w:rPr>
        <w:t>Fire Hazard Severity Zones</w:t>
      </w:r>
      <w:r w:rsidR="00022827" w:rsidRPr="00204C91">
        <w:rPr>
          <w:rFonts w:ascii="Arial" w:hAnsi="Arial" w:cs="Arial"/>
        </w:rPr>
        <w:t>.</w:t>
      </w:r>
    </w:p>
    <w:p w:rsidR="00022827" w:rsidRPr="00E534E4" w:rsidRDefault="00022827" w:rsidP="00022827">
      <w:pPr>
        <w:pStyle w:val="BodyText"/>
        <w:numPr>
          <w:ilvl w:val="1"/>
          <w:numId w:val="2"/>
        </w:numPr>
        <w:spacing w:after="240" w:line="276" w:lineRule="auto"/>
        <w:ind w:left="720" w:hanging="702"/>
        <w:jc w:val="both"/>
        <w:rPr>
          <w:rFonts w:ascii="Arial" w:hAnsi="Arial" w:cs="Arial"/>
        </w:rPr>
      </w:pPr>
      <w:r w:rsidRPr="00E534E4">
        <w:rPr>
          <w:rFonts w:ascii="Arial" w:hAnsi="Arial" w:cs="Arial"/>
          <w:b/>
        </w:rPr>
        <w:t xml:space="preserve">Long-term </w:t>
      </w:r>
      <w:r>
        <w:rPr>
          <w:rFonts w:ascii="Arial" w:hAnsi="Arial" w:cs="Arial"/>
          <w:b/>
        </w:rPr>
        <w:t>w</w:t>
      </w:r>
      <w:r w:rsidRPr="00E534E4">
        <w:rPr>
          <w:rFonts w:ascii="Arial" w:hAnsi="Arial" w:cs="Arial"/>
          <w:b/>
        </w:rPr>
        <w:t>ild</w:t>
      </w:r>
      <w:r>
        <w:rPr>
          <w:rFonts w:ascii="Arial" w:hAnsi="Arial" w:cs="Arial"/>
          <w:b/>
        </w:rPr>
        <w:t>f</w:t>
      </w:r>
      <w:r w:rsidRPr="00E534E4">
        <w:rPr>
          <w:rFonts w:ascii="Arial" w:hAnsi="Arial" w:cs="Arial"/>
          <w:b/>
        </w:rPr>
        <w:t>ire risk caused by Climate Change will remain very low</w:t>
      </w:r>
      <w:r w:rsidR="00975A15">
        <w:rPr>
          <w:rFonts w:ascii="Arial" w:hAnsi="Arial" w:cs="Arial"/>
          <w:b/>
        </w:rPr>
        <w:t xml:space="preserve"> through end of this </w:t>
      </w:r>
      <w:r w:rsidR="00B35D2B">
        <w:rPr>
          <w:rFonts w:ascii="Arial" w:hAnsi="Arial" w:cs="Arial"/>
          <w:b/>
        </w:rPr>
        <w:t>century</w:t>
      </w:r>
      <w:r w:rsidRPr="00E534E4">
        <w:rPr>
          <w:rFonts w:ascii="Arial" w:hAnsi="Arial" w:cs="Arial"/>
        </w:rPr>
        <w:t xml:space="preserve">. </w:t>
      </w:r>
    </w:p>
    <w:p w:rsidR="00022827" w:rsidRPr="007F7ECE" w:rsidRDefault="00022827" w:rsidP="00022827">
      <w:pPr>
        <w:pStyle w:val="BodyText"/>
        <w:numPr>
          <w:ilvl w:val="1"/>
          <w:numId w:val="2"/>
        </w:numPr>
        <w:spacing w:after="240" w:line="276" w:lineRule="auto"/>
        <w:ind w:left="720" w:hanging="702"/>
        <w:jc w:val="both"/>
        <w:rPr>
          <w:rFonts w:ascii="Arial" w:hAnsi="Arial" w:cs="Arial"/>
          <w:b/>
        </w:rPr>
      </w:pPr>
      <w:r w:rsidRPr="007F7ECE">
        <w:rPr>
          <w:rFonts w:ascii="Arial" w:hAnsi="Arial" w:cs="Arial"/>
          <w:b/>
        </w:rPr>
        <w:t xml:space="preserve">Although </w:t>
      </w:r>
      <w:r w:rsidR="00C32529">
        <w:rPr>
          <w:rFonts w:ascii="Arial" w:hAnsi="Arial" w:cs="Arial"/>
          <w:b/>
        </w:rPr>
        <w:t xml:space="preserve">there is no IID owned and operated </w:t>
      </w:r>
      <w:r w:rsidRPr="007F7ECE">
        <w:rPr>
          <w:rFonts w:ascii="Arial" w:hAnsi="Arial" w:cs="Arial"/>
          <w:b/>
        </w:rPr>
        <w:t>infrastructure located in</w:t>
      </w:r>
      <w:r w:rsidR="00C32529">
        <w:rPr>
          <w:rFonts w:ascii="Arial" w:hAnsi="Arial" w:cs="Arial"/>
          <w:b/>
        </w:rPr>
        <w:t>side</w:t>
      </w:r>
      <w:r w:rsidRPr="007F7ECE">
        <w:rPr>
          <w:rFonts w:ascii="Arial" w:hAnsi="Arial" w:cs="Arial"/>
          <w:b/>
        </w:rPr>
        <w:t xml:space="preserve"> </w:t>
      </w:r>
      <w:r>
        <w:rPr>
          <w:rFonts w:ascii="Arial" w:hAnsi="Arial" w:cs="Arial"/>
          <w:b/>
        </w:rPr>
        <w:t>CAL FIRE</w:t>
      </w:r>
      <w:r w:rsidRPr="007F7ECE">
        <w:rPr>
          <w:rFonts w:ascii="Arial" w:hAnsi="Arial" w:cs="Arial"/>
          <w:b/>
        </w:rPr>
        <w:t xml:space="preserve"> designated High </w:t>
      </w:r>
      <w:r>
        <w:rPr>
          <w:rFonts w:ascii="Arial" w:hAnsi="Arial" w:cs="Arial"/>
          <w:b/>
        </w:rPr>
        <w:t xml:space="preserve">or Very High </w:t>
      </w:r>
      <w:r w:rsidRPr="007F7ECE">
        <w:rPr>
          <w:rFonts w:ascii="Arial" w:hAnsi="Arial" w:cs="Arial"/>
          <w:b/>
        </w:rPr>
        <w:t xml:space="preserve">Fire </w:t>
      </w:r>
      <w:r>
        <w:rPr>
          <w:rFonts w:ascii="Arial" w:hAnsi="Arial" w:cs="Arial"/>
          <w:b/>
        </w:rPr>
        <w:t xml:space="preserve">Hazard Severity Zones, </w:t>
      </w:r>
      <w:r w:rsidRPr="007F7ECE">
        <w:rPr>
          <w:rFonts w:ascii="Arial" w:hAnsi="Arial" w:cs="Arial"/>
          <w:b/>
        </w:rPr>
        <w:t xml:space="preserve">IID is submitting this plan </w:t>
      </w:r>
      <w:r>
        <w:rPr>
          <w:rFonts w:ascii="Arial" w:hAnsi="Arial" w:cs="Arial"/>
          <w:b/>
        </w:rPr>
        <w:t xml:space="preserve">that </w:t>
      </w:r>
      <w:r w:rsidRPr="007F7ECE">
        <w:rPr>
          <w:rFonts w:ascii="Arial" w:hAnsi="Arial" w:cs="Arial"/>
          <w:b/>
        </w:rPr>
        <w:t>identif</w:t>
      </w:r>
      <w:r>
        <w:rPr>
          <w:rFonts w:ascii="Arial" w:hAnsi="Arial" w:cs="Arial"/>
          <w:b/>
        </w:rPr>
        <w:t>ies</w:t>
      </w:r>
      <w:r w:rsidRPr="007F7ECE">
        <w:rPr>
          <w:rFonts w:ascii="Arial" w:hAnsi="Arial" w:cs="Arial"/>
          <w:b/>
        </w:rPr>
        <w:t xml:space="preserve"> </w:t>
      </w:r>
      <w:r>
        <w:rPr>
          <w:rFonts w:ascii="Arial" w:hAnsi="Arial" w:cs="Arial"/>
          <w:b/>
        </w:rPr>
        <w:t xml:space="preserve">efforts expected to help reduce the risk of fire ignitions caused by IID </w:t>
      </w:r>
      <w:r w:rsidR="00C32529">
        <w:rPr>
          <w:rFonts w:ascii="Arial" w:hAnsi="Arial" w:cs="Arial"/>
          <w:b/>
        </w:rPr>
        <w:t xml:space="preserve">service territory </w:t>
      </w:r>
      <w:r>
        <w:rPr>
          <w:rFonts w:ascii="Arial" w:hAnsi="Arial" w:cs="Arial"/>
          <w:b/>
        </w:rPr>
        <w:t>power infrastructure</w:t>
      </w:r>
      <w:r w:rsidRPr="007F7ECE">
        <w:rPr>
          <w:rFonts w:ascii="Arial" w:hAnsi="Arial" w:cs="Arial"/>
          <w:b/>
        </w:rPr>
        <w:t>.</w:t>
      </w:r>
    </w:p>
    <w:p w:rsidR="00DB4DF8" w:rsidRPr="00DB4DF8" w:rsidRDefault="00DB4DF8" w:rsidP="00022827">
      <w:pPr>
        <w:pStyle w:val="BodyText"/>
        <w:numPr>
          <w:ilvl w:val="1"/>
          <w:numId w:val="2"/>
        </w:numPr>
        <w:spacing w:after="240" w:line="276" w:lineRule="auto"/>
        <w:ind w:left="720" w:hanging="702"/>
        <w:jc w:val="both"/>
        <w:rPr>
          <w:rFonts w:ascii="Arial" w:hAnsi="Arial" w:cs="Arial"/>
          <w:b/>
        </w:rPr>
      </w:pPr>
      <w:r w:rsidRPr="00DB4DF8">
        <w:rPr>
          <w:rFonts w:ascii="Arial" w:hAnsi="Arial" w:cs="Arial"/>
          <w:b/>
        </w:rPr>
        <w:t xml:space="preserve">The IID plan addresses </w:t>
      </w:r>
      <w:r w:rsidR="004509D6">
        <w:rPr>
          <w:rFonts w:ascii="Arial" w:hAnsi="Arial" w:cs="Arial"/>
          <w:b/>
        </w:rPr>
        <w:t xml:space="preserve">additional </w:t>
      </w:r>
      <w:r w:rsidR="0076468B">
        <w:rPr>
          <w:rFonts w:ascii="Arial" w:hAnsi="Arial" w:cs="Arial"/>
          <w:b/>
        </w:rPr>
        <w:t>request</w:t>
      </w:r>
      <w:r w:rsidR="001C3134">
        <w:rPr>
          <w:rFonts w:ascii="Arial" w:hAnsi="Arial" w:cs="Arial"/>
          <w:b/>
        </w:rPr>
        <w:t>s</w:t>
      </w:r>
      <w:r w:rsidR="00B35D2B">
        <w:rPr>
          <w:rFonts w:ascii="Arial" w:hAnsi="Arial" w:cs="Arial"/>
          <w:b/>
        </w:rPr>
        <w:t xml:space="preserve"> from The Wildfire Safety Advisory Board regarding </w:t>
      </w:r>
      <w:r w:rsidR="001C3134">
        <w:rPr>
          <w:rFonts w:ascii="Arial" w:hAnsi="Arial" w:cs="Arial"/>
          <w:b/>
        </w:rPr>
        <w:t>plan organization and contents</w:t>
      </w:r>
      <w:r w:rsidR="004509D6">
        <w:rPr>
          <w:rFonts w:ascii="Arial" w:hAnsi="Arial" w:cs="Arial"/>
          <w:b/>
        </w:rPr>
        <w:t>.</w:t>
      </w:r>
    </w:p>
    <w:p w:rsidR="00B35D2B" w:rsidRDefault="007F7ECE" w:rsidP="00B35D2B">
      <w:pPr>
        <w:pStyle w:val="BodyText"/>
        <w:numPr>
          <w:ilvl w:val="1"/>
          <w:numId w:val="2"/>
        </w:numPr>
        <w:spacing w:after="120" w:line="276" w:lineRule="auto"/>
        <w:ind w:left="720" w:hanging="702"/>
        <w:jc w:val="both"/>
        <w:rPr>
          <w:rFonts w:ascii="Arial" w:hAnsi="Arial" w:cs="Arial"/>
          <w:b/>
        </w:rPr>
      </w:pPr>
      <w:r w:rsidRPr="004509D6">
        <w:rPr>
          <w:rFonts w:ascii="Arial" w:hAnsi="Arial" w:cs="Arial"/>
          <w:b/>
        </w:rPr>
        <w:t xml:space="preserve">The IID </w:t>
      </w:r>
      <w:r w:rsidR="008D5589">
        <w:rPr>
          <w:rFonts w:ascii="Arial" w:hAnsi="Arial" w:cs="Arial"/>
          <w:b/>
        </w:rPr>
        <w:t>p</w:t>
      </w:r>
      <w:r w:rsidRPr="004509D6">
        <w:rPr>
          <w:rFonts w:ascii="Arial" w:hAnsi="Arial" w:cs="Arial"/>
          <w:b/>
        </w:rPr>
        <w:t>lan i</w:t>
      </w:r>
      <w:r w:rsidR="00DB4DF8" w:rsidRPr="004509D6">
        <w:rPr>
          <w:rFonts w:ascii="Arial" w:hAnsi="Arial" w:cs="Arial"/>
          <w:b/>
        </w:rPr>
        <w:t>dentifie</w:t>
      </w:r>
      <w:r w:rsidR="004509D6" w:rsidRPr="004509D6">
        <w:rPr>
          <w:rFonts w:ascii="Arial" w:hAnsi="Arial" w:cs="Arial"/>
          <w:b/>
        </w:rPr>
        <w:t>s</w:t>
      </w:r>
      <w:r w:rsidRPr="004509D6">
        <w:rPr>
          <w:rFonts w:ascii="Arial" w:hAnsi="Arial" w:cs="Arial"/>
          <w:b/>
        </w:rPr>
        <w:t xml:space="preserve"> </w:t>
      </w:r>
      <w:r w:rsidR="00DB4DF8" w:rsidRPr="004509D6">
        <w:rPr>
          <w:rFonts w:ascii="Arial" w:hAnsi="Arial" w:cs="Arial"/>
          <w:b/>
        </w:rPr>
        <w:t xml:space="preserve">four performance metrics; </w:t>
      </w:r>
    </w:p>
    <w:p w:rsidR="00B35D2B" w:rsidRDefault="004509D6" w:rsidP="00B35D2B">
      <w:pPr>
        <w:pStyle w:val="BodyText"/>
        <w:spacing w:after="120" w:line="276" w:lineRule="auto"/>
        <w:ind w:left="720"/>
        <w:jc w:val="both"/>
        <w:rPr>
          <w:rFonts w:ascii="Arial" w:hAnsi="Arial" w:cs="Arial"/>
          <w:b/>
          <w:i/>
        </w:rPr>
      </w:pPr>
      <w:r w:rsidRPr="004509D6">
        <w:rPr>
          <w:rFonts w:ascii="Arial" w:hAnsi="Arial" w:cs="Arial"/>
          <w:b/>
        </w:rPr>
        <w:t xml:space="preserve">(1) </w:t>
      </w:r>
      <w:r w:rsidR="00DB4DF8" w:rsidRPr="004509D6">
        <w:rPr>
          <w:rFonts w:ascii="Arial" w:hAnsi="Arial" w:cs="Arial"/>
          <w:b/>
          <w:i/>
        </w:rPr>
        <w:t xml:space="preserve">encroachments, </w:t>
      </w:r>
    </w:p>
    <w:p w:rsidR="00B35D2B" w:rsidRDefault="004509D6" w:rsidP="00B35D2B">
      <w:pPr>
        <w:pStyle w:val="BodyText"/>
        <w:spacing w:after="120" w:line="276" w:lineRule="auto"/>
        <w:ind w:left="720"/>
        <w:jc w:val="both"/>
        <w:rPr>
          <w:rFonts w:ascii="Arial" w:hAnsi="Arial" w:cs="Arial"/>
          <w:b/>
          <w:i/>
        </w:rPr>
      </w:pPr>
      <w:r w:rsidRPr="004509D6">
        <w:rPr>
          <w:rFonts w:ascii="Arial" w:hAnsi="Arial" w:cs="Arial"/>
          <w:b/>
          <w:i/>
        </w:rPr>
        <w:t xml:space="preserve">(2) </w:t>
      </w:r>
      <w:r w:rsidR="00DB4DF8" w:rsidRPr="004509D6">
        <w:rPr>
          <w:rFonts w:ascii="Arial" w:hAnsi="Arial" w:cs="Arial"/>
          <w:b/>
          <w:i/>
        </w:rPr>
        <w:t xml:space="preserve">imminent treats, </w:t>
      </w:r>
    </w:p>
    <w:p w:rsidR="00B35D2B" w:rsidRDefault="004509D6" w:rsidP="00B35D2B">
      <w:pPr>
        <w:pStyle w:val="BodyText"/>
        <w:spacing w:after="120" w:line="276" w:lineRule="auto"/>
        <w:ind w:left="720"/>
        <w:jc w:val="both"/>
        <w:rPr>
          <w:rFonts w:ascii="Arial" w:hAnsi="Arial" w:cs="Arial"/>
          <w:b/>
          <w:i/>
        </w:rPr>
      </w:pPr>
      <w:r w:rsidRPr="004509D6">
        <w:rPr>
          <w:rFonts w:ascii="Arial" w:hAnsi="Arial" w:cs="Arial"/>
          <w:b/>
          <w:i/>
        </w:rPr>
        <w:t xml:space="preserve">(3) </w:t>
      </w:r>
      <w:r w:rsidR="00DB4DF8" w:rsidRPr="004509D6">
        <w:rPr>
          <w:rFonts w:ascii="Arial" w:hAnsi="Arial" w:cs="Arial"/>
          <w:b/>
          <w:i/>
        </w:rPr>
        <w:t>lines and poles down incidents</w:t>
      </w:r>
      <w:r w:rsidRPr="004509D6">
        <w:rPr>
          <w:rFonts w:ascii="Arial" w:hAnsi="Arial" w:cs="Arial"/>
          <w:b/>
          <w:i/>
        </w:rPr>
        <w:t>,</w:t>
      </w:r>
      <w:r w:rsidR="00DB4DF8" w:rsidRPr="004509D6">
        <w:rPr>
          <w:rFonts w:ascii="Arial" w:hAnsi="Arial" w:cs="Arial"/>
          <w:b/>
          <w:i/>
        </w:rPr>
        <w:t xml:space="preserve"> and </w:t>
      </w:r>
    </w:p>
    <w:p w:rsidR="00B35D2B" w:rsidRDefault="004509D6" w:rsidP="00B35D2B">
      <w:pPr>
        <w:pStyle w:val="BodyText"/>
        <w:spacing w:after="120" w:line="276" w:lineRule="auto"/>
        <w:ind w:left="720"/>
        <w:jc w:val="both"/>
        <w:rPr>
          <w:rFonts w:ascii="Arial" w:hAnsi="Arial" w:cs="Arial"/>
          <w:b/>
        </w:rPr>
      </w:pPr>
      <w:r w:rsidRPr="004509D6">
        <w:rPr>
          <w:rFonts w:ascii="Arial" w:hAnsi="Arial" w:cs="Arial"/>
          <w:b/>
          <w:i/>
        </w:rPr>
        <w:t xml:space="preserve">(4) </w:t>
      </w:r>
      <w:r w:rsidR="00DB4DF8" w:rsidRPr="004509D6">
        <w:rPr>
          <w:rFonts w:ascii="Arial" w:hAnsi="Arial" w:cs="Arial"/>
          <w:b/>
          <w:i/>
        </w:rPr>
        <w:t>fire incidents caused by IID infrastructure.</w:t>
      </w:r>
      <w:r w:rsidR="00DB4DF8" w:rsidRPr="004509D6">
        <w:rPr>
          <w:rFonts w:ascii="Arial" w:hAnsi="Arial" w:cs="Arial"/>
          <w:b/>
        </w:rPr>
        <w:t xml:space="preserve"> </w:t>
      </w:r>
    </w:p>
    <w:p w:rsidR="00130F3D" w:rsidRPr="004509D6" w:rsidRDefault="00DB4DF8" w:rsidP="00B35D2B">
      <w:pPr>
        <w:pStyle w:val="BodyText"/>
        <w:spacing w:after="120" w:line="276" w:lineRule="auto"/>
        <w:ind w:left="720"/>
        <w:jc w:val="both"/>
        <w:rPr>
          <w:rFonts w:ascii="Arial" w:hAnsi="Arial" w:cs="Arial"/>
          <w:b/>
        </w:rPr>
      </w:pPr>
      <w:r w:rsidRPr="004509D6">
        <w:rPr>
          <w:rFonts w:ascii="Arial" w:hAnsi="Arial" w:cs="Arial"/>
          <w:b/>
        </w:rPr>
        <w:t>IID is actively working on procedures and software applications to begin to capture</w:t>
      </w:r>
      <w:r w:rsidR="004509D6">
        <w:rPr>
          <w:rFonts w:ascii="Arial" w:hAnsi="Arial" w:cs="Arial"/>
          <w:b/>
        </w:rPr>
        <w:t>, and</w:t>
      </w:r>
      <w:r w:rsidR="001F7EC9">
        <w:rPr>
          <w:rFonts w:ascii="Arial" w:hAnsi="Arial" w:cs="Arial"/>
          <w:b/>
        </w:rPr>
        <w:t xml:space="preserve"> </w:t>
      </w:r>
      <w:r w:rsidR="004509D6">
        <w:rPr>
          <w:rFonts w:ascii="Arial" w:hAnsi="Arial" w:cs="Arial"/>
          <w:b/>
        </w:rPr>
        <w:t xml:space="preserve">report </w:t>
      </w:r>
      <w:r w:rsidR="001F7EC9">
        <w:rPr>
          <w:rFonts w:ascii="Arial" w:hAnsi="Arial" w:cs="Arial"/>
          <w:b/>
        </w:rPr>
        <w:t>metric</w:t>
      </w:r>
      <w:r w:rsidRPr="004509D6">
        <w:rPr>
          <w:rFonts w:ascii="Arial" w:hAnsi="Arial" w:cs="Arial"/>
          <w:b/>
        </w:rPr>
        <w:t xml:space="preserve"> </w:t>
      </w:r>
      <w:r w:rsidR="004509D6" w:rsidRPr="004509D6">
        <w:rPr>
          <w:rFonts w:ascii="Arial" w:hAnsi="Arial" w:cs="Arial"/>
          <w:b/>
        </w:rPr>
        <w:t>information</w:t>
      </w:r>
      <w:r w:rsidRPr="004509D6">
        <w:rPr>
          <w:rFonts w:ascii="Arial" w:hAnsi="Arial" w:cs="Arial"/>
          <w:b/>
        </w:rPr>
        <w:t>.</w:t>
      </w:r>
    </w:p>
    <w:p w:rsidR="00F53441" w:rsidRPr="00022827" w:rsidRDefault="00F53441" w:rsidP="00022827">
      <w:pPr>
        <w:pStyle w:val="BodyText"/>
        <w:numPr>
          <w:ilvl w:val="1"/>
          <w:numId w:val="2"/>
        </w:numPr>
        <w:spacing w:after="240" w:line="276" w:lineRule="auto"/>
        <w:ind w:left="720" w:hanging="702"/>
        <w:jc w:val="both"/>
        <w:rPr>
          <w:rFonts w:ascii="Arial" w:hAnsi="Arial" w:cs="Arial"/>
          <w:b/>
        </w:rPr>
      </w:pPr>
      <w:r w:rsidRPr="00022827">
        <w:rPr>
          <w:rFonts w:ascii="Arial" w:hAnsi="Arial" w:cs="Arial"/>
          <w:b/>
        </w:rPr>
        <w:t xml:space="preserve">The </w:t>
      </w:r>
      <w:r w:rsidR="007F7ECE" w:rsidRPr="00022827">
        <w:rPr>
          <w:rFonts w:ascii="Arial" w:hAnsi="Arial" w:cs="Arial"/>
          <w:b/>
        </w:rPr>
        <w:t>IID SB 901 W</w:t>
      </w:r>
      <w:r w:rsidR="00747353" w:rsidRPr="00022827">
        <w:rPr>
          <w:rFonts w:ascii="Arial" w:hAnsi="Arial" w:cs="Arial"/>
          <w:b/>
        </w:rPr>
        <w:t>ild</w:t>
      </w:r>
      <w:r w:rsidR="0064729F" w:rsidRPr="00022827">
        <w:rPr>
          <w:rFonts w:ascii="Arial" w:hAnsi="Arial" w:cs="Arial"/>
          <w:b/>
        </w:rPr>
        <w:t>f</w:t>
      </w:r>
      <w:r w:rsidR="00747353" w:rsidRPr="00022827">
        <w:rPr>
          <w:rFonts w:ascii="Arial" w:hAnsi="Arial" w:cs="Arial"/>
          <w:b/>
        </w:rPr>
        <w:t>ire</w:t>
      </w:r>
      <w:r w:rsidR="007F7ECE" w:rsidRPr="00022827">
        <w:rPr>
          <w:rFonts w:ascii="Arial" w:hAnsi="Arial" w:cs="Arial"/>
          <w:b/>
        </w:rPr>
        <w:t xml:space="preserve"> </w:t>
      </w:r>
      <w:r w:rsidR="00A479DD" w:rsidRPr="00022827">
        <w:rPr>
          <w:rFonts w:ascii="Arial" w:hAnsi="Arial" w:cs="Arial"/>
          <w:b/>
        </w:rPr>
        <w:t xml:space="preserve">Mitigation </w:t>
      </w:r>
      <w:r w:rsidR="007F7ECE" w:rsidRPr="00022827">
        <w:rPr>
          <w:rFonts w:ascii="Arial" w:hAnsi="Arial" w:cs="Arial"/>
          <w:b/>
        </w:rPr>
        <w:t xml:space="preserve">Plan </w:t>
      </w:r>
      <w:r w:rsidR="00CD3DE9" w:rsidRPr="00022827">
        <w:rPr>
          <w:rFonts w:ascii="Arial" w:hAnsi="Arial" w:cs="Arial"/>
          <w:b/>
        </w:rPr>
        <w:t xml:space="preserve">2023-2025 </w:t>
      </w:r>
      <w:r w:rsidR="00EE767B" w:rsidRPr="00022827">
        <w:rPr>
          <w:rFonts w:ascii="Arial" w:hAnsi="Arial" w:cs="Arial"/>
          <w:b/>
        </w:rPr>
        <w:t xml:space="preserve">will </w:t>
      </w:r>
      <w:r w:rsidRPr="00022827">
        <w:rPr>
          <w:rFonts w:ascii="Arial" w:hAnsi="Arial" w:cs="Arial"/>
          <w:b/>
        </w:rPr>
        <w:t>activ</w:t>
      </w:r>
      <w:r w:rsidR="00443FD9" w:rsidRPr="00022827">
        <w:rPr>
          <w:rFonts w:ascii="Arial" w:hAnsi="Arial" w:cs="Arial"/>
          <w:b/>
        </w:rPr>
        <w:t>ate</w:t>
      </w:r>
      <w:r w:rsidRPr="00022827">
        <w:rPr>
          <w:rFonts w:ascii="Arial" w:hAnsi="Arial" w:cs="Arial"/>
          <w:b/>
        </w:rPr>
        <w:t xml:space="preserve"> on January 1, 202</w:t>
      </w:r>
      <w:r w:rsidR="00CD3DE9" w:rsidRPr="00022827">
        <w:rPr>
          <w:rFonts w:ascii="Arial" w:hAnsi="Arial" w:cs="Arial"/>
          <w:b/>
        </w:rPr>
        <w:t>3</w:t>
      </w:r>
      <w:r w:rsidR="008D5589">
        <w:rPr>
          <w:rFonts w:ascii="Arial" w:hAnsi="Arial" w:cs="Arial"/>
          <w:b/>
        </w:rPr>
        <w:t>,</w:t>
      </w:r>
      <w:r w:rsidR="00440864" w:rsidRPr="00022827">
        <w:rPr>
          <w:rFonts w:ascii="Arial" w:hAnsi="Arial" w:cs="Arial"/>
          <w:b/>
        </w:rPr>
        <w:t xml:space="preserve"> or soon thereafter, upon IID Board approval</w:t>
      </w:r>
      <w:r w:rsidR="00EE767B" w:rsidRPr="00022827">
        <w:rPr>
          <w:rFonts w:ascii="Arial" w:hAnsi="Arial" w:cs="Arial"/>
          <w:b/>
        </w:rPr>
        <w:t xml:space="preserve">. A </w:t>
      </w:r>
      <w:r w:rsidRPr="00022827">
        <w:rPr>
          <w:rFonts w:ascii="Arial" w:hAnsi="Arial" w:cs="Arial"/>
          <w:b/>
        </w:rPr>
        <w:t xml:space="preserve">comprehensive </w:t>
      </w:r>
      <w:r w:rsidR="00022827" w:rsidRPr="00022827">
        <w:rPr>
          <w:rFonts w:ascii="Arial" w:hAnsi="Arial" w:cs="Arial"/>
          <w:b/>
        </w:rPr>
        <w:t xml:space="preserve">update of the </w:t>
      </w:r>
      <w:r w:rsidRPr="00022827">
        <w:rPr>
          <w:rFonts w:ascii="Arial" w:hAnsi="Arial" w:cs="Arial"/>
          <w:b/>
        </w:rPr>
        <w:t xml:space="preserve">plan </w:t>
      </w:r>
      <w:r w:rsidR="003243C3" w:rsidRPr="00022827">
        <w:rPr>
          <w:rFonts w:ascii="Arial" w:hAnsi="Arial" w:cs="Arial"/>
          <w:b/>
        </w:rPr>
        <w:t xml:space="preserve">is </w:t>
      </w:r>
      <w:r w:rsidR="004509D6" w:rsidRPr="00022827">
        <w:rPr>
          <w:rFonts w:ascii="Arial" w:hAnsi="Arial" w:cs="Arial"/>
          <w:b/>
        </w:rPr>
        <w:t>required</w:t>
      </w:r>
      <w:r w:rsidR="003243C3" w:rsidRPr="00022827">
        <w:rPr>
          <w:rFonts w:ascii="Arial" w:hAnsi="Arial" w:cs="Arial"/>
          <w:b/>
        </w:rPr>
        <w:t xml:space="preserve"> </w:t>
      </w:r>
      <w:r w:rsidR="005B0D46" w:rsidRPr="00022827">
        <w:rPr>
          <w:rFonts w:ascii="Arial" w:hAnsi="Arial" w:cs="Arial"/>
          <w:b/>
        </w:rPr>
        <w:t>every (3) years thereafter.</w:t>
      </w:r>
    </w:p>
    <w:p w:rsidR="00F53441" w:rsidRPr="004509D6" w:rsidRDefault="00443FD9" w:rsidP="00022827">
      <w:pPr>
        <w:pStyle w:val="BodyText"/>
        <w:numPr>
          <w:ilvl w:val="1"/>
          <w:numId w:val="2"/>
        </w:numPr>
        <w:spacing w:after="240" w:line="276" w:lineRule="auto"/>
        <w:ind w:left="720" w:hanging="702"/>
        <w:jc w:val="both"/>
        <w:rPr>
          <w:rFonts w:ascii="Arial" w:hAnsi="Arial" w:cs="Arial"/>
          <w:b/>
        </w:rPr>
      </w:pPr>
      <w:r w:rsidRPr="004509D6">
        <w:rPr>
          <w:rFonts w:ascii="Arial" w:hAnsi="Arial" w:cs="Arial"/>
          <w:b/>
        </w:rPr>
        <w:t>Annual s</w:t>
      </w:r>
      <w:r w:rsidR="00EE767B" w:rsidRPr="004509D6">
        <w:rPr>
          <w:rFonts w:ascii="Arial" w:hAnsi="Arial" w:cs="Arial"/>
          <w:b/>
        </w:rPr>
        <w:t xml:space="preserve">tatus </w:t>
      </w:r>
      <w:r w:rsidR="00076B1C" w:rsidRPr="004509D6">
        <w:rPr>
          <w:rFonts w:ascii="Arial" w:hAnsi="Arial" w:cs="Arial"/>
          <w:b/>
        </w:rPr>
        <w:t>report</w:t>
      </w:r>
      <w:r w:rsidR="00EE767B" w:rsidRPr="004509D6">
        <w:rPr>
          <w:rFonts w:ascii="Arial" w:hAnsi="Arial" w:cs="Arial"/>
          <w:b/>
        </w:rPr>
        <w:t>s</w:t>
      </w:r>
      <w:r w:rsidR="00076B1C" w:rsidRPr="004509D6">
        <w:rPr>
          <w:rFonts w:ascii="Arial" w:hAnsi="Arial" w:cs="Arial"/>
          <w:b/>
        </w:rPr>
        <w:t xml:space="preserve"> will be </w:t>
      </w:r>
      <w:r w:rsidR="00BA0633" w:rsidRPr="004509D6">
        <w:rPr>
          <w:rFonts w:ascii="Arial" w:hAnsi="Arial" w:cs="Arial"/>
          <w:b/>
        </w:rPr>
        <w:t xml:space="preserve">posted on the IID.com website for </w:t>
      </w:r>
      <w:r w:rsidR="00EE767B" w:rsidRPr="004509D6">
        <w:rPr>
          <w:rFonts w:ascii="Arial" w:hAnsi="Arial" w:cs="Arial"/>
          <w:b/>
        </w:rPr>
        <w:t xml:space="preserve">public comment, </w:t>
      </w:r>
      <w:r w:rsidR="00BA0633" w:rsidRPr="004509D6">
        <w:rPr>
          <w:rFonts w:ascii="Arial" w:hAnsi="Arial" w:cs="Arial"/>
          <w:b/>
        </w:rPr>
        <w:t xml:space="preserve">submitted </w:t>
      </w:r>
      <w:r w:rsidR="00F53441" w:rsidRPr="004509D6">
        <w:rPr>
          <w:rFonts w:ascii="Arial" w:hAnsi="Arial" w:cs="Arial"/>
          <w:b/>
        </w:rPr>
        <w:t>to the Imperial Irrigation District Board of Directors</w:t>
      </w:r>
      <w:r w:rsidR="00E57DB9" w:rsidRPr="004509D6">
        <w:rPr>
          <w:rFonts w:ascii="Arial" w:hAnsi="Arial" w:cs="Arial"/>
          <w:b/>
        </w:rPr>
        <w:t>,</w:t>
      </w:r>
      <w:r w:rsidR="00F53441" w:rsidRPr="004509D6">
        <w:rPr>
          <w:rFonts w:ascii="Arial" w:hAnsi="Arial" w:cs="Arial"/>
          <w:b/>
        </w:rPr>
        <w:t xml:space="preserve"> and </w:t>
      </w:r>
      <w:r w:rsidR="00B35D2B">
        <w:rPr>
          <w:rFonts w:ascii="Arial" w:hAnsi="Arial" w:cs="Arial"/>
          <w:b/>
        </w:rPr>
        <w:t xml:space="preserve">provided </w:t>
      </w:r>
      <w:r w:rsidR="00EE767B" w:rsidRPr="004509D6">
        <w:rPr>
          <w:rFonts w:ascii="Arial" w:hAnsi="Arial" w:cs="Arial"/>
          <w:b/>
        </w:rPr>
        <w:t xml:space="preserve">to </w:t>
      </w:r>
      <w:r w:rsidR="00F53441" w:rsidRPr="004509D6">
        <w:rPr>
          <w:rFonts w:ascii="Arial" w:hAnsi="Arial" w:cs="Arial"/>
          <w:b/>
        </w:rPr>
        <w:t>the California Wildfire Safety Advisory Board.</w:t>
      </w:r>
    </w:p>
    <w:p w:rsidR="007F7ECE" w:rsidRDefault="007F7ECE">
      <w:pPr>
        <w:rPr>
          <w:szCs w:val="24"/>
        </w:rPr>
      </w:pPr>
      <w:r>
        <w:br w:type="page"/>
      </w:r>
    </w:p>
    <w:p w:rsidR="00DF2CAE" w:rsidRPr="006C6CEF" w:rsidRDefault="586F1DE9" w:rsidP="009141EF">
      <w:pPr>
        <w:pStyle w:val="BodyText"/>
        <w:numPr>
          <w:ilvl w:val="0"/>
          <w:numId w:val="2"/>
        </w:numPr>
        <w:spacing w:after="120" w:line="23" w:lineRule="atLeast"/>
        <w:ind w:left="720" w:hanging="720"/>
        <w:rPr>
          <w:rFonts w:ascii="Arial" w:hAnsi="Arial" w:cs="Arial"/>
          <w:b/>
          <w:bCs/>
          <w:sz w:val="32"/>
        </w:rPr>
      </w:pPr>
      <w:bookmarkStart w:id="4" w:name="_Ref113369838"/>
      <w:r w:rsidRPr="006C6CEF">
        <w:rPr>
          <w:rFonts w:ascii="Arial" w:hAnsi="Arial" w:cs="Arial"/>
          <w:b/>
          <w:bCs/>
          <w:sz w:val="32"/>
        </w:rPr>
        <w:lastRenderedPageBreak/>
        <w:t xml:space="preserve">Imperial Irrigation District </w:t>
      </w:r>
      <w:r w:rsidR="002045A1" w:rsidRPr="006C6CEF">
        <w:rPr>
          <w:rFonts w:ascii="Arial" w:hAnsi="Arial" w:cs="Arial"/>
          <w:b/>
          <w:bCs/>
          <w:sz w:val="32"/>
        </w:rPr>
        <w:t xml:space="preserve">SB 901 </w:t>
      </w:r>
      <w:r w:rsidRPr="006C6CEF">
        <w:rPr>
          <w:rFonts w:ascii="Arial" w:hAnsi="Arial" w:cs="Arial"/>
          <w:b/>
          <w:bCs/>
          <w:sz w:val="32"/>
        </w:rPr>
        <w:t>Wildfire Mitigation Plan</w:t>
      </w:r>
      <w:bookmarkEnd w:id="2"/>
      <w:r w:rsidR="008E2BEA" w:rsidRPr="006C6CEF">
        <w:rPr>
          <w:rFonts w:ascii="Arial" w:hAnsi="Arial" w:cs="Arial"/>
          <w:b/>
          <w:bCs/>
          <w:sz w:val="32"/>
        </w:rPr>
        <w:t xml:space="preserve"> Objective</w:t>
      </w:r>
      <w:bookmarkEnd w:id="4"/>
      <w:r w:rsidR="00B35D2B">
        <w:rPr>
          <w:rFonts w:ascii="Arial" w:hAnsi="Arial" w:cs="Arial"/>
          <w:b/>
          <w:bCs/>
          <w:sz w:val="32"/>
        </w:rPr>
        <w:t>s</w:t>
      </w:r>
    </w:p>
    <w:p w:rsidR="00B35D2B" w:rsidRDefault="586F1DE9" w:rsidP="009141EF">
      <w:pPr>
        <w:pStyle w:val="BodyText"/>
        <w:spacing w:after="120" w:line="23" w:lineRule="atLeast"/>
        <w:ind w:left="720"/>
        <w:jc w:val="both"/>
        <w:rPr>
          <w:rFonts w:ascii="Arial" w:hAnsi="Arial" w:cs="Arial"/>
        </w:rPr>
      </w:pPr>
      <w:r w:rsidRPr="586F1DE9">
        <w:rPr>
          <w:rFonts w:ascii="Arial" w:hAnsi="Arial" w:cs="Arial"/>
        </w:rPr>
        <w:t xml:space="preserve">The </w:t>
      </w:r>
      <w:r w:rsidR="00B35D2B">
        <w:rPr>
          <w:rFonts w:ascii="Arial" w:hAnsi="Arial" w:cs="Arial"/>
        </w:rPr>
        <w:t xml:space="preserve">primary objectives of the </w:t>
      </w:r>
      <w:r w:rsidRPr="586F1DE9">
        <w:rPr>
          <w:rFonts w:ascii="Arial" w:hAnsi="Arial" w:cs="Arial"/>
        </w:rPr>
        <w:t xml:space="preserve">Imperial Irrigation District </w:t>
      </w:r>
      <w:r w:rsidR="00D16418">
        <w:rPr>
          <w:rFonts w:ascii="Arial" w:hAnsi="Arial" w:cs="Arial"/>
        </w:rPr>
        <w:t xml:space="preserve">SB 901 </w:t>
      </w:r>
      <w:r w:rsidRPr="586F1DE9">
        <w:rPr>
          <w:rFonts w:ascii="Arial" w:hAnsi="Arial" w:cs="Arial"/>
        </w:rPr>
        <w:t>Wild</w:t>
      </w:r>
      <w:r w:rsidR="0064729F">
        <w:rPr>
          <w:rFonts w:ascii="Arial" w:hAnsi="Arial" w:cs="Arial"/>
        </w:rPr>
        <w:t>f</w:t>
      </w:r>
      <w:r w:rsidRPr="586F1DE9">
        <w:rPr>
          <w:rFonts w:ascii="Arial" w:hAnsi="Arial" w:cs="Arial"/>
        </w:rPr>
        <w:t xml:space="preserve">ire Mitigation Plan </w:t>
      </w:r>
      <w:r w:rsidR="00B35D2B">
        <w:rPr>
          <w:rFonts w:ascii="Arial" w:hAnsi="Arial" w:cs="Arial"/>
        </w:rPr>
        <w:t>are as follows:</w:t>
      </w:r>
    </w:p>
    <w:p w:rsidR="00B35D2B" w:rsidRDefault="00B35D2B" w:rsidP="00B35D2B">
      <w:pPr>
        <w:pStyle w:val="BodyText"/>
        <w:numPr>
          <w:ilvl w:val="0"/>
          <w:numId w:val="20"/>
        </w:numPr>
        <w:spacing w:after="120" w:line="23" w:lineRule="atLeast"/>
        <w:jc w:val="both"/>
        <w:rPr>
          <w:rFonts w:ascii="Arial" w:hAnsi="Arial" w:cs="Arial"/>
        </w:rPr>
      </w:pPr>
      <w:r>
        <w:rPr>
          <w:rFonts w:ascii="Arial" w:hAnsi="Arial" w:cs="Arial"/>
        </w:rPr>
        <w:t>M</w:t>
      </w:r>
      <w:r w:rsidRPr="586F1DE9">
        <w:rPr>
          <w:rFonts w:ascii="Arial" w:hAnsi="Arial" w:cs="Arial"/>
        </w:rPr>
        <w:t xml:space="preserve">eet requirements identified in </w:t>
      </w:r>
      <w:r>
        <w:rPr>
          <w:rFonts w:ascii="Arial" w:hAnsi="Arial" w:cs="Arial"/>
        </w:rPr>
        <w:t xml:space="preserve">sections </w:t>
      </w:r>
      <w:r w:rsidRPr="586F1DE9">
        <w:rPr>
          <w:rFonts w:ascii="Arial" w:hAnsi="Arial" w:cs="Arial"/>
        </w:rPr>
        <w:t xml:space="preserve">applicable to publicly owned electric utilities, of </w:t>
      </w:r>
      <w:r>
        <w:rPr>
          <w:rFonts w:ascii="Arial" w:hAnsi="Arial" w:cs="Arial"/>
        </w:rPr>
        <w:t xml:space="preserve">the </w:t>
      </w:r>
      <w:bookmarkStart w:id="5" w:name="_Hlk94622396"/>
      <w:r>
        <w:rPr>
          <w:rFonts w:ascii="Arial" w:hAnsi="Arial" w:cs="Arial"/>
        </w:rPr>
        <w:t xml:space="preserve">State of </w:t>
      </w:r>
      <w:r w:rsidRPr="586F1DE9">
        <w:rPr>
          <w:rFonts w:ascii="Arial" w:hAnsi="Arial" w:cs="Arial"/>
        </w:rPr>
        <w:t>California Senate Bill 901 Wildfires.</w:t>
      </w:r>
      <w:bookmarkEnd w:id="5"/>
    </w:p>
    <w:p w:rsidR="008E2BEA" w:rsidRDefault="00B35D2B" w:rsidP="00B35D2B">
      <w:pPr>
        <w:pStyle w:val="BodyText"/>
        <w:numPr>
          <w:ilvl w:val="0"/>
          <w:numId w:val="20"/>
        </w:numPr>
        <w:spacing w:after="120" w:line="23" w:lineRule="atLeast"/>
        <w:jc w:val="both"/>
        <w:rPr>
          <w:rFonts w:ascii="Arial" w:hAnsi="Arial" w:cs="Arial"/>
        </w:rPr>
      </w:pPr>
      <w:r>
        <w:rPr>
          <w:rFonts w:ascii="Arial" w:hAnsi="Arial" w:cs="Arial"/>
        </w:rPr>
        <w:t>R</w:t>
      </w:r>
      <w:r w:rsidR="008E2BEA" w:rsidRPr="008E2BEA">
        <w:rPr>
          <w:rFonts w:ascii="Arial" w:hAnsi="Arial" w:cs="Arial"/>
        </w:rPr>
        <w:t xml:space="preserve">educe the </w:t>
      </w:r>
      <w:r w:rsidR="00786946">
        <w:rPr>
          <w:rFonts w:ascii="Arial" w:hAnsi="Arial" w:cs="Arial"/>
        </w:rPr>
        <w:t xml:space="preserve">number </w:t>
      </w:r>
      <w:r w:rsidR="008E2BEA" w:rsidRPr="008E2BEA">
        <w:rPr>
          <w:rFonts w:ascii="Arial" w:hAnsi="Arial" w:cs="Arial"/>
        </w:rPr>
        <w:t xml:space="preserve">of fire ignitions caused by Imperial Irrigation District </w:t>
      </w:r>
      <w:r w:rsidR="00076B1C">
        <w:rPr>
          <w:rFonts w:ascii="Arial" w:hAnsi="Arial" w:cs="Arial"/>
        </w:rPr>
        <w:t>p</w:t>
      </w:r>
      <w:r w:rsidR="008E2BEA" w:rsidRPr="008E2BEA">
        <w:rPr>
          <w:rFonts w:ascii="Arial" w:hAnsi="Arial" w:cs="Arial"/>
        </w:rPr>
        <w:t xml:space="preserve">ower </w:t>
      </w:r>
      <w:r w:rsidR="00076B1C">
        <w:rPr>
          <w:rFonts w:ascii="Arial" w:hAnsi="Arial" w:cs="Arial"/>
        </w:rPr>
        <w:t>i</w:t>
      </w:r>
      <w:r w:rsidR="008E2BEA" w:rsidRPr="008E2BEA">
        <w:rPr>
          <w:rFonts w:ascii="Arial" w:hAnsi="Arial" w:cs="Arial"/>
        </w:rPr>
        <w:t>nfrastructure.</w:t>
      </w:r>
    </w:p>
    <w:p w:rsidR="000D0C6B" w:rsidRPr="006C6CEF" w:rsidRDefault="586F1DE9" w:rsidP="00B14417">
      <w:pPr>
        <w:pStyle w:val="BodyText"/>
        <w:numPr>
          <w:ilvl w:val="0"/>
          <w:numId w:val="2"/>
        </w:numPr>
        <w:spacing w:before="240" w:after="120" w:line="23" w:lineRule="atLeast"/>
        <w:ind w:left="720" w:hanging="720"/>
        <w:rPr>
          <w:rFonts w:ascii="Arial" w:hAnsi="Arial" w:cs="Arial"/>
          <w:b/>
          <w:bCs/>
          <w:sz w:val="32"/>
        </w:rPr>
      </w:pPr>
      <w:r w:rsidRPr="006C6CEF">
        <w:rPr>
          <w:rFonts w:ascii="Arial" w:hAnsi="Arial" w:cs="Arial"/>
          <w:b/>
          <w:bCs/>
          <w:sz w:val="32"/>
        </w:rPr>
        <w:t xml:space="preserve">Authority </w:t>
      </w:r>
      <w:r w:rsidR="00CD3DE9" w:rsidRPr="006C6CEF">
        <w:rPr>
          <w:rFonts w:ascii="Arial" w:hAnsi="Arial" w:cs="Arial"/>
          <w:b/>
          <w:bCs/>
          <w:sz w:val="32"/>
        </w:rPr>
        <w:t>to</w:t>
      </w:r>
      <w:r w:rsidRPr="006C6CEF">
        <w:rPr>
          <w:rFonts w:ascii="Arial" w:hAnsi="Arial" w:cs="Arial"/>
          <w:b/>
          <w:bCs/>
          <w:sz w:val="32"/>
        </w:rPr>
        <w:t xml:space="preserve"> Implement </w:t>
      </w:r>
      <w:r w:rsidR="00CD3DE9" w:rsidRPr="006C6CEF">
        <w:rPr>
          <w:rFonts w:ascii="Arial" w:hAnsi="Arial" w:cs="Arial"/>
          <w:b/>
          <w:bCs/>
          <w:sz w:val="32"/>
        </w:rPr>
        <w:t>the</w:t>
      </w:r>
      <w:r w:rsidRPr="006C6CEF">
        <w:rPr>
          <w:rFonts w:ascii="Arial" w:hAnsi="Arial" w:cs="Arial"/>
          <w:b/>
          <w:bCs/>
          <w:sz w:val="32"/>
        </w:rPr>
        <w:t xml:space="preserve"> Plan</w:t>
      </w:r>
    </w:p>
    <w:p w:rsidR="000D0C6B" w:rsidRDefault="008E2BEA" w:rsidP="009141EF">
      <w:pPr>
        <w:pStyle w:val="BodyText"/>
        <w:spacing w:after="120" w:line="23" w:lineRule="atLeast"/>
        <w:ind w:left="720"/>
        <w:jc w:val="both"/>
        <w:rPr>
          <w:rFonts w:ascii="Arial" w:hAnsi="Arial" w:cs="Arial"/>
        </w:rPr>
      </w:pPr>
      <w:r>
        <w:rPr>
          <w:rFonts w:ascii="Arial" w:hAnsi="Arial" w:cs="Arial"/>
        </w:rPr>
        <w:t xml:space="preserve">This plan is implemented under the authority of the </w:t>
      </w:r>
      <w:r w:rsidR="586F1DE9" w:rsidRPr="586F1DE9">
        <w:rPr>
          <w:rFonts w:ascii="Arial" w:hAnsi="Arial" w:cs="Arial"/>
        </w:rPr>
        <w:t>Imperial Irrigation District Board of Directors</w:t>
      </w:r>
      <w:r w:rsidR="00093A38">
        <w:rPr>
          <w:rFonts w:ascii="Arial" w:hAnsi="Arial" w:cs="Arial"/>
        </w:rPr>
        <w:t>.</w:t>
      </w:r>
    </w:p>
    <w:p w:rsidR="002E6DFA" w:rsidRPr="006C6CEF" w:rsidRDefault="002E6DFA" w:rsidP="00B14417">
      <w:pPr>
        <w:pStyle w:val="BodyText"/>
        <w:numPr>
          <w:ilvl w:val="0"/>
          <w:numId w:val="2"/>
        </w:numPr>
        <w:spacing w:before="240" w:after="120" w:line="23" w:lineRule="atLeast"/>
        <w:ind w:left="720" w:hanging="720"/>
        <w:rPr>
          <w:rFonts w:ascii="Arial" w:hAnsi="Arial" w:cs="Arial"/>
          <w:b/>
          <w:color w:val="000000" w:themeColor="text1"/>
          <w:sz w:val="32"/>
          <w:szCs w:val="22"/>
        </w:rPr>
      </w:pPr>
      <w:bookmarkStart w:id="6" w:name="_Ref113372956"/>
      <w:bookmarkStart w:id="7" w:name="_Hlk98334891"/>
      <w:r w:rsidRPr="006C6CEF">
        <w:rPr>
          <w:rFonts w:ascii="Arial" w:hAnsi="Arial" w:cs="Arial"/>
          <w:b/>
          <w:color w:val="000000" w:themeColor="text1"/>
          <w:sz w:val="32"/>
          <w:szCs w:val="22"/>
        </w:rPr>
        <w:t xml:space="preserve">SB 901 Public Owned Utility </w:t>
      </w:r>
      <w:r w:rsidR="0085326D" w:rsidRPr="006C6CEF">
        <w:rPr>
          <w:rFonts w:ascii="Arial" w:hAnsi="Arial" w:cs="Arial"/>
          <w:b/>
          <w:color w:val="000000" w:themeColor="text1"/>
          <w:sz w:val="32"/>
          <w:szCs w:val="22"/>
        </w:rPr>
        <w:t>Statutory Requirements Cross Reference Table</w:t>
      </w:r>
      <w:bookmarkEnd w:id="6"/>
    </w:p>
    <w:bookmarkEnd w:id="7"/>
    <w:tbl>
      <w:tblPr>
        <w:tblStyle w:val="TableGrid"/>
        <w:tblW w:w="10170" w:type="dxa"/>
        <w:tblInd w:w="-5" w:type="dxa"/>
        <w:tblLook w:val="04A0" w:firstRow="1" w:lastRow="0" w:firstColumn="1" w:lastColumn="0" w:noHBand="0" w:noVBand="1"/>
      </w:tblPr>
      <w:tblGrid>
        <w:gridCol w:w="662"/>
        <w:gridCol w:w="6808"/>
        <w:gridCol w:w="2700"/>
      </w:tblGrid>
      <w:tr w:rsidR="00EC285C" w:rsidTr="0009359C">
        <w:trPr>
          <w:cantSplit/>
          <w:tblHeader/>
        </w:trPr>
        <w:tc>
          <w:tcPr>
            <w:tcW w:w="662" w:type="dxa"/>
            <w:tcBorders>
              <w:top w:val="single" w:sz="4" w:space="0" w:color="auto"/>
              <w:left w:val="single" w:sz="4" w:space="0" w:color="auto"/>
              <w:bottom w:val="single" w:sz="4" w:space="0" w:color="auto"/>
              <w:right w:val="single" w:sz="4" w:space="0" w:color="auto"/>
            </w:tcBorders>
          </w:tcPr>
          <w:p w:rsidR="00EC285C" w:rsidRPr="002E6DFA" w:rsidRDefault="00EC285C" w:rsidP="002E6DFA">
            <w:pPr>
              <w:tabs>
                <w:tab w:val="left" w:pos="342"/>
              </w:tabs>
              <w:ind w:left="56" w:right="-102"/>
              <w:jc w:val="center"/>
              <w:rPr>
                <w:b/>
                <w:color w:val="000000" w:themeColor="text1"/>
                <w:sz w:val="20"/>
              </w:rPr>
            </w:pPr>
          </w:p>
        </w:tc>
        <w:tc>
          <w:tcPr>
            <w:tcW w:w="6808" w:type="dxa"/>
            <w:tcBorders>
              <w:top w:val="single" w:sz="4" w:space="0" w:color="auto"/>
              <w:left w:val="single" w:sz="4" w:space="0" w:color="auto"/>
              <w:bottom w:val="single" w:sz="4" w:space="0" w:color="auto"/>
              <w:right w:val="single" w:sz="4" w:space="0" w:color="auto"/>
            </w:tcBorders>
            <w:hideMark/>
          </w:tcPr>
          <w:p w:rsidR="00EC285C" w:rsidRDefault="00EC285C" w:rsidP="002E6DFA">
            <w:pPr>
              <w:ind w:left="-103"/>
              <w:jc w:val="center"/>
              <w:rPr>
                <w:b/>
                <w:color w:val="000000" w:themeColor="text1"/>
                <w:sz w:val="20"/>
              </w:rPr>
            </w:pPr>
            <w:r w:rsidRPr="002E6DFA">
              <w:rPr>
                <w:b/>
                <w:color w:val="000000" w:themeColor="text1"/>
                <w:sz w:val="20"/>
              </w:rPr>
              <w:t>SB 901 – P</w:t>
            </w:r>
            <w:r>
              <w:rPr>
                <w:b/>
                <w:color w:val="000000" w:themeColor="text1"/>
                <w:sz w:val="20"/>
              </w:rPr>
              <w:t xml:space="preserve">ublic </w:t>
            </w:r>
            <w:r w:rsidRPr="002E6DFA">
              <w:rPr>
                <w:b/>
                <w:color w:val="000000" w:themeColor="text1"/>
                <w:sz w:val="20"/>
              </w:rPr>
              <w:t>O</w:t>
            </w:r>
            <w:r>
              <w:rPr>
                <w:b/>
                <w:color w:val="000000" w:themeColor="text1"/>
                <w:sz w:val="20"/>
              </w:rPr>
              <w:t xml:space="preserve">wned </w:t>
            </w:r>
            <w:r w:rsidRPr="002E6DFA">
              <w:rPr>
                <w:b/>
                <w:color w:val="000000" w:themeColor="text1"/>
                <w:sz w:val="20"/>
              </w:rPr>
              <w:t>U</w:t>
            </w:r>
            <w:r>
              <w:rPr>
                <w:b/>
                <w:color w:val="000000" w:themeColor="text1"/>
                <w:sz w:val="20"/>
              </w:rPr>
              <w:t>tility</w:t>
            </w:r>
          </w:p>
          <w:p w:rsidR="00EC285C" w:rsidRPr="002E6DFA" w:rsidRDefault="00EC285C" w:rsidP="002E6DFA">
            <w:pPr>
              <w:ind w:left="-103"/>
              <w:jc w:val="center"/>
              <w:rPr>
                <w:b/>
                <w:color w:val="000000" w:themeColor="text1"/>
                <w:sz w:val="20"/>
              </w:rPr>
            </w:pPr>
            <w:r w:rsidRPr="002E6DFA">
              <w:rPr>
                <w:b/>
                <w:color w:val="000000" w:themeColor="text1"/>
                <w:sz w:val="20"/>
              </w:rPr>
              <w:t>W</w:t>
            </w:r>
            <w:r>
              <w:rPr>
                <w:b/>
                <w:color w:val="000000" w:themeColor="text1"/>
                <w:sz w:val="20"/>
              </w:rPr>
              <w:t xml:space="preserve">ildfire </w:t>
            </w:r>
            <w:r w:rsidRPr="002E6DFA">
              <w:rPr>
                <w:b/>
                <w:color w:val="000000" w:themeColor="text1"/>
                <w:sz w:val="20"/>
              </w:rPr>
              <w:t>Plan Requirements</w:t>
            </w:r>
          </w:p>
        </w:tc>
        <w:tc>
          <w:tcPr>
            <w:tcW w:w="2700" w:type="dxa"/>
            <w:tcBorders>
              <w:top w:val="single" w:sz="4" w:space="0" w:color="auto"/>
              <w:left w:val="single" w:sz="4" w:space="0" w:color="auto"/>
              <w:bottom w:val="single" w:sz="4" w:space="0" w:color="auto"/>
              <w:right w:val="single" w:sz="4" w:space="0" w:color="auto"/>
            </w:tcBorders>
            <w:hideMark/>
          </w:tcPr>
          <w:p w:rsidR="00EC285C" w:rsidRPr="002E6DFA" w:rsidRDefault="00EC285C" w:rsidP="00584581">
            <w:pPr>
              <w:pStyle w:val="ListParagraph"/>
              <w:ind w:left="0"/>
              <w:jc w:val="center"/>
              <w:rPr>
                <w:b/>
                <w:sz w:val="20"/>
              </w:rPr>
            </w:pPr>
            <w:r w:rsidRPr="002E6DFA">
              <w:rPr>
                <w:b/>
                <w:sz w:val="20"/>
              </w:rPr>
              <w:t>IID SB 901 WF Mitigation Plan Sections</w:t>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4.1</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ind w:left="72" w:right="129"/>
              <w:jc w:val="both"/>
              <w:rPr>
                <w:b/>
                <w:iCs/>
                <w:color w:val="000000" w:themeColor="text1"/>
                <w:sz w:val="20"/>
              </w:rPr>
            </w:pPr>
            <w:r w:rsidRPr="008F6534">
              <w:rPr>
                <w:b/>
                <w:iCs/>
                <w:color w:val="000000" w:themeColor="text1"/>
                <w:sz w:val="20"/>
              </w:rPr>
              <w:t>Staff Responsibilities</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SB 901 Section 42 (b) (2) (A) An accounting of the responsibilities of persons responsible for executing the plan.</w:t>
            </w:r>
          </w:p>
        </w:tc>
        <w:tc>
          <w:tcPr>
            <w:tcW w:w="2700" w:type="dxa"/>
            <w:tcBorders>
              <w:top w:val="single" w:sz="4" w:space="0" w:color="auto"/>
              <w:left w:val="single" w:sz="4" w:space="0" w:color="auto"/>
              <w:bottom w:val="single" w:sz="4" w:space="0" w:color="auto"/>
              <w:right w:val="single" w:sz="4" w:space="0" w:color="auto"/>
            </w:tcBorders>
            <w:hideMark/>
          </w:tcPr>
          <w:p w:rsidR="00EC285C" w:rsidRPr="00D61D78" w:rsidRDefault="008D5589" w:rsidP="0009359C">
            <w:pPr>
              <w:pStyle w:val="ListParagraph"/>
              <w:spacing w:after="120"/>
              <w:ind w:left="0" w:right="78"/>
              <w:contextualSpacing w:val="0"/>
              <w:rPr>
                <w:b/>
                <w:sz w:val="16"/>
                <w:szCs w:val="16"/>
              </w:rPr>
            </w:pPr>
            <w:r>
              <w:rPr>
                <w:b/>
                <w:sz w:val="16"/>
                <w:szCs w:val="16"/>
              </w:rPr>
              <w:t xml:space="preserve">Sec 12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_Ref113369936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bCs/>
                <w:color w:val="1CADE4" w:themeColor="accent1"/>
                <w:sz w:val="16"/>
                <w:szCs w:val="16"/>
              </w:rPr>
              <w:t>IID Wildfire Mitigation Plan Roles and Responsibilities</w:t>
            </w:r>
            <w:r w:rsidR="00D61D78"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2</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pStyle w:val="ListParagraph"/>
              <w:spacing w:after="240"/>
              <w:ind w:left="72" w:right="129" w:firstLine="23"/>
              <w:jc w:val="both"/>
              <w:rPr>
                <w:b/>
                <w:iCs/>
                <w:color w:val="000000" w:themeColor="text1"/>
                <w:sz w:val="20"/>
              </w:rPr>
            </w:pPr>
            <w:r w:rsidRPr="008F6534">
              <w:rPr>
                <w:b/>
                <w:iCs/>
                <w:color w:val="000000" w:themeColor="text1"/>
                <w:sz w:val="20"/>
              </w:rPr>
              <w:t>General Objectives</w:t>
            </w:r>
          </w:p>
          <w:p w:rsidR="006E73A3" w:rsidRDefault="00EC285C" w:rsidP="006E73A3">
            <w:pPr>
              <w:pStyle w:val="ListParagraph"/>
              <w:spacing w:after="240"/>
              <w:ind w:left="72" w:right="129" w:firstLine="23"/>
              <w:jc w:val="both"/>
              <w:rPr>
                <w:iCs/>
                <w:color w:val="000000" w:themeColor="text1"/>
                <w:sz w:val="20"/>
              </w:rPr>
            </w:pPr>
            <w:r w:rsidRPr="002E6DFA">
              <w:rPr>
                <w:iCs/>
                <w:color w:val="000000" w:themeColor="text1"/>
                <w:sz w:val="20"/>
              </w:rPr>
              <w:t>SB 901 Section 42(b) (2) (B) The objectives of the wildfire mitigation plan.</w:t>
            </w:r>
          </w:p>
          <w:p w:rsidR="006E73A3" w:rsidRPr="002E6DFA" w:rsidRDefault="006E73A3" w:rsidP="006E73A3">
            <w:pPr>
              <w:pStyle w:val="ListParagraph"/>
              <w:spacing w:after="240"/>
              <w:ind w:left="72" w:right="129" w:firstLine="23"/>
              <w:jc w:val="both"/>
              <w:rPr>
                <w:iCs/>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0B580B" w:rsidRDefault="003243C3" w:rsidP="0009359C">
            <w:pPr>
              <w:pStyle w:val="ListParagraph"/>
              <w:ind w:left="0" w:right="78"/>
              <w:rPr>
                <w:b/>
                <w:color w:val="1CADE4" w:themeColor="accent1"/>
                <w:sz w:val="16"/>
                <w:szCs w:val="16"/>
              </w:rPr>
            </w:pPr>
            <w:r w:rsidRPr="00D61D78">
              <w:rPr>
                <w:b/>
                <w:sz w:val="16"/>
                <w:szCs w:val="16"/>
              </w:rPr>
              <w:t xml:space="preserve">Sec 2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_Ref113369838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bCs/>
                <w:color w:val="1CADE4" w:themeColor="accent1"/>
                <w:sz w:val="16"/>
                <w:szCs w:val="16"/>
              </w:rPr>
              <w:t>Imperial Irrigation District SB 901 Wildfire Mitigation Plan Objective</w:t>
            </w:r>
            <w:r w:rsidR="00D61D78" w:rsidRPr="000B580B">
              <w:rPr>
                <w:b/>
                <w:color w:val="1CADE4" w:themeColor="accent1"/>
                <w:sz w:val="16"/>
                <w:szCs w:val="16"/>
              </w:rPr>
              <w:fldChar w:fldCharType="end"/>
            </w:r>
            <w:r w:rsidR="00B35D2B" w:rsidRPr="000B580B">
              <w:rPr>
                <w:b/>
                <w:color w:val="1CADE4" w:themeColor="accent1"/>
                <w:sz w:val="16"/>
                <w:szCs w:val="16"/>
              </w:rPr>
              <w:t>s</w:t>
            </w:r>
          </w:p>
          <w:p w:rsidR="00E15ED4" w:rsidRDefault="00E15ED4" w:rsidP="0009359C">
            <w:pPr>
              <w:pStyle w:val="ListParagraph"/>
              <w:ind w:left="0" w:right="78"/>
              <w:rPr>
                <w:b/>
                <w:sz w:val="16"/>
              </w:rPr>
            </w:pPr>
          </w:p>
          <w:p w:rsidR="003243C3" w:rsidRPr="003243C3" w:rsidRDefault="003243C3" w:rsidP="0009359C">
            <w:pPr>
              <w:pStyle w:val="ListParagraph"/>
              <w:ind w:left="0" w:right="78"/>
              <w:rPr>
                <w:b/>
                <w:sz w:val="16"/>
              </w:rPr>
            </w:pP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3</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ind w:left="72" w:right="129"/>
              <w:jc w:val="both"/>
              <w:rPr>
                <w:b/>
                <w:iCs/>
                <w:color w:val="000000" w:themeColor="text1"/>
                <w:sz w:val="20"/>
              </w:rPr>
            </w:pPr>
            <w:r w:rsidRPr="008F6534">
              <w:rPr>
                <w:b/>
                <w:iCs/>
                <w:color w:val="000000" w:themeColor="text1"/>
                <w:sz w:val="20"/>
              </w:rPr>
              <w:t>Program Description</w:t>
            </w:r>
            <w:r>
              <w:rPr>
                <w:b/>
                <w:iCs/>
                <w:color w:val="000000" w:themeColor="text1"/>
                <w:sz w:val="20"/>
              </w:rPr>
              <w:t>s</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SB 901 Section 42(b)(2)(C)</w:t>
            </w:r>
            <w:r w:rsidRPr="002E6DFA">
              <w:rPr>
                <w:iCs/>
                <w:color w:val="000000" w:themeColor="text1"/>
                <w:sz w:val="20"/>
              </w:rPr>
              <w:tab/>
              <w:t>A description of the preventive strategies and programs to be adopted by the local publicly owned electric utility or electrical cooperative to minimize the risk of its electrical lines and equipment causing catastrophic wildfires, including consideration of dynamic climate change risks.</w:t>
            </w:r>
          </w:p>
        </w:tc>
        <w:tc>
          <w:tcPr>
            <w:tcW w:w="2700" w:type="dxa"/>
            <w:tcBorders>
              <w:top w:val="single" w:sz="4" w:space="0" w:color="auto"/>
              <w:left w:val="single" w:sz="4" w:space="0" w:color="auto"/>
              <w:bottom w:val="single" w:sz="4" w:space="0" w:color="auto"/>
              <w:right w:val="single" w:sz="4" w:space="0" w:color="auto"/>
            </w:tcBorders>
            <w:hideMark/>
          </w:tcPr>
          <w:p w:rsidR="00D61D78" w:rsidRPr="000B580B" w:rsidRDefault="003243C3" w:rsidP="0009359C">
            <w:pPr>
              <w:pStyle w:val="ListParagraph"/>
              <w:spacing w:after="120"/>
              <w:ind w:left="0" w:right="78"/>
              <w:contextualSpacing w:val="0"/>
              <w:rPr>
                <w:b/>
                <w:color w:val="1CADE4" w:themeColor="accent1"/>
                <w:sz w:val="16"/>
                <w:szCs w:val="16"/>
              </w:rPr>
            </w:pPr>
            <w:r w:rsidRPr="00D61D78">
              <w:rPr>
                <w:b/>
                <w:sz w:val="16"/>
                <w:szCs w:val="16"/>
              </w:rPr>
              <w:t xml:space="preserve">Sec 10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_Ref113369974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color w:val="1CADE4" w:themeColor="accent1"/>
                <w:sz w:val="16"/>
                <w:szCs w:val="16"/>
              </w:rPr>
              <w:t>IID Utility Practices</w:t>
            </w:r>
            <w:r w:rsidR="00D61D78" w:rsidRPr="000B580B">
              <w:rPr>
                <w:b/>
                <w:color w:val="1CADE4" w:themeColor="accent1"/>
                <w:sz w:val="16"/>
                <w:szCs w:val="16"/>
              </w:rPr>
              <w:fldChar w:fldCharType="end"/>
            </w:r>
          </w:p>
          <w:p w:rsidR="003243C3" w:rsidRPr="000B580B" w:rsidRDefault="003243C3" w:rsidP="0009359C">
            <w:pPr>
              <w:pStyle w:val="ListParagraph"/>
              <w:spacing w:after="120"/>
              <w:ind w:left="0" w:right="78"/>
              <w:contextualSpacing w:val="0"/>
              <w:rPr>
                <w:b/>
                <w:color w:val="1CADE4" w:themeColor="accent1"/>
                <w:sz w:val="16"/>
                <w:szCs w:val="16"/>
              </w:rPr>
            </w:pPr>
            <w:r w:rsidRPr="00D61D78">
              <w:rPr>
                <w:b/>
                <w:sz w:val="16"/>
                <w:szCs w:val="16"/>
              </w:rPr>
              <w:t xml:space="preserve">Sec 11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_Ref113370014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bCs/>
                <w:color w:val="1CADE4" w:themeColor="accent1"/>
                <w:sz w:val="16"/>
                <w:szCs w:val="16"/>
              </w:rPr>
              <w:t>IID SB901 Practice</w:t>
            </w:r>
            <w:r w:rsidR="00D61D78" w:rsidRPr="000B580B">
              <w:rPr>
                <w:b/>
                <w:color w:val="1CADE4" w:themeColor="accent1"/>
                <w:sz w:val="16"/>
                <w:szCs w:val="16"/>
              </w:rPr>
              <w:fldChar w:fldCharType="end"/>
            </w:r>
          </w:p>
          <w:p w:rsidR="003243C3" w:rsidRPr="003243C3" w:rsidRDefault="003243C3" w:rsidP="0009359C">
            <w:pPr>
              <w:pStyle w:val="ListParagraph"/>
              <w:spacing w:after="120"/>
              <w:ind w:left="0" w:right="78"/>
              <w:contextualSpacing w:val="0"/>
              <w:rPr>
                <w:b/>
              </w:rPr>
            </w:pPr>
            <w:r w:rsidRPr="003243C3">
              <w:rPr>
                <w:b/>
                <w:sz w:val="16"/>
              </w:rPr>
              <w:t>Sec</w:t>
            </w:r>
            <w:r>
              <w:rPr>
                <w:b/>
                <w:sz w:val="16"/>
              </w:rPr>
              <w:t xml:space="preserve"> 13 </w:t>
            </w:r>
            <w:r w:rsidR="00C16E57" w:rsidRPr="000B580B">
              <w:rPr>
                <w:b/>
                <w:color w:val="1CADE4" w:themeColor="accent1"/>
                <w:sz w:val="16"/>
                <w:szCs w:val="16"/>
              </w:rPr>
              <w:fldChar w:fldCharType="begin"/>
            </w:r>
            <w:r w:rsidR="00C16E57" w:rsidRPr="000B580B">
              <w:rPr>
                <w:b/>
                <w:color w:val="1CADE4" w:themeColor="accent1"/>
                <w:sz w:val="16"/>
                <w:szCs w:val="16"/>
              </w:rPr>
              <w:instrText xml:space="preserve"> REF _Ref114495316 \h  \* MERGEFORMAT </w:instrText>
            </w:r>
            <w:r w:rsidR="00C16E57" w:rsidRPr="000B580B">
              <w:rPr>
                <w:b/>
                <w:color w:val="1CADE4" w:themeColor="accent1"/>
                <w:sz w:val="16"/>
                <w:szCs w:val="16"/>
              </w:rPr>
            </w:r>
            <w:r w:rsidR="00C16E57" w:rsidRPr="000B580B">
              <w:rPr>
                <w:b/>
                <w:color w:val="1CADE4" w:themeColor="accent1"/>
                <w:sz w:val="16"/>
                <w:szCs w:val="16"/>
              </w:rPr>
              <w:fldChar w:fldCharType="separate"/>
            </w:r>
            <w:r w:rsidR="00EA1608" w:rsidRPr="00EA1608">
              <w:rPr>
                <w:b/>
                <w:bCs/>
                <w:color w:val="1CADE4" w:themeColor="accent1"/>
                <w:sz w:val="16"/>
                <w:szCs w:val="16"/>
              </w:rPr>
              <w:t>Projects Expected to Reduce Fire Ignitions Caused by IID Infrastructure</w:t>
            </w:r>
            <w:r w:rsidR="00C16E5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4</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pStyle w:val="ListParagraph"/>
              <w:spacing w:after="240"/>
              <w:ind w:left="72" w:right="129"/>
              <w:jc w:val="both"/>
              <w:rPr>
                <w:b/>
                <w:iCs/>
                <w:color w:val="000000" w:themeColor="text1"/>
                <w:sz w:val="20"/>
              </w:rPr>
            </w:pPr>
            <w:r w:rsidRPr="008F6534">
              <w:rPr>
                <w:b/>
                <w:iCs/>
                <w:color w:val="000000" w:themeColor="text1"/>
                <w:sz w:val="20"/>
              </w:rPr>
              <w:t>Evaluation Metrics</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42(b)(2)(D) A description of the metrics the local publicly owned electric utility or electrical cooperative plans to use to evaluate the wildfire mitigation plan’s performance and the assumptions that underlie the use of those metrics.</w:t>
            </w:r>
          </w:p>
          <w:p w:rsidR="006E73A3" w:rsidRPr="002E6DFA" w:rsidRDefault="006E73A3" w:rsidP="006E73A3">
            <w:pPr>
              <w:pStyle w:val="ListParagraph"/>
              <w:spacing w:after="240"/>
              <w:ind w:left="72" w:right="129"/>
              <w:jc w:val="both"/>
              <w:rPr>
                <w:iCs/>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3243C3" w:rsidRDefault="003243C3" w:rsidP="0009359C">
            <w:pPr>
              <w:pStyle w:val="ListParagraph"/>
              <w:spacing w:after="120"/>
              <w:ind w:left="0" w:right="78"/>
              <w:contextualSpacing w:val="0"/>
              <w:rPr>
                <w:b/>
              </w:rPr>
            </w:pPr>
            <w:r w:rsidRPr="003243C3">
              <w:rPr>
                <w:b/>
                <w:sz w:val="16"/>
              </w:rPr>
              <w:t xml:space="preserve">Sec 11.8 </w:t>
            </w:r>
            <w:r w:rsidR="00D61D78" w:rsidRPr="000B580B">
              <w:rPr>
                <w:b/>
                <w:color w:val="1CADE4" w:themeColor="accent1"/>
                <w:sz w:val="16"/>
                <w:szCs w:val="16"/>
              </w:rPr>
              <w:fldChar w:fldCharType="begin"/>
            </w:r>
            <w:r w:rsidR="00D61D78" w:rsidRPr="000B580B">
              <w:rPr>
                <w:b/>
                <w:color w:val="1CADE4" w:themeColor="accent1"/>
                <w:sz w:val="16"/>
                <w:szCs w:val="16"/>
              </w:rPr>
              <w:instrText xml:space="preserve"> REF _Ref113370150 \h  \* MERGEFORMAT </w:instrText>
            </w:r>
            <w:r w:rsidR="00D61D78" w:rsidRPr="000B580B">
              <w:rPr>
                <w:b/>
                <w:color w:val="1CADE4" w:themeColor="accent1"/>
                <w:sz w:val="16"/>
                <w:szCs w:val="16"/>
              </w:rPr>
            </w:r>
            <w:r w:rsidR="00D61D78" w:rsidRPr="000B580B">
              <w:rPr>
                <w:b/>
                <w:color w:val="1CADE4" w:themeColor="accent1"/>
                <w:sz w:val="16"/>
                <w:szCs w:val="16"/>
              </w:rPr>
              <w:fldChar w:fldCharType="separate"/>
            </w:r>
            <w:r w:rsidR="00EA1608" w:rsidRPr="00EA1608">
              <w:rPr>
                <w:b/>
                <w:bCs/>
                <w:color w:val="1CADE4" w:themeColor="accent1"/>
                <w:sz w:val="16"/>
                <w:szCs w:val="16"/>
              </w:rPr>
              <w:t>Performance Metrics</w:t>
            </w:r>
            <w:r w:rsidR="00D61D78"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5</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pStyle w:val="ListParagraph"/>
              <w:spacing w:after="240"/>
              <w:ind w:left="72" w:right="129"/>
              <w:rPr>
                <w:b/>
                <w:iCs/>
                <w:color w:val="000000" w:themeColor="text1"/>
                <w:sz w:val="20"/>
              </w:rPr>
            </w:pPr>
            <w:r w:rsidRPr="008F6534">
              <w:rPr>
                <w:b/>
                <w:iCs/>
                <w:color w:val="000000" w:themeColor="text1"/>
                <w:sz w:val="20"/>
              </w:rPr>
              <w:t>Lessons Learned, Metrics Application</w:t>
            </w:r>
          </w:p>
          <w:p w:rsidR="006E73A3"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 (2) (E) A discussion of how the application of previously identified metrics to previous wild fire mitigation plan performances has informed the wildfire mitigation plan.</w:t>
            </w:r>
          </w:p>
          <w:p w:rsidR="006E73A3" w:rsidRPr="002E6DFA" w:rsidRDefault="006E73A3" w:rsidP="006E73A3">
            <w:pPr>
              <w:pStyle w:val="ListParagraph"/>
              <w:spacing w:after="240"/>
              <w:ind w:left="72" w:right="129"/>
              <w:jc w:val="both"/>
              <w:rPr>
                <w:iCs/>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A766F0" w:rsidRDefault="00A766F0" w:rsidP="003243C3">
            <w:pPr>
              <w:pStyle w:val="ListParagraph"/>
              <w:spacing w:after="120"/>
              <w:ind w:left="0" w:right="165"/>
              <w:contextualSpacing w:val="0"/>
              <w:rPr>
                <w:b/>
              </w:rPr>
            </w:pPr>
            <w:r w:rsidRPr="00A766F0">
              <w:rPr>
                <w:b/>
                <w:sz w:val="16"/>
              </w:rPr>
              <w:t>Sec 11.</w:t>
            </w:r>
            <w:r w:rsidR="001C3134">
              <w:rPr>
                <w:b/>
                <w:sz w:val="16"/>
              </w:rPr>
              <w:t>7</w:t>
            </w:r>
            <w:r w:rsidRPr="00A766F0">
              <w:rPr>
                <w:b/>
                <w:sz w:val="16"/>
              </w:rPr>
              <w:t xml:space="preserve">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_Ref113370267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Monitoring the Plan and Performance Metrics</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lastRenderedPageBreak/>
              <w:t>4.</w:t>
            </w:r>
            <w:r w:rsidRPr="00584581">
              <w:rPr>
                <w:b/>
                <w:iCs/>
                <w:color w:val="000000" w:themeColor="text1"/>
                <w:sz w:val="20"/>
              </w:rPr>
              <w:t>6</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ind w:left="72" w:right="129"/>
              <w:rPr>
                <w:b/>
                <w:iCs/>
                <w:color w:val="000000" w:themeColor="text1"/>
                <w:sz w:val="20"/>
              </w:rPr>
            </w:pPr>
            <w:r w:rsidRPr="008F6534">
              <w:rPr>
                <w:b/>
                <w:iCs/>
                <w:color w:val="000000" w:themeColor="text1"/>
                <w:sz w:val="20"/>
              </w:rPr>
              <w:t>Protocols for Reclosers, De-energization, and PSPS Mitigation</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 xml:space="preserve">SB 901 Section 42(b)(2)(F) </w:t>
            </w:r>
            <w:r w:rsidRPr="002E6DFA">
              <w:rPr>
                <w:bCs/>
                <w:iCs/>
                <w:color w:val="000000" w:themeColor="text1"/>
                <w:sz w:val="20"/>
              </w:rPr>
              <w:t>Protocols for disabling re-closers</w:t>
            </w:r>
            <w:r w:rsidRPr="002E6DFA">
              <w:rPr>
                <w:iCs/>
                <w:color w:val="000000" w:themeColor="text1"/>
                <w:sz w:val="20"/>
              </w:rPr>
              <w:t xml:space="preserve"> and de-energizing portions of the electrical distribution system that consider the associated impacts on public safety, as well as protocols related to mitigating the public safety impacts of those protocols, including impacts on critical first responders and on health and communication infrastructure.</w:t>
            </w:r>
          </w:p>
        </w:tc>
        <w:tc>
          <w:tcPr>
            <w:tcW w:w="2700" w:type="dxa"/>
            <w:tcBorders>
              <w:top w:val="single" w:sz="4" w:space="0" w:color="auto"/>
              <w:left w:val="single" w:sz="4" w:space="0" w:color="auto"/>
              <w:bottom w:val="single" w:sz="4" w:space="0" w:color="auto"/>
              <w:right w:val="single" w:sz="4" w:space="0" w:color="auto"/>
            </w:tcBorders>
            <w:hideMark/>
          </w:tcPr>
          <w:p w:rsidR="00EC285C" w:rsidRPr="000B580B" w:rsidRDefault="003243C3" w:rsidP="00B322FD">
            <w:pPr>
              <w:pStyle w:val="ListParagraph"/>
              <w:spacing w:after="120"/>
              <w:ind w:left="0" w:right="165"/>
              <w:rPr>
                <w:b/>
                <w:color w:val="1CADE4" w:themeColor="accent1"/>
                <w:sz w:val="16"/>
                <w:szCs w:val="16"/>
              </w:rPr>
            </w:pPr>
            <w:r w:rsidRPr="00B322FD">
              <w:rPr>
                <w:b/>
                <w:sz w:val="16"/>
              </w:rPr>
              <w:t xml:space="preserve">Sec 10.15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_Ref113370300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Disabling Re-Closer Procedure – System Operations Center</w:t>
            </w:r>
            <w:r w:rsidR="00563A47" w:rsidRPr="000B580B">
              <w:rPr>
                <w:b/>
                <w:color w:val="1CADE4" w:themeColor="accent1"/>
                <w:sz w:val="16"/>
                <w:szCs w:val="16"/>
              </w:rPr>
              <w:fldChar w:fldCharType="end"/>
            </w:r>
          </w:p>
          <w:p w:rsidR="00B322FD" w:rsidRPr="00B322FD" w:rsidRDefault="00B322FD" w:rsidP="00B322FD">
            <w:pPr>
              <w:pStyle w:val="ListParagraph"/>
              <w:spacing w:after="120"/>
              <w:ind w:left="0" w:right="165"/>
              <w:rPr>
                <w:b/>
                <w:sz w:val="16"/>
              </w:rPr>
            </w:pPr>
          </w:p>
          <w:p w:rsidR="003243C3" w:rsidRPr="003243C3" w:rsidRDefault="003243C3" w:rsidP="00B322FD">
            <w:pPr>
              <w:pStyle w:val="ListParagraph"/>
              <w:spacing w:after="120"/>
              <w:ind w:left="0" w:right="165"/>
              <w:rPr>
                <w:sz w:val="16"/>
              </w:rPr>
            </w:pPr>
            <w:r w:rsidRPr="00B322FD">
              <w:rPr>
                <w:b/>
                <w:sz w:val="16"/>
              </w:rPr>
              <w:t xml:space="preserve">Sec 10.16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_Ref113370766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Public Safety Power Shutoff – Emergency Management Unit</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7</w:t>
            </w:r>
          </w:p>
        </w:tc>
        <w:tc>
          <w:tcPr>
            <w:tcW w:w="6808" w:type="dxa"/>
            <w:tcBorders>
              <w:top w:val="single" w:sz="4" w:space="0" w:color="auto"/>
              <w:left w:val="single" w:sz="4" w:space="0" w:color="auto"/>
              <w:bottom w:val="single" w:sz="4" w:space="0" w:color="auto"/>
              <w:right w:val="single" w:sz="4" w:space="0" w:color="auto"/>
            </w:tcBorders>
          </w:tcPr>
          <w:p w:rsidR="00EC285C" w:rsidRPr="008F6534" w:rsidRDefault="00EC285C" w:rsidP="006E73A3">
            <w:pPr>
              <w:pStyle w:val="ListParagraph"/>
              <w:spacing w:after="240"/>
              <w:ind w:left="72" w:right="129"/>
              <w:rPr>
                <w:b/>
                <w:iCs/>
                <w:color w:val="000000" w:themeColor="text1"/>
                <w:sz w:val="20"/>
              </w:rPr>
            </w:pPr>
            <w:r w:rsidRPr="008F6534">
              <w:rPr>
                <w:b/>
                <w:iCs/>
                <w:color w:val="000000" w:themeColor="text1"/>
                <w:sz w:val="20"/>
              </w:rPr>
              <w:t>Community Notification</w:t>
            </w:r>
            <w:r>
              <w:rPr>
                <w:b/>
                <w:iCs/>
                <w:color w:val="000000" w:themeColor="text1"/>
                <w:sz w:val="20"/>
              </w:rPr>
              <w:t xml:space="preserve"> – De-energization</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 xml:space="preserve">SB 901 Section 42(b) (2) (G) Appropriate and feasible procedures for notifying a customer who may be impacted by the de-energizing of electrical lines. The procedures shall consider the need to notify, as a priority, critical first responders, health care facilities, and operators of telecommunications infrastructure. </w:t>
            </w:r>
          </w:p>
          <w:p w:rsidR="006E73A3" w:rsidRPr="002E6DFA" w:rsidRDefault="006E73A3" w:rsidP="006E73A3">
            <w:pPr>
              <w:pStyle w:val="ListParagraph"/>
              <w:spacing w:after="240"/>
              <w:ind w:left="72" w:right="129"/>
              <w:jc w:val="both"/>
              <w:rPr>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D61D78" w:rsidRDefault="00A766F0" w:rsidP="008D5589">
            <w:pPr>
              <w:pStyle w:val="ListParagraph"/>
              <w:spacing w:after="120"/>
              <w:ind w:left="0" w:right="165"/>
              <w:rPr>
                <w:b/>
                <w:sz w:val="16"/>
                <w:szCs w:val="16"/>
              </w:rPr>
            </w:pPr>
            <w:r w:rsidRPr="00D61D78">
              <w:rPr>
                <w:b/>
                <w:sz w:val="16"/>
                <w:szCs w:val="16"/>
              </w:rPr>
              <w:t xml:space="preserve">Sec 10.16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_Ref113370766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Public Safety Power Shutoff – Emergency Management Unit</w:t>
            </w:r>
            <w:r w:rsidR="00563A47" w:rsidRPr="000B580B">
              <w:rPr>
                <w:b/>
                <w:color w:val="1CADE4" w:themeColor="accent1"/>
                <w:sz w:val="16"/>
                <w:szCs w:val="16"/>
              </w:rPr>
              <w:fldChar w:fldCharType="end"/>
            </w:r>
            <w:r w:rsidR="00563A47" w:rsidRPr="000B580B">
              <w:rPr>
                <w:b/>
                <w:color w:val="1CADE4" w:themeColor="accent1"/>
                <w:sz w:val="16"/>
                <w:szCs w:val="16"/>
              </w:rPr>
              <w:t xml:space="preserve"> </w:t>
            </w:r>
          </w:p>
          <w:p w:rsidR="00DD130A" w:rsidRPr="00DD130A" w:rsidRDefault="00DD130A" w:rsidP="00B416C4">
            <w:pPr>
              <w:pStyle w:val="ListParagraph"/>
              <w:spacing w:after="120"/>
              <w:ind w:left="109" w:right="165"/>
              <w:rPr>
                <w:b/>
                <w:sz w:val="16"/>
              </w:rPr>
            </w:pPr>
          </w:p>
          <w:p w:rsidR="00DD130A" w:rsidRPr="006B63B4" w:rsidRDefault="00DD130A" w:rsidP="008D5589">
            <w:pPr>
              <w:pStyle w:val="ListParagraph"/>
              <w:spacing w:after="120"/>
              <w:ind w:left="0" w:right="165"/>
            </w:pPr>
            <w:r w:rsidRPr="00DD130A">
              <w:rPr>
                <w:b/>
                <w:sz w:val="16"/>
              </w:rPr>
              <w:t xml:space="preserve">Sec 10.5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_Ref113371574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Community Outreach and Public Awareness – Line Clearance Unit, Customer Service Unit</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8</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ind w:left="72" w:right="129"/>
              <w:jc w:val="both"/>
              <w:rPr>
                <w:b/>
                <w:iCs/>
                <w:color w:val="000000" w:themeColor="text1"/>
                <w:sz w:val="20"/>
              </w:rPr>
            </w:pPr>
            <w:r w:rsidRPr="008F6534">
              <w:rPr>
                <w:b/>
                <w:iCs/>
                <w:color w:val="000000" w:themeColor="text1"/>
                <w:sz w:val="20"/>
              </w:rPr>
              <w:t>Vegetation Management</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SB 901 Section 42(b) (2) (H) Plans for vegetation management.</w:t>
            </w:r>
          </w:p>
        </w:tc>
        <w:tc>
          <w:tcPr>
            <w:tcW w:w="2700" w:type="dxa"/>
            <w:tcBorders>
              <w:top w:val="single" w:sz="4" w:space="0" w:color="auto"/>
              <w:left w:val="single" w:sz="4" w:space="0" w:color="auto"/>
              <w:bottom w:val="single" w:sz="4" w:space="0" w:color="auto"/>
              <w:right w:val="single" w:sz="4" w:space="0" w:color="auto"/>
            </w:tcBorders>
            <w:hideMark/>
          </w:tcPr>
          <w:p w:rsidR="00EC285C" w:rsidRPr="000B580B" w:rsidRDefault="006B63B4" w:rsidP="00A766F0">
            <w:pPr>
              <w:pStyle w:val="ListParagraph"/>
              <w:spacing w:after="120"/>
              <w:ind w:left="-14" w:right="165"/>
              <w:contextualSpacing w:val="0"/>
              <w:rPr>
                <w:b/>
                <w:color w:val="1CADE4" w:themeColor="accent1"/>
                <w:sz w:val="16"/>
                <w:szCs w:val="16"/>
              </w:rPr>
            </w:pPr>
            <w:r w:rsidRPr="006B63B4">
              <w:rPr>
                <w:b/>
                <w:sz w:val="16"/>
              </w:rPr>
              <w:t xml:space="preserve">Sec 10.1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_Ref113371621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rFonts w:eastAsia="Times New Roman"/>
                <w:b/>
                <w:bCs/>
                <w:color w:val="1CADE4" w:themeColor="accent1"/>
                <w:sz w:val="16"/>
                <w:szCs w:val="16"/>
              </w:rPr>
              <w:t>FAC-003 Transmission System Vegetation Management Program</w:t>
            </w:r>
            <w:r w:rsidR="00563A47" w:rsidRPr="000B580B">
              <w:rPr>
                <w:b/>
                <w:color w:val="1CADE4" w:themeColor="accent1"/>
                <w:sz w:val="16"/>
                <w:szCs w:val="16"/>
              </w:rPr>
              <w:fldChar w:fldCharType="end"/>
            </w:r>
          </w:p>
          <w:p w:rsidR="00E15ED4" w:rsidRPr="006B63B4" w:rsidRDefault="006B63B4" w:rsidP="00E15ED4">
            <w:pPr>
              <w:pStyle w:val="ListParagraph"/>
              <w:spacing w:after="120"/>
              <w:ind w:left="-14" w:right="165"/>
              <w:contextualSpacing w:val="0"/>
            </w:pPr>
            <w:r w:rsidRPr="006B63B4">
              <w:rPr>
                <w:b/>
                <w:sz w:val="16"/>
              </w:rPr>
              <w:t xml:space="preserve">Sec 10.2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_Ref113371669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color w:val="1CADE4" w:themeColor="accent1"/>
                <w:sz w:val="16"/>
                <w:szCs w:val="16"/>
              </w:rPr>
              <w:t>Vegetation Management Power Lines 200 kV and Below Not Subject to FERC Jurisdiction - Line Clearance Unit</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9</w:t>
            </w:r>
          </w:p>
        </w:tc>
        <w:tc>
          <w:tcPr>
            <w:tcW w:w="6808" w:type="dxa"/>
            <w:tcBorders>
              <w:top w:val="single" w:sz="4" w:space="0" w:color="auto"/>
              <w:left w:val="single" w:sz="4" w:space="0" w:color="auto"/>
              <w:bottom w:val="single" w:sz="4" w:space="0" w:color="auto"/>
              <w:right w:val="single" w:sz="4" w:space="0" w:color="auto"/>
            </w:tcBorders>
            <w:hideMark/>
          </w:tcPr>
          <w:p w:rsidR="00EC285C" w:rsidRPr="008F6534" w:rsidRDefault="00EC285C" w:rsidP="006E73A3">
            <w:pPr>
              <w:pStyle w:val="ListParagraph"/>
              <w:spacing w:after="240"/>
              <w:ind w:left="72" w:right="129"/>
              <w:jc w:val="both"/>
              <w:rPr>
                <w:b/>
                <w:iCs/>
                <w:color w:val="000000" w:themeColor="text1"/>
                <w:sz w:val="20"/>
              </w:rPr>
            </w:pPr>
            <w:r w:rsidRPr="008F6534">
              <w:rPr>
                <w:b/>
                <w:iCs/>
                <w:color w:val="000000" w:themeColor="text1"/>
                <w:sz w:val="20"/>
              </w:rPr>
              <w:t>Infrastructure Inspections</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 (2) (I) Plans for inspections of the local publicly owned electric utility’s or electrical-cooperative’s electrical infrastructure.</w:t>
            </w:r>
          </w:p>
          <w:p w:rsidR="006E73A3" w:rsidRPr="002E6DFA" w:rsidRDefault="006E73A3" w:rsidP="006E73A3">
            <w:pPr>
              <w:pStyle w:val="ListParagraph"/>
              <w:spacing w:after="240"/>
              <w:ind w:left="72" w:right="129"/>
              <w:jc w:val="both"/>
              <w:rPr>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563A47" w:rsidRDefault="006B63B4" w:rsidP="00763785">
            <w:pPr>
              <w:pStyle w:val="ListParagraph"/>
              <w:spacing w:after="120"/>
              <w:ind w:left="0" w:right="78"/>
              <w:rPr>
                <w:b/>
                <w:sz w:val="16"/>
                <w:szCs w:val="16"/>
              </w:rPr>
            </w:pPr>
            <w:r w:rsidRPr="0009359C">
              <w:rPr>
                <w:b/>
                <w:sz w:val="16"/>
                <w:szCs w:val="16"/>
              </w:rPr>
              <w:t xml:space="preserve">Sec 10.6 </w:t>
            </w:r>
            <w:r w:rsidR="00563A47" w:rsidRPr="00563A47">
              <w:rPr>
                <w:b/>
                <w:sz w:val="16"/>
                <w:szCs w:val="16"/>
              </w:rPr>
              <w:fldChar w:fldCharType="begin"/>
            </w:r>
            <w:r w:rsidR="00563A47" w:rsidRPr="00563A47">
              <w:rPr>
                <w:b/>
                <w:sz w:val="16"/>
                <w:szCs w:val="16"/>
              </w:rPr>
              <w:instrText xml:space="preserve"> REF _Ref113371724 \h  \* MERGEFORMAT </w:instrText>
            </w:r>
            <w:r w:rsidR="00563A47" w:rsidRPr="00563A47">
              <w:rPr>
                <w:b/>
                <w:sz w:val="16"/>
                <w:szCs w:val="16"/>
              </w:rPr>
            </w:r>
            <w:r w:rsidR="00563A47" w:rsidRPr="00563A47">
              <w:rPr>
                <w:b/>
                <w:sz w:val="16"/>
                <w:szCs w:val="16"/>
              </w:rPr>
              <w:fldChar w:fldCharType="separate"/>
            </w:r>
            <w:r w:rsidR="00EA1608" w:rsidRPr="00EA1608">
              <w:rPr>
                <w:b/>
                <w:bCs/>
                <w:color w:val="1CADE4" w:themeColor="accent1"/>
                <w:sz w:val="16"/>
                <w:szCs w:val="16"/>
              </w:rPr>
              <w:t>Monitor and Audit the Effectiveness of Substation Inspections – Substation Construction and Maintenance</w:t>
            </w:r>
            <w:r w:rsidR="00563A47" w:rsidRPr="00563A47">
              <w:rPr>
                <w:b/>
                <w:sz w:val="16"/>
                <w:szCs w:val="16"/>
              </w:rPr>
              <w:fldChar w:fldCharType="end"/>
            </w:r>
          </w:p>
          <w:p w:rsidR="0009359C" w:rsidRPr="0009359C" w:rsidRDefault="0009359C" w:rsidP="006B63B4">
            <w:pPr>
              <w:pStyle w:val="ListParagraph"/>
              <w:spacing w:after="120"/>
              <w:ind w:left="0" w:right="165"/>
              <w:rPr>
                <w:b/>
                <w:sz w:val="16"/>
                <w:szCs w:val="16"/>
              </w:rPr>
            </w:pPr>
          </w:p>
          <w:p w:rsidR="006B63B4" w:rsidRPr="000B580B" w:rsidRDefault="006B63B4" w:rsidP="00763785">
            <w:pPr>
              <w:pStyle w:val="ListParagraph"/>
              <w:spacing w:after="120"/>
              <w:ind w:left="0" w:right="78"/>
              <w:rPr>
                <w:b/>
                <w:color w:val="1CADE4" w:themeColor="accent1"/>
                <w:sz w:val="16"/>
                <w:szCs w:val="16"/>
              </w:rPr>
            </w:pPr>
            <w:r w:rsidRPr="0009359C">
              <w:rPr>
                <w:b/>
                <w:sz w:val="16"/>
                <w:szCs w:val="16"/>
              </w:rPr>
              <w:t xml:space="preserve">Sec 10.7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_Ref113371777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bCs/>
                <w:color w:val="1CADE4" w:themeColor="accent1"/>
                <w:sz w:val="16"/>
                <w:szCs w:val="16"/>
              </w:rPr>
              <w:t>Monitor and Audit the Effectiveness of Powerline and Powerline Equipment Inspections – Power Restoration and Troubleshooting Unit</w:t>
            </w:r>
            <w:r w:rsidR="00563A47" w:rsidRPr="000B580B">
              <w:rPr>
                <w:b/>
                <w:color w:val="1CADE4" w:themeColor="accent1"/>
                <w:sz w:val="16"/>
                <w:szCs w:val="16"/>
              </w:rPr>
              <w:fldChar w:fldCharType="end"/>
            </w:r>
          </w:p>
          <w:p w:rsidR="0009359C" w:rsidRPr="0009359C" w:rsidRDefault="0009359C" w:rsidP="0009359C">
            <w:pPr>
              <w:pStyle w:val="ListParagraph"/>
              <w:spacing w:after="120"/>
              <w:ind w:left="0"/>
              <w:rPr>
                <w:b/>
                <w:sz w:val="16"/>
                <w:szCs w:val="16"/>
              </w:rPr>
            </w:pPr>
          </w:p>
          <w:p w:rsidR="006B63B4" w:rsidRPr="000B580B" w:rsidRDefault="006B63B4" w:rsidP="00763785">
            <w:pPr>
              <w:pStyle w:val="ListParagraph"/>
              <w:spacing w:after="120"/>
              <w:ind w:left="0" w:right="78"/>
              <w:rPr>
                <w:b/>
                <w:color w:val="1CADE4" w:themeColor="accent1"/>
                <w:sz w:val="16"/>
                <w:szCs w:val="16"/>
              </w:rPr>
            </w:pPr>
            <w:r w:rsidRPr="0009359C">
              <w:rPr>
                <w:b/>
                <w:sz w:val="16"/>
              </w:rPr>
              <w:t>Sec 10.8</w:t>
            </w:r>
            <w:r w:rsidR="0009359C" w:rsidRPr="0009359C">
              <w:rPr>
                <w:b/>
                <w:sz w:val="16"/>
              </w:rPr>
              <w:t xml:space="preserve">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_Ref113371831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rFonts w:eastAsia="Times New Roman"/>
                <w:b/>
                <w:bCs/>
                <w:color w:val="1CADE4" w:themeColor="accent1"/>
                <w:sz w:val="16"/>
                <w:szCs w:val="16"/>
              </w:rPr>
              <w:t>Transmission Power Line Inspections - Power Restoration and Troubleshooting Unit</w:t>
            </w:r>
            <w:r w:rsidR="00563A47" w:rsidRPr="000B580B">
              <w:rPr>
                <w:b/>
                <w:color w:val="1CADE4" w:themeColor="accent1"/>
                <w:sz w:val="16"/>
                <w:szCs w:val="16"/>
              </w:rPr>
              <w:fldChar w:fldCharType="end"/>
            </w:r>
          </w:p>
          <w:p w:rsidR="001C3134" w:rsidRPr="0009359C" w:rsidRDefault="001C3134" w:rsidP="00763785">
            <w:pPr>
              <w:pStyle w:val="ListParagraph"/>
              <w:spacing w:after="120"/>
              <w:ind w:left="0" w:right="78"/>
              <w:rPr>
                <w:b/>
                <w:sz w:val="16"/>
              </w:rPr>
            </w:pPr>
          </w:p>
          <w:p w:rsidR="006B63B4" w:rsidRPr="006B63B4" w:rsidRDefault="006B63B4" w:rsidP="006B63B4">
            <w:pPr>
              <w:pStyle w:val="ListParagraph"/>
              <w:spacing w:after="120"/>
              <w:ind w:left="0" w:right="165"/>
            </w:pPr>
            <w:r w:rsidRPr="0009359C">
              <w:rPr>
                <w:b/>
                <w:sz w:val="16"/>
              </w:rPr>
              <w:t>Sec 10.9</w:t>
            </w:r>
            <w:r w:rsidR="0009359C" w:rsidRPr="0009359C">
              <w:rPr>
                <w:b/>
                <w:sz w:val="16"/>
              </w:rPr>
              <w:t xml:space="preserve">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_Ref113371873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rFonts w:eastAsia="Times New Roman"/>
                <w:b/>
                <w:bCs/>
                <w:color w:val="1CADE4" w:themeColor="accent1"/>
                <w:sz w:val="16"/>
                <w:szCs w:val="16"/>
              </w:rPr>
              <w:t>Distribution Power Line Inspections - Power Restoration and Troubleshooting Unit</w:t>
            </w:r>
            <w:r w:rsidR="00563A47"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99403E">
            <w:pPr>
              <w:pStyle w:val="ListParagraph"/>
              <w:tabs>
                <w:tab w:val="left" w:pos="342"/>
              </w:tabs>
              <w:spacing w:after="120"/>
              <w:ind w:left="56" w:right="-102"/>
              <w:rPr>
                <w:b/>
                <w:iCs/>
                <w:color w:val="000000" w:themeColor="text1"/>
                <w:sz w:val="20"/>
              </w:rPr>
            </w:pPr>
            <w:r>
              <w:rPr>
                <w:b/>
                <w:iCs/>
                <w:color w:val="000000" w:themeColor="text1"/>
                <w:sz w:val="20"/>
              </w:rPr>
              <w:t>4.10</w:t>
            </w:r>
          </w:p>
        </w:tc>
        <w:tc>
          <w:tcPr>
            <w:tcW w:w="6808" w:type="dxa"/>
            <w:tcBorders>
              <w:top w:val="single" w:sz="4" w:space="0" w:color="auto"/>
              <w:left w:val="single" w:sz="4" w:space="0" w:color="auto"/>
              <w:bottom w:val="single" w:sz="4" w:space="0" w:color="auto"/>
              <w:right w:val="single" w:sz="4" w:space="0" w:color="auto"/>
            </w:tcBorders>
          </w:tcPr>
          <w:p w:rsidR="00EC285C" w:rsidRPr="00D24626" w:rsidRDefault="00EC285C" w:rsidP="00EF3E80">
            <w:pPr>
              <w:pStyle w:val="ListParagraph"/>
              <w:numPr>
                <w:ilvl w:val="0"/>
                <w:numId w:val="3"/>
              </w:numPr>
              <w:ind w:left="72" w:right="129"/>
              <w:contextualSpacing w:val="0"/>
              <w:jc w:val="both"/>
              <w:rPr>
                <w:b/>
                <w:iCs/>
                <w:color w:val="000000" w:themeColor="text1"/>
                <w:sz w:val="20"/>
              </w:rPr>
            </w:pPr>
            <w:r w:rsidRPr="00D24626">
              <w:rPr>
                <w:b/>
                <w:iCs/>
                <w:color w:val="000000" w:themeColor="text1"/>
                <w:sz w:val="20"/>
              </w:rPr>
              <w:t>Grid Design, Construction and Operation Risks</w:t>
            </w:r>
          </w:p>
          <w:p w:rsidR="006E73A3"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42(b)(2)(J)</w:t>
            </w:r>
            <w:r w:rsidRPr="002E6DFA">
              <w:rPr>
                <w:iCs/>
                <w:color w:val="000000" w:themeColor="text1"/>
                <w:sz w:val="20"/>
              </w:rPr>
              <w:tab/>
              <w:t xml:space="preserve"> A list that identifies, describes, and prioritizes all wildfire risks, and drivers for those risks, throughout the local publicly owned electric utility’s, or electrical cooperative’s Service Territory. The list shall include, but not be limited to, both of the following: </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42(b)(2)(J)(</w:t>
            </w:r>
            <w:proofErr w:type="spellStart"/>
            <w:r w:rsidRPr="002E6DFA">
              <w:rPr>
                <w:iCs/>
                <w:color w:val="000000" w:themeColor="text1"/>
                <w:sz w:val="20"/>
              </w:rPr>
              <w:t>i</w:t>
            </w:r>
            <w:proofErr w:type="spellEnd"/>
            <w:r w:rsidRPr="002E6DFA">
              <w:rPr>
                <w:iCs/>
                <w:color w:val="000000" w:themeColor="text1"/>
                <w:sz w:val="20"/>
              </w:rPr>
              <w:t>) Risks and risk drivers associated with design, construction, operation, and maintenance of the local publicly owned electric utility’s or electrical cooperative’s equipment and facilities.</w:t>
            </w:r>
          </w:p>
          <w:p w:rsidR="006E73A3" w:rsidRPr="00613A48" w:rsidRDefault="006E73A3" w:rsidP="006E73A3">
            <w:pPr>
              <w:pStyle w:val="ListParagraph"/>
              <w:spacing w:after="240"/>
              <w:ind w:left="72" w:right="129"/>
              <w:jc w:val="both"/>
              <w:rPr>
                <w:b/>
                <w:iCs/>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tcPr>
          <w:p w:rsidR="00EC285C" w:rsidRPr="00C32529" w:rsidRDefault="00C32529" w:rsidP="00C32529">
            <w:pPr>
              <w:pStyle w:val="ListParagraph"/>
              <w:spacing w:after="120"/>
              <w:ind w:left="0" w:right="165"/>
              <w:contextualSpacing w:val="0"/>
              <w:jc w:val="both"/>
              <w:rPr>
                <w:b/>
              </w:rPr>
            </w:pPr>
            <w:r w:rsidRPr="00CB1A90">
              <w:rPr>
                <w:b/>
                <w:sz w:val="16"/>
              </w:rPr>
              <w:t xml:space="preserve">Sec 9 </w:t>
            </w:r>
            <w:r w:rsidR="00563A47" w:rsidRPr="000B580B">
              <w:rPr>
                <w:b/>
                <w:color w:val="1CADE4" w:themeColor="accent1"/>
                <w:sz w:val="16"/>
                <w:szCs w:val="16"/>
              </w:rPr>
              <w:fldChar w:fldCharType="begin"/>
            </w:r>
            <w:r w:rsidR="00563A47" w:rsidRPr="000B580B">
              <w:rPr>
                <w:b/>
                <w:color w:val="1CADE4" w:themeColor="accent1"/>
                <w:sz w:val="16"/>
                <w:szCs w:val="16"/>
              </w:rPr>
              <w:instrText xml:space="preserve"> REF _Ref113371917 \h  \* MERGEFORMAT </w:instrText>
            </w:r>
            <w:r w:rsidR="00563A47" w:rsidRPr="000B580B">
              <w:rPr>
                <w:b/>
                <w:color w:val="1CADE4" w:themeColor="accent1"/>
                <w:sz w:val="16"/>
                <w:szCs w:val="16"/>
              </w:rPr>
            </w:r>
            <w:r w:rsidR="00563A47" w:rsidRPr="000B580B">
              <w:rPr>
                <w:b/>
                <w:color w:val="1CADE4" w:themeColor="accent1"/>
                <w:sz w:val="16"/>
                <w:szCs w:val="16"/>
              </w:rPr>
              <w:fldChar w:fldCharType="separate"/>
            </w:r>
            <w:r w:rsidR="00EA1608" w:rsidRPr="00EA1608">
              <w:rPr>
                <w:b/>
                <w:color w:val="1CADE4" w:themeColor="accent1"/>
                <w:sz w:val="16"/>
                <w:szCs w:val="16"/>
              </w:rPr>
              <w:t>IID Service Territory Fire Threat Information</w:t>
            </w:r>
            <w:r w:rsidR="00563A47" w:rsidRPr="000B580B">
              <w:rPr>
                <w:b/>
                <w:color w:val="1CADE4" w:themeColor="accent1"/>
                <w:sz w:val="16"/>
                <w:szCs w:val="16"/>
              </w:rPr>
              <w:fldChar w:fldCharType="end"/>
            </w:r>
          </w:p>
        </w:tc>
      </w:tr>
      <w:tr w:rsidR="00EC285C" w:rsidTr="008D5589">
        <w:trPr>
          <w:cantSplit/>
        </w:trPr>
        <w:tc>
          <w:tcPr>
            <w:tcW w:w="662" w:type="dxa"/>
          </w:tcPr>
          <w:p w:rsidR="00EC285C" w:rsidRPr="00584581" w:rsidRDefault="00EC285C" w:rsidP="0099403E">
            <w:pPr>
              <w:pStyle w:val="ListParagraph"/>
              <w:tabs>
                <w:tab w:val="left" w:pos="342"/>
              </w:tabs>
              <w:spacing w:after="120"/>
              <w:ind w:left="56" w:right="-102"/>
              <w:rPr>
                <w:b/>
                <w:iCs/>
                <w:color w:val="000000" w:themeColor="text1"/>
                <w:sz w:val="20"/>
              </w:rPr>
            </w:pPr>
            <w:r>
              <w:rPr>
                <w:b/>
                <w:iCs/>
                <w:color w:val="000000" w:themeColor="text1"/>
                <w:sz w:val="20"/>
              </w:rPr>
              <w:lastRenderedPageBreak/>
              <w:t>4.11</w:t>
            </w:r>
          </w:p>
        </w:tc>
        <w:tc>
          <w:tcPr>
            <w:tcW w:w="6808" w:type="dxa"/>
          </w:tcPr>
          <w:p w:rsidR="00EC285C" w:rsidRPr="00230882" w:rsidRDefault="00EC285C" w:rsidP="00EF3E80">
            <w:pPr>
              <w:pStyle w:val="ListParagraph"/>
              <w:numPr>
                <w:ilvl w:val="0"/>
                <w:numId w:val="3"/>
              </w:numPr>
              <w:ind w:left="72" w:right="129"/>
              <w:contextualSpacing w:val="0"/>
              <w:jc w:val="both"/>
              <w:rPr>
                <w:b/>
                <w:iCs/>
                <w:color w:val="000000" w:themeColor="text1"/>
                <w:sz w:val="20"/>
              </w:rPr>
            </w:pPr>
            <w:r w:rsidRPr="00230882">
              <w:rPr>
                <w:b/>
                <w:iCs/>
                <w:color w:val="000000" w:themeColor="text1"/>
                <w:sz w:val="20"/>
              </w:rPr>
              <w:t>Vegetation, Topographic, and Climate Risks</w:t>
            </w:r>
          </w:p>
          <w:p w:rsidR="00EC285C" w:rsidRPr="00613A48" w:rsidRDefault="00EC285C" w:rsidP="00EF3E80">
            <w:pPr>
              <w:pStyle w:val="ListParagraph"/>
              <w:numPr>
                <w:ilvl w:val="0"/>
                <w:numId w:val="3"/>
              </w:numPr>
              <w:spacing w:after="240"/>
              <w:ind w:left="72" w:right="129"/>
              <w:contextualSpacing w:val="0"/>
              <w:jc w:val="both"/>
              <w:rPr>
                <w:b/>
                <w:iCs/>
                <w:color w:val="000000" w:themeColor="text1"/>
                <w:sz w:val="20"/>
              </w:rPr>
            </w:pPr>
            <w:r w:rsidRPr="002E6DFA">
              <w:rPr>
                <w:iCs/>
                <w:color w:val="000000" w:themeColor="text1"/>
                <w:sz w:val="20"/>
              </w:rPr>
              <w:t>SB 901 Section 42(b)(2)(J)(ii) Particular risks and risk drivers associated with topographic and climatological risk factors throughout the different parts of the local publicly owned electric utility’s or electrical cooperative’s Service Territory.</w:t>
            </w:r>
          </w:p>
        </w:tc>
        <w:tc>
          <w:tcPr>
            <w:tcW w:w="2700" w:type="dxa"/>
          </w:tcPr>
          <w:p w:rsidR="00EC285C" w:rsidRPr="000B580B" w:rsidRDefault="00763785" w:rsidP="00A766F0">
            <w:pPr>
              <w:pStyle w:val="ListParagraph"/>
              <w:spacing w:after="120"/>
              <w:ind w:left="0" w:right="78"/>
              <w:contextualSpacing w:val="0"/>
              <w:rPr>
                <w:b/>
                <w:color w:val="1CADE4" w:themeColor="accent1"/>
                <w:sz w:val="16"/>
                <w:szCs w:val="16"/>
              </w:rPr>
            </w:pPr>
            <w:r w:rsidRPr="00763785">
              <w:rPr>
                <w:b/>
                <w:sz w:val="16"/>
              </w:rPr>
              <w:t xml:space="preserve">Sec 7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_Ref113371969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Imperial Irrigation District Service Territory Overview</w:t>
            </w:r>
            <w:r w:rsidR="00B44C3C" w:rsidRPr="000B580B">
              <w:rPr>
                <w:b/>
                <w:color w:val="1CADE4" w:themeColor="accent1"/>
                <w:sz w:val="16"/>
                <w:szCs w:val="16"/>
              </w:rPr>
              <w:fldChar w:fldCharType="end"/>
            </w:r>
          </w:p>
          <w:p w:rsidR="00763785" w:rsidRPr="00763785" w:rsidRDefault="00763785" w:rsidP="00A766F0">
            <w:pPr>
              <w:pStyle w:val="ListParagraph"/>
              <w:spacing w:after="120"/>
              <w:ind w:left="-15" w:right="78"/>
              <w:contextualSpacing w:val="0"/>
            </w:pPr>
            <w:r w:rsidRPr="00763785">
              <w:rPr>
                <w:b/>
                <w:sz w:val="16"/>
              </w:rPr>
              <w:t xml:space="preserve">Sec </w:t>
            </w:r>
            <w:r w:rsidRPr="000B580B">
              <w:rPr>
                <w:b/>
                <w:sz w:val="16"/>
              </w:rPr>
              <w:t xml:space="preserve">8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_Ref113372032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IID Service Territory Climate Change Projections</w:t>
            </w:r>
            <w:r w:rsidR="00B44C3C" w:rsidRPr="000B580B">
              <w:rPr>
                <w:b/>
                <w:color w:val="1CADE4" w:themeColor="accent1"/>
                <w:sz w:val="16"/>
                <w:szCs w:val="16"/>
              </w:rPr>
              <w:fldChar w:fldCharType="end"/>
            </w:r>
          </w:p>
        </w:tc>
      </w:tr>
      <w:tr w:rsidR="00EC285C" w:rsidTr="0009359C">
        <w:trPr>
          <w:trHeight w:val="1511"/>
        </w:trPr>
        <w:tc>
          <w:tcPr>
            <w:tcW w:w="662" w:type="dxa"/>
          </w:tcPr>
          <w:p w:rsidR="00EC285C" w:rsidRPr="00584581" w:rsidRDefault="00EC285C" w:rsidP="0099403E">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2</w:t>
            </w:r>
          </w:p>
        </w:tc>
        <w:tc>
          <w:tcPr>
            <w:tcW w:w="6808" w:type="dxa"/>
          </w:tcPr>
          <w:p w:rsidR="00EC285C" w:rsidRPr="008F6534" w:rsidRDefault="00EC285C" w:rsidP="006E73A3">
            <w:pPr>
              <w:pStyle w:val="ListParagraph"/>
              <w:spacing w:after="240"/>
              <w:ind w:left="72" w:right="129"/>
              <w:jc w:val="both"/>
              <w:rPr>
                <w:b/>
                <w:iCs/>
                <w:color w:val="000000" w:themeColor="text1"/>
                <w:sz w:val="20"/>
              </w:rPr>
            </w:pPr>
            <w:r>
              <w:rPr>
                <w:b/>
                <w:iCs/>
                <w:color w:val="000000" w:themeColor="text1"/>
                <w:sz w:val="20"/>
              </w:rPr>
              <w:t>Identification and Expansion of Higher Wildfire Threat Areas</w:t>
            </w:r>
          </w:p>
          <w:p w:rsidR="00EC285C" w:rsidRPr="00613A48" w:rsidRDefault="00EC285C" w:rsidP="006E73A3">
            <w:pPr>
              <w:pStyle w:val="ListParagraph"/>
              <w:spacing w:after="480"/>
              <w:ind w:left="72" w:right="129"/>
              <w:jc w:val="both"/>
              <w:rPr>
                <w:b/>
                <w:iCs/>
                <w:color w:val="000000" w:themeColor="text1"/>
                <w:sz w:val="20"/>
              </w:rPr>
            </w:pPr>
            <w:r w:rsidRPr="002E6DFA">
              <w:rPr>
                <w:iCs/>
                <w:color w:val="000000" w:themeColor="text1"/>
                <w:sz w:val="20"/>
              </w:rPr>
              <w:t xml:space="preserve">SB 901 Section 42(b) (2) (K) Identification of any geographic area in the local publicly owned electric utility’s or electrical cooperative’s Service Territory that is a higher wildfire threat than is identified in a commission fire threat map, and identification of where the commission should expand a high fire threat district based on new information or changes to the environment. </w:t>
            </w:r>
          </w:p>
        </w:tc>
        <w:tc>
          <w:tcPr>
            <w:tcW w:w="2700" w:type="dxa"/>
          </w:tcPr>
          <w:p w:rsidR="00EC285C" w:rsidRPr="00D135B6" w:rsidRDefault="00D135B6" w:rsidP="00A766F0">
            <w:pPr>
              <w:pStyle w:val="ListParagraph"/>
              <w:spacing w:after="120"/>
              <w:ind w:left="0" w:right="78"/>
              <w:contextualSpacing w:val="0"/>
              <w:rPr>
                <w:b/>
              </w:rPr>
            </w:pPr>
            <w:r w:rsidRPr="00D135B6">
              <w:rPr>
                <w:b/>
                <w:sz w:val="16"/>
              </w:rPr>
              <w:t xml:space="preserve">Sec 11.1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_Ref113372075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Service Territory Survey by Independent Evaluator</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3</w:t>
            </w:r>
          </w:p>
        </w:tc>
        <w:tc>
          <w:tcPr>
            <w:tcW w:w="6808" w:type="dxa"/>
            <w:tcBorders>
              <w:top w:val="single" w:sz="4" w:space="0" w:color="auto"/>
              <w:left w:val="single" w:sz="4" w:space="0" w:color="auto"/>
              <w:bottom w:val="single" w:sz="4" w:space="0" w:color="auto"/>
              <w:right w:val="single" w:sz="4" w:space="0" w:color="auto"/>
            </w:tcBorders>
          </w:tcPr>
          <w:p w:rsidR="00EC285C" w:rsidRPr="00613A48" w:rsidRDefault="00EC285C" w:rsidP="006E73A3">
            <w:pPr>
              <w:pStyle w:val="ListParagraph"/>
              <w:ind w:left="72" w:right="129"/>
              <w:jc w:val="both"/>
              <w:rPr>
                <w:b/>
                <w:iCs/>
                <w:color w:val="000000" w:themeColor="text1"/>
                <w:sz w:val="20"/>
              </w:rPr>
            </w:pPr>
            <w:r w:rsidRPr="00613A48">
              <w:rPr>
                <w:b/>
                <w:iCs/>
                <w:color w:val="000000" w:themeColor="text1"/>
                <w:sz w:val="20"/>
              </w:rPr>
              <w:t>Identify Enterprise-wide Risk</w:t>
            </w:r>
          </w:p>
          <w:p w:rsidR="00EC285C" w:rsidRPr="002E6DFA" w:rsidRDefault="00EC285C" w:rsidP="006E73A3">
            <w:pPr>
              <w:spacing w:after="240"/>
              <w:ind w:left="72" w:right="129"/>
              <w:jc w:val="both"/>
              <w:rPr>
                <w:color w:val="000000" w:themeColor="text1"/>
                <w:sz w:val="20"/>
              </w:rPr>
            </w:pPr>
            <w:r w:rsidRPr="002E6DFA">
              <w:rPr>
                <w:iCs/>
                <w:color w:val="000000" w:themeColor="text1"/>
                <w:sz w:val="20"/>
              </w:rPr>
              <w:t>SB 901 Section 42(b) (2) (L) A methodology for identifying and presenting enterprise wide safety risk and wildfire-related risk.</w:t>
            </w:r>
          </w:p>
        </w:tc>
        <w:tc>
          <w:tcPr>
            <w:tcW w:w="2700" w:type="dxa"/>
            <w:tcBorders>
              <w:top w:val="single" w:sz="4" w:space="0" w:color="auto"/>
              <w:left w:val="single" w:sz="4" w:space="0" w:color="auto"/>
              <w:bottom w:val="single" w:sz="4" w:space="0" w:color="auto"/>
              <w:right w:val="single" w:sz="4" w:space="0" w:color="auto"/>
            </w:tcBorders>
            <w:hideMark/>
          </w:tcPr>
          <w:p w:rsidR="00EC285C" w:rsidRPr="00B44C3C" w:rsidRDefault="00D135B6" w:rsidP="00A766F0">
            <w:pPr>
              <w:pStyle w:val="ListParagraph"/>
              <w:spacing w:after="120"/>
              <w:ind w:left="0" w:right="165"/>
              <w:contextualSpacing w:val="0"/>
              <w:rPr>
                <w:b/>
                <w:sz w:val="16"/>
                <w:szCs w:val="16"/>
              </w:rPr>
            </w:pPr>
            <w:r w:rsidRPr="00B44C3C">
              <w:rPr>
                <w:b/>
                <w:sz w:val="16"/>
                <w:szCs w:val="16"/>
              </w:rPr>
              <w:t xml:space="preserve">Sec 9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_Ref113371917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color w:val="1CADE4" w:themeColor="accent1"/>
                <w:sz w:val="16"/>
                <w:szCs w:val="16"/>
              </w:rPr>
              <w:t>IID Service Territory Fire Threat Information</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4</w:t>
            </w:r>
          </w:p>
        </w:tc>
        <w:tc>
          <w:tcPr>
            <w:tcW w:w="6808" w:type="dxa"/>
            <w:tcBorders>
              <w:top w:val="single" w:sz="4" w:space="0" w:color="auto"/>
              <w:left w:val="single" w:sz="4" w:space="0" w:color="auto"/>
              <w:bottom w:val="single" w:sz="4" w:space="0" w:color="auto"/>
              <w:right w:val="single" w:sz="4" w:space="0" w:color="auto"/>
            </w:tcBorders>
          </w:tcPr>
          <w:p w:rsidR="00EC285C" w:rsidRPr="00613A48" w:rsidRDefault="00EC285C" w:rsidP="006E73A3">
            <w:pPr>
              <w:ind w:left="72" w:right="129"/>
              <w:jc w:val="both"/>
              <w:rPr>
                <w:b/>
                <w:iCs/>
                <w:color w:val="000000" w:themeColor="text1"/>
                <w:sz w:val="20"/>
              </w:rPr>
            </w:pPr>
            <w:r w:rsidRPr="00613A48">
              <w:rPr>
                <w:b/>
                <w:iCs/>
                <w:color w:val="000000" w:themeColor="text1"/>
                <w:sz w:val="20"/>
              </w:rPr>
              <w:t>Restoration of Service</w:t>
            </w:r>
          </w:p>
          <w:p w:rsidR="00EC285C" w:rsidRPr="008F6534" w:rsidRDefault="00EC285C" w:rsidP="006E73A3">
            <w:pPr>
              <w:spacing w:after="240"/>
              <w:ind w:left="72" w:right="129"/>
              <w:jc w:val="both"/>
              <w:rPr>
                <w:b/>
                <w:iCs/>
                <w:color w:val="000000" w:themeColor="text1"/>
                <w:sz w:val="20"/>
              </w:rPr>
            </w:pPr>
            <w:r w:rsidRPr="002E6DFA">
              <w:rPr>
                <w:iCs/>
                <w:color w:val="000000" w:themeColor="text1"/>
                <w:sz w:val="20"/>
              </w:rPr>
              <w:t>SB 901 Section 42(b) (2) (M) A statement of how the local publicly owned electric utility or electrical cooperative will restore service after a wildfire.</w:t>
            </w:r>
          </w:p>
        </w:tc>
        <w:tc>
          <w:tcPr>
            <w:tcW w:w="2700" w:type="dxa"/>
            <w:tcBorders>
              <w:top w:val="single" w:sz="4" w:space="0" w:color="auto"/>
              <w:left w:val="single" w:sz="4" w:space="0" w:color="auto"/>
              <w:bottom w:val="single" w:sz="4" w:space="0" w:color="auto"/>
              <w:right w:val="single" w:sz="4" w:space="0" w:color="auto"/>
            </w:tcBorders>
          </w:tcPr>
          <w:p w:rsidR="00EC285C" w:rsidRPr="000B580B" w:rsidRDefault="00D135B6" w:rsidP="00D135B6">
            <w:pPr>
              <w:pStyle w:val="ListParagraph"/>
              <w:spacing w:after="120"/>
              <w:ind w:left="0"/>
              <w:contextualSpacing w:val="0"/>
              <w:rPr>
                <w:b/>
                <w:color w:val="1CADE4" w:themeColor="accent1"/>
                <w:sz w:val="16"/>
                <w:szCs w:val="16"/>
              </w:rPr>
            </w:pPr>
            <w:r w:rsidRPr="00D135B6">
              <w:rPr>
                <w:b/>
                <w:sz w:val="16"/>
              </w:rPr>
              <w:t xml:space="preserve">Sec 10.10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_Ref113372188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Emergency Event Procedures– Emergency Management Unit</w:t>
            </w:r>
            <w:r w:rsidR="00B44C3C" w:rsidRPr="000B580B">
              <w:rPr>
                <w:b/>
                <w:color w:val="1CADE4" w:themeColor="accent1"/>
                <w:sz w:val="16"/>
                <w:szCs w:val="16"/>
              </w:rPr>
              <w:fldChar w:fldCharType="end"/>
            </w:r>
          </w:p>
          <w:p w:rsidR="00D135B6" w:rsidRPr="00B44C3C" w:rsidRDefault="00D135B6" w:rsidP="00D135B6">
            <w:pPr>
              <w:pStyle w:val="ListParagraph"/>
              <w:spacing w:after="120"/>
              <w:ind w:left="0"/>
              <w:contextualSpacing w:val="0"/>
              <w:rPr>
                <w:b/>
                <w:sz w:val="16"/>
                <w:szCs w:val="16"/>
              </w:rPr>
            </w:pPr>
            <w:r w:rsidRPr="00D135B6">
              <w:rPr>
                <w:b/>
                <w:sz w:val="16"/>
              </w:rPr>
              <w:t xml:space="preserve">Sec 10.11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_Ref113372251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Emergency Event Procedures – System Operations Center</w:t>
            </w:r>
            <w:r w:rsidR="00B44C3C" w:rsidRPr="000B580B">
              <w:rPr>
                <w:b/>
                <w:color w:val="1CADE4" w:themeColor="accent1"/>
                <w:sz w:val="16"/>
                <w:szCs w:val="16"/>
              </w:rPr>
              <w:fldChar w:fldCharType="end"/>
            </w:r>
          </w:p>
          <w:p w:rsidR="00D135B6" w:rsidRPr="00B44C3C" w:rsidRDefault="00D135B6" w:rsidP="00D135B6">
            <w:pPr>
              <w:pStyle w:val="ListParagraph"/>
              <w:spacing w:after="120"/>
              <w:ind w:left="0"/>
              <w:contextualSpacing w:val="0"/>
              <w:rPr>
                <w:b/>
                <w:sz w:val="16"/>
                <w:szCs w:val="16"/>
              </w:rPr>
            </w:pPr>
            <w:r w:rsidRPr="00D135B6">
              <w:rPr>
                <w:b/>
                <w:sz w:val="16"/>
              </w:rPr>
              <w:t xml:space="preserve">Sec 10.12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_Ref113372288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Service Restoration After Major Events – System Operations Center</w:t>
            </w:r>
            <w:r w:rsidR="00B44C3C" w:rsidRPr="000B580B">
              <w:rPr>
                <w:b/>
                <w:color w:val="1CADE4" w:themeColor="accent1"/>
                <w:sz w:val="16"/>
                <w:szCs w:val="16"/>
              </w:rPr>
              <w:fldChar w:fldCharType="end"/>
            </w:r>
          </w:p>
          <w:p w:rsidR="00D135B6" w:rsidRPr="00D135B6" w:rsidRDefault="00D135B6" w:rsidP="00D135B6">
            <w:pPr>
              <w:pStyle w:val="ListParagraph"/>
              <w:spacing w:after="120"/>
              <w:ind w:left="0"/>
              <w:contextualSpacing w:val="0"/>
            </w:pPr>
            <w:r w:rsidRPr="00D135B6">
              <w:rPr>
                <w:b/>
                <w:sz w:val="16"/>
              </w:rPr>
              <w:t xml:space="preserve">Sec 10.13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_Ref113372341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Standardized Emergency Management System – Emergency Management Unit</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tabs>
                <w:tab w:val="left" w:pos="342"/>
              </w:tabs>
              <w:spacing w:after="120"/>
              <w:ind w:left="56" w:right="-102"/>
              <w:rPr>
                <w:b/>
                <w:iCs/>
                <w:color w:val="000000" w:themeColor="text1"/>
                <w:sz w:val="20"/>
              </w:rPr>
            </w:pPr>
            <w:r>
              <w:rPr>
                <w:b/>
                <w:iCs/>
                <w:color w:val="000000" w:themeColor="text1"/>
                <w:sz w:val="20"/>
              </w:rPr>
              <w:t>4.15</w:t>
            </w:r>
          </w:p>
        </w:tc>
        <w:tc>
          <w:tcPr>
            <w:tcW w:w="6808" w:type="dxa"/>
            <w:tcBorders>
              <w:top w:val="single" w:sz="4" w:space="0" w:color="auto"/>
              <w:left w:val="single" w:sz="4" w:space="0" w:color="auto"/>
              <w:bottom w:val="single" w:sz="4" w:space="0" w:color="auto"/>
              <w:right w:val="single" w:sz="4" w:space="0" w:color="auto"/>
            </w:tcBorders>
            <w:hideMark/>
          </w:tcPr>
          <w:p w:rsidR="00EC285C" w:rsidRPr="00613A48" w:rsidRDefault="00EC285C" w:rsidP="00EF3E80">
            <w:pPr>
              <w:pStyle w:val="ListParagraph"/>
              <w:numPr>
                <w:ilvl w:val="0"/>
                <w:numId w:val="3"/>
              </w:numPr>
              <w:ind w:left="72" w:right="129"/>
              <w:contextualSpacing w:val="0"/>
              <w:jc w:val="both"/>
              <w:rPr>
                <w:b/>
                <w:iCs/>
                <w:color w:val="000000" w:themeColor="text1"/>
                <w:sz w:val="20"/>
              </w:rPr>
            </w:pPr>
            <w:r w:rsidRPr="00613A48">
              <w:rPr>
                <w:b/>
                <w:iCs/>
                <w:color w:val="000000" w:themeColor="text1"/>
                <w:sz w:val="20"/>
              </w:rPr>
              <w:t>Monitoring and Auditing of WMPs</w:t>
            </w:r>
          </w:p>
          <w:p w:rsidR="00EC285C" w:rsidRDefault="00EC285C" w:rsidP="00EF3E80">
            <w:pPr>
              <w:pStyle w:val="ListParagraph"/>
              <w:numPr>
                <w:ilvl w:val="0"/>
                <w:numId w:val="3"/>
              </w:numPr>
              <w:spacing w:after="240"/>
              <w:ind w:left="72" w:right="129"/>
              <w:contextualSpacing w:val="0"/>
              <w:jc w:val="both"/>
              <w:rPr>
                <w:iCs/>
                <w:color w:val="000000" w:themeColor="text1"/>
                <w:sz w:val="20"/>
              </w:rPr>
            </w:pPr>
            <w:r w:rsidRPr="002E6DFA">
              <w:rPr>
                <w:iCs/>
                <w:color w:val="000000" w:themeColor="text1"/>
                <w:sz w:val="20"/>
              </w:rPr>
              <w:t xml:space="preserve">A description of the processes and procedures </w:t>
            </w:r>
            <w:r>
              <w:rPr>
                <w:iCs/>
                <w:color w:val="000000" w:themeColor="text1"/>
                <w:sz w:val="20"/>
              </w:rPr>
              <w:t>to;</w:t>
            </w:r>
          </w:p>
          <w:p w:rsidR="00EC285C" w:rsidRPr="002E6DFA" w:rsidRDefault="00EC285C" w:rsidP="00EF3E80">
            <w:pPr>
              <w:pStyle w:val="ListParagraph"/>
              <w:numPr>
                <w:ilvl w:val="0"/>
                <w:numId w:val="3"/>
              </w:numPr>
              <w:spacing w:after="240"/>
              <w:ind w:left="72" w:right="129"/>
              <w:contextualSpacing w:val="0"/>
              <w:jc w:val="both"/>
              <w:rPr>
                <w:color w:val="000000" w:themeColor="text1"/>
                <w:sz w:val="20"/>
              </w:rPr>
            </w:pPr>
            <w:r w:rsidRPr="002E6DFA">
              <w:rPr>
                <w:iCs/>
                <w:color w:val="000000" w:themeColor="text1"/>
                <w:sz w:val="20"/>
              </w:rPr>
              <w:t>SB 901 Section 42(b) (2) (N) (</w:t>
            </w:r>
            <w:proofErr w:type="spellStart"/>
            <w:r w:rsidRPr="002E6DFA">
              <w:rPr>
                <w:iCs/>
                <w:color w:val="000000" w:themeColor="text1"/>
                <w:sz w:val="20"/>
              </w:rPr>
              <w:t>i</w:t>
            </w:r>
            <w:proofErr w:type="spellEnd"/>
            <w:r w:rsidRPr="002E6DFA">
              <w:rPr>
                <w:iCs/>
                <w:color w:val="000000" w:themeColor="text1"/>
                <w:sz w:val="20"/>
              </w:rPr>
              <w:t>) Monitor and audit the implementation of the wildfire mitigation plan.</w:t>
            </w:r>
          </w:p>
        </w:tc>
        <w:tc>
          <w:tcPr>
            <w:tcW w:w="2700" w:type="dxa"/>
            <w:tcBorders>
              <w:top w:val="single" w:sz="4" w:space="0" w:color="auto"/>
              <w:left w:val="single" w:sz="4" w:space="0" w:color="auto"/>
              <w:bottom w:val="single" w:sz="4" w:space="0" w:color="auto"/>
              <w:right w:val="single" w:sz="4" w:space="0" w:color="auto"/>
            </w:tcBorders>
            <w:hideMark/>
          </w:tcPr>
          <w:p w:rsidR="00EC285C" w:rsidRPr="00B44C3C" w:rsidRDefault="00D82B60" w:rsidP="00A766F0">
            <w:pPr>
              <w:pStyle w:val="ListParagraph"/>
              <w:spacing w:after="120"/>
              <w:ind w:left="0" w:right="78"/>
              <w:contextualSpacing w:val="0"/>
              <w:rPr>
                <w:b/>
                <w:sz w:val="16"/>
                <w:szCs w:val="16"/>
              </w:rPr>
            </w:pPr>
            <w:r w:rsidRPr="00B44C3C">
              <w:rPr>
                <w:b/>
                <w:sz w:val="16"/>
                <w:szCs w:val="16"/>
              </w:rPr>
              <w:t>Sec 11.</w:t>
            </w:r>
            <w:r w:rsidR="00B44C3C" w:rsidRPr="00B44C3C">
              <w:rPr>
                <w:b/>
                <w:sz w:val="16"/>
                <w:szCs w:val="16"/>
              </w:rPr>
              <w:t>7</w:t>
            </w:r>
            <w:r w:rsidRPr="00B44C3C">
              <w:rPr>
                <w:b/>
                <w:sz w:val="16"/>
                <w:szCs w:val="16"/>
              </w:rPr>
              <w:t xml:space="preserve">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_Ref113370267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Monitoring the Plan and Performance Metrics</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4.16</w:t>
            </w:r>
          </w:p>
        </w:tc>
        <w:tc>
          <w:tcPr>
            <w:tcW w:w="6808" w:type="dxa"/>
            <w:tcBorders>
              <w:top w:val="single" w:sz="4" w:space="0" w:color="auto"/>
              <w:left w:val="single" w:sz="4" w:space="0" w:color="auto"/>
              <w:bottom w:val="single" w:sz="4" w:space="0" w:color="auto"/>
              <w:right w:val="single" w:sz="4" w:space="0" w:color="auto"/>
            </w:tcBorders>
          </w:tcPr>
          <w:p w:rsidR="00EC285C" w:rsidRPr="00AC2ACC" w:rsidRDefault="00EC285C" w:rsidP="00EF3E80">
            <w:pPr>
              <w:pStyle w:val="ListParagraph"/>
              <w:numPr>
                <w:ilvl w:val="0"/>
                <w:numId w:val="3"/>
              </w:numPr>
              <w:ind w:left="72" w:right="129"/>
              <w:contextualSpacing w:val="0"/>
              <w:rPr>
                <w:b/>
                <w:iCs/>
                <w:color w:val="000000" w:themeColor="text1"/>
                <w:sz w:val="20"/>
              </w:rPr>
            </w:pPr>
            <w:r w:rsidRPr="00AC2ACC">
              <w:rPr>
                <w:b/>
                <w:iCs/>
                <w:color w:val="000000" w:themeColor="text1"/>
                <w:sz w:val="20"/>
              </w:rPr>
              <w:t>Identifying and Correcting Deficiencies</w:t>
            </w:r>
          </w:p>
          <w:p w:rsidR="00EC285C" w:rsidRDefault="00EC285C" w:rsidP="00EF3E80">
            <w:pPr>
              <w:pStyle w:val="ListParagraph"/>
              <w:numPr>
                <w:ilvl w:val="0"/>
                <w:numId w:val="3"/>
              </w:numPr>
              <w:spacing w:after="240"/>
              <w:ind w:left="72" w:right="129"/>
              <w:contextualSpacing w:val="0"/>
              <w:jc w:val="both"/>
              <w:rPr>
                <w:iCs/>
                <w:color w:val="000000" w:themeColor="text1"/>
                <w:sz w:val="20"/>
              </w:rPr>
            </w:pPr>
            <w:r w:rsidRPr="002E6DFA">
              <w:rPr>
                <w:iCs/>
                <w:color w:val="000000" w:themeColor="text1"/>
                <w:sz w:val="20"/>
              </w:rPr>
              <w:t xml:space="preserve">A description of the processes and procedures </w:t>
            </w:r>
            <w:r>
              <w:rPr>
                <w:iCs/>
                <w:color w:val="000000" w:themeColor="text1"/>
                <w:sz w:val="20"/>
              </w:rPr>
              <w:t>to;</w:t>
            </w:r>
          </w:p>
          <w:p w:rsidR="00EC285C" w:rsidRPr="002E6DFA" w:rsidRDefault="00EC285C" w:rsidP="00EF3E80">
            <w:pPr>
              <w:pStyle w:val="ListParagraph"/>
              <w:numPr>
                <w:ilvl w:val="0"/>
                <w:numId w:val="3"/>
              </w:numPr>
              <w:spacing w:after="240"/>
              <w:ind w:left="72" w:right="129"/>
              <w:contextualSpacing w:val="0"/>
              <w:jc w:val="both"/>
              <w:rPr>
                <w:iCs/>
                <w:color w:val="000000" w:themeColor="text1"/>
                <w:sz w:val="20"/>
              </w:rPr>
            </w:pPr>
            <w:r w:rsidRPr="002E6DFA">
              <w:rPr>
                <w:iCs/>
                <w:color w:val="000000" w:themeColor="text1"/>
                <w:sz w:val="20"/>
              </w:rPr>
              <w:t xml:space="preserve">SB 901 Section 42(b) (2) (N) (ii) Identify any deficiencies in the wildfire mitigation plan or its implementation, and correct those deficiencies. </w:t>
            </w:r>
          </w:p>
        </w:tc>
        <w:tc>
          <w:tcPr>
            <w:tcW w:w="2700" w:type="dxa"/>
            <w:tcBorders>
              <w:top w:val="single" w:sz="4" w:space="0" w:color="auto"/>
              <w:left w:val="single" w:sz="4" w:space="0" w:color="auto"/>
              <w:bottom w:val="single" w:sz="4" w:space="0" w:color="auto"/>
              <w:right w:val="single" w:sz="4" w:space="0" w:color="auto"/>
            </w:tcBorders>
          </w:tcPr>
          <w:p w:rsidR="00EC285C" w:rsidRPr="00D82B60" w:rsidRDefault="00D82B60" w:rsidP="00A766F0">
            <w:pPr>
              <w:spacing w:after="120"/>
              <w:ind w:right="78"/>
              <w:rPr>
                <w:b/>
                <w:sz w:val="22"/>
              </w:rPr>
            </w:pPr>
            <w:r w:rsidRPr="00D82B60">
              <w:rPr>
                <w:b/>
                <w:sz w:val="16"/>
              </w:rPr>
              <w:t>Sec 11.</w:t>
            </w:r>
            <w:r w:rsidR="001C3134">
              <w:rPr>
                <w:b/>
                <w:sz w:val="16"/>
              </w:rPr>
              <w:t>7</w:t>
            </w:r>
            <w:r w:rsidRPr="00D82B60">
              <w:rPr>
                <w:b/>
                <w:sz w:val="16"/>
              </w:rPr>
              <w:t xml:space="preserve">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_Ref113370267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Monitoring the Plan and Performance Metrics</w:t>
            </w:r>
            <w:r w:rsidR="00B44C3C"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lastRenderedPageBreak/>
              <w:t>4.17</w:t>
            </w:r>
          </w:p>
        </w:tc>
        <w:tc>
          <w:tcPr>
            <w:tcW w:w="6808" w:type="dxa"/>
            <w:tcBorders>
              <w:top w:val="single" w:sz="4" w:space="0" w:color="auto"/>
              <w:left w:val="single" w:sz="4" w:space="0" w:color="auto"/>
              <w:bottom w:val="single" w:sz="4" w:space="0" w:color="auto"/>
              <w:right w:val="single" w:sz="4" w:space="0" w:color="auto"/>
            </w:tcBorders>
          </w:tcPr>
          <w:p w:rsidR="00EC285C" w:rsidRPr="008F6534" w:rsidRDefault="00EC285C" w:rsidP="00EF3E80">
            <w:pPr>
              <w:pStyle w:val="ListParagraph"/>
              <w:numPr>
                <w:ilvl w:val="0"/>
                <w:numId w:val="3"/>
              </w:numPr>
              <w:ind w:left="72" w:right="129"/>
              <w:contextualSpacing w:val="0"/>
              <w:jc w:val="both"/>
              <w:rPr>
                <w:b/>
                <w:iCs/>
                <w:color w:val="000000" w:themeColor="text1"/>
                <w:sz w:val="20"/>
              </w:rPr>
            </w:pPr>
            <w:r w:rsidRPr="008F6534">
              <w:rPr>
                <w:b/>
                <w:iCs/>
                <w:color w:val="000000" w:themeColor="text1"/>
                <w:sz w:val="20"/>
              </w:rPr>
              <w:t>Monitoring Asset Inspections</w:t>
            </w:r>
          </w:p>
          <w:p w:rsidR="00EC285C" w:rsidRPr="002E6DFA" w:rsidRDefault="00EC285C" w:rsidP="00EF3E80">
            <w:pPr>
              <w:pStyle w:val="ListParagraph"/>
              <w:numPr>
                <w:ilvl w:val="0"/>
                <w:numId w:val="3"/>
              </w:numPr>
              <w:spacing w:after="240"/>
              <w:ind w:left="72" w:right="129"/>
              <w:contextualSpacing w:val="0"/>
              <w:jc w:val="both"/>
              <w:rPr>
                <w:iCs/>
                <w:color w:val="000000" w:themeColor="text1"/>
                <w:sz w:val="20"/>
              </w:rPr>
            </w:pPr>
            <w:r w:rsidRPr="002E6DFA">
              <w:rPr>
                <w:iCs/>
                <w:color w:val="000000" w:themeColor="text1"/>
                <w:sz w:val="20"/>
              </w:rPr>
              <w:t>SB 901 Section 42(b)(2)(N)(iii) Monitor and audit the effectiveness of electrical line and equipment inspections, including inspections performed by contractors, that are carried out under the plan, other applicable statutes, or commission rules.</w:t>
            </w:r>
          </w:p>
        </w:tc>
        <w:tc>
          <w:tcPr>
            <w:tcW w:w="2700" w:type="dxa"/>
            <w:tcBorders>
              <w:top w:val="single" w:sz="4" w:space="0" w:color="auto"/>
              <w:left w:val="single" w:sz="4" w:space="0" w:color="auto"/>
              <w:bottom w:val="single" w:sz="4" w:space="0" w:color="auto"/>
              <w:right w:val="single" w:sz="4" w:space="0" w:color="auto"/>
            </w:tcBorders>
          </w:tcPr>
          <w:p w:rsidR="00EC285C" w:rsidRPr="000B580B" w:rsidRDefault="00D82B60" w:rsidP="00A766F0">
            <w:pPr>
              <w:spacing w:after="120"/>
              <w:ind w:right="78"/>
              <w:rPr>
                <w:b/>
                <w:color w:val="1CADE4" w:themeColor="accent1"/>
                <w:sz w:val="16"/>
                <w:szCs w:val="16"/>
              </w:rPr>
            </w:pPr>
            <w:r w:rsidRPr="00D82B60">
              <w:rPr>
                <w:b/>
                <w:sz w:val="16"/>
              </w:rPr>
              <w:t xml:space="preserve">Sec 10.4 </w:t>
            </w:r>
            <w:r w:rsidR="00B44C3C" w:rsidRPr="000B580B">
              <w:rPr>
                <w:b/>
                <w:color w:val="1CADE4" w:themeColor="accent1"/>
                <w:sz w:val="16"/>
                <w:szCs w:val="16"/>
              </w:rPr>
              <w:fldChar w:fldCharType="begin"/>
            </w:r>
            <w:r w:rsidR="00B44C3C" w:rsidRPr="000B580B">
              <w:rPr>
                <w:b/>
                <w:color w:val="1CADE4" w:themeColor="accent1"/>
                <w:sz w:val="16"/>
                <w:szCs w:val="16"/>
              </w:rPr>
              <w:instrText xml:space="preserve"> REF _Ref113372534 \h  \* MERGEFORMAT </w:instrText>
            </w:r>
            <w:r w:rsidR="00B44C3C" w:rsidRPr="000B580B">
              <w:rPr>
                <w:b/>
                <w:color w:val="1CADE4" w:themeColor="accent1"/>
                <w:sz w:val="16"/>
                <w:szCs w:val="16"/>
              </w:rPr>
            </w:r>
            <w:r w:rsidR="00B44C3C" w:rsidRPr="000B580B">
              <w:rPr>
                <w:b/>
                <w:color w:val="1CADE4" w:themeColor="accent1"/>
                <w:sz w:val="16"/>
                <w:szCs w:val="16"/>
              </w:rPr>
              <w:fldChar w:fldCharType="separate"/>
            </w:r>
            <w:r w:rsidR="00EA1608" w:rsidRPr="00EA1608">
              <w:rPr>
                <w:b/>
                <w:bCs/>
                <w:color w:val="1CADE4" w:themeColor="accent1"/>
                <w:sz w:val="16"/>
                <w:szCs w:val="16"/>
              </w:rPr>
              <w:t>Monitor and Audit the Effectiveness of Powerline Clearance Inspections - Line</w:t>
            </w:r>
            <w:r w:rsidR="00EA1608" w:rsidRPr="00EA1608">
              <w:rPr>
                <w:bCs/>
                <w:color w:val="1CADE4" w:themeColor="accent1"/>
              </w:rPr>
              <w:t xml:space="preserve"> </w:t>
            </w:r>
            <w:r w:rsidR="00EA1608" w:rsidRPr="00EA1608">
              <w:rPr>
                <w:bCs/>
                <w:color w:val="1CADE4" w:themeColor="accent1"/>
                <w:sz w:val="16"/>
                <w:szCs w:val="16"/>
              </w:rPr>
              <w:t>Clearance Unit</w:t>
            </w:r>
            <w:r w:rsidR="00B44C3C" w:rsidRPr="000B580B">
              <w:rPr>
                <w:b/>
                <w:color w:val="1CADE4" w:themeColor="accent1"/>
                <w:sz w:val="16"/>
                <w:szCs w:val="16"/>
              </w:rPr>
              <w:fldChar w:fldCharType="end"/>
            </w:r>
          </w:p>
          <w:p w:rsidR="00D82B60" w:rsidRPr="000B580B" w:rsidRDefault="00D82B60" w:rsidP="00A766F0">
            <w:pPr>
              <w:spacing w:after="120"/>
              <w:ind w:right="78"/>
              <w:rPr>
                <w:b/>
                <w:color w:val="1CADE4" w:themeColor="accent1"/>
                <w:sz w:val="16"/>
                <w:szCs w:val="16"/>
              </w:rPr>
            </w:pPr>
            <w:r w:rsidRPr="00D82B60">
              <w:rPr>
                <w:b/>
                <w:sz w:val="16"/>
              </w:rPr>
              <w:t>S</w:t>
            </w:r>
            <w:r>
              <w:rPr>
                <w:b/>
                <w:sz w:val="16"/>
              </w:rPr>
              <w:t>ec</w:t>
            </w:r>
            <w:r w:rsidRPr="00D82B60">
              <w:rPr>
                <w:b/>
                <w:sz w:val="16"/>
              </w:rPr>
              <w:t xml:space="preserve"> 10.6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_Ref113371724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Monitor and Audit the Effectiveness of Substation Inspections – Substation Construction and Maintenance</w:t>
            </w:r>
            <w:r w:rsidR="003972C5" w:rsidRPr="000B580B">
              <w:rPr>
                <w:b/>
                <w:color w:val="1CADE4" w:themeColor="accent1"/>
                <w:sz w:val="16"/>
                <w:szCs w:val="16"/>
              </w:rPr>
              <w:fldChar w:fldCharType="end"/>
            </w:r>
          </w:p>
          <w:p w:rsidR="00D82B60" w:rsidRDefault="00D82B60" w:rsidP="00A766F0">
            <w:pPr>
              <w:spacing w:after="120"/>
              <w:ind w:right="78"/>
              <w:rPr>
                <w:b/>
                <w:sz w:val="16"/>
                <w:szCs w:val="16"/>
              </w:rPr>
            </w:pPr>
            <w:r>
              <w:rPr>
                <w:b/>
                <w:sz w:val="16"/>
              </w:rPr>
              <w:t xml:space="preserve">Sec </w:t>
            </w:r>
            <w:r w:rsidRPr="00D82B60">
              <w:rPr>
                <w:b/>
                <w:sz w:val="16"/>
              </w:rPr>
              <w:t xml:space="preserve">10.7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_Ref113371777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Monitor and Audit the Effectiveness of Powerline and Powerline Equipment Inspections – Power Restoration and Troubleshooting Unit</w:t>
            </w:r>
            <w:r w:rsidR="003972C5" w:rsidRPr="000B580B">
              <w:rPr>
                <w:b/>
                <w:color w:val="1CADE4" w:themeColor="accent1"/>
                <w:sz w:val="16"/>
                <w:szCs w:val="16"/>
              </w:rPr>
              <w:fldChar w:fldCharType="end"/>
            </w:r>
          </w:p>
          <w:p w:rsidR="009147CB" w:rsidRPr="00D82B60" w:rsidRDefault="009147CB" w:rsidP="00A766F0">
            <w:pPr>
              <w:spacing w:after="120"/>
              <w:ind w:right="78"/>
              <w:rPr>
                <w:b/>
                <w:sz w:val="22"/>
              </w:rPr>
            </w:pPr>
            <w:r w:rsidRPr="009147CB">
              <w:rPr>
                <w:b/>
                <w:sz w:val="16"/>
              </w:rPr>
              <w:t xml:space="preserve">Sec </w:t>
            </w:r>
            <w:r>
              <w:rPr>
                <w:b/>
                <w:sz w:val="16"/>
              </w:rPr>
              <w:t xml:space="preserve">11.1 </w:t>
            </w:r>
            <w:r w:rsidRPr="000B580B">
              <w:rPr>
                <w:b/>
                <w:color w:val="1CADE4" w:themeColor="accent1"/>
                <w:sz w:val="16"/>
                <w:szCs w:val="16"/>
              </w:rPr>
              <w:fldChar w:fldCharType="begin"/>
            </w:r>
            <w:r w:rsidRPr="000B580B">
              <w:rPr>
                <w:b/>
                <w:color w:val="1CADE4" w:themeColor="accent1"/>
                <w:sz w:val="16"/>
                <w:szCs w:val="16"/>
              </w:rPr>
              <w:instrText xml:space="preserve"> REF _Ref113372075 \h  \* MERGEFORMAT </w:instrText>
            </w:r>
            <w:r w:rsidRPr="000B580B">
              <w:rPr>
                <w:b/>
                <w:color w:val="1CADE4" w:themeColor="accent1"/>
                <w:sz w:val="16"/>
                <w:szCs w:val="16"/>
              </w:rPr>
            </w:r>
            <w:r w:rsidRPr="000B580B">
              <w:rPr>
                <w:b/>
                <w:color w:val="1CADE4" w:themeColor="accent1"/>
                <w:sz w:val="16"/>
                <w:szCs w:val="16"/>
              </w:rPr>
              <w:fldChar w:fldCharType="separate"/>
            </w:r>
            <w:r w:rsidR="00EA1608" w:rsidRPr="00EA1608">
              <w:rPr>
                <w:b/>
                <w:bCs/>
                <w:color w:val="1CADE4" w:themeColor="accent1"/>
                <w:sz w:val="16"/>
                <w:szCs w:val="16"/>
              </w:rPr>
              <w:t>Service Territory Survey by Independent Evaluator</w:t>
            </w:r>
            <w:r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8</w:t>
            </w:r>
          </w:p>
        </w:tc>
        <w:tc>
          <w:tcPr>
            <w:tcW w:w="6808" w:type="dxa"/>
            <w:tcBorders>
              <w:top w:val="single" w:sz="4" w:space="0" w:color="auto"/>
              <w:left w:val="single" w:sz="4" w:space="0" w:color="auto"/>
              <w:bottom w:val="single" w:sz="4" w:space="0" w:color="auto"/>
              <w:right w:val="single" w:sz="4" w:space="0" w:color="auto"/>
            </w:tcBorders>
          </w:tcPr>
          <w:p w:rsidR="00EC285C" w:rsidRPr="004D6E63" w:rsidRDefault="00EC285C" w:rsidP="006E73A3">
            <w:pPr>
              <w:pStyle w:val="ListParagraph"/>
              <w:spacing w:after="240"/>
              <w:ind w:left="72" w:right="129"/>
              <w:jc w:val="both"/>
              <w:rPr>
                <w:b/>
                <w:iCs/>
                <w:color w:val="000000" w:themeColor="text1"/>
                <w:sz w:val="20"/>
              </w:rPr>
            </w:pPr>
            <w:r w:rsidRPr="004D6E63">
              <w:rPr>
                <w:b/>
                <w:iCs/>
                <w:color w:val="000000" w:themeColor="text1"/>
                <w:sz w:val="20"/>
              </w:rPr>
              <w:t>Wildfire Plan Public Comments</w:t>
            </w:r>
          </w:p>
          <w:p w:rsidR="00EC285C" w:rsidRPr="002E6DFA"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42(b) (3) The local publicly owned electric utility or electrical cooperative shall present each wildfire mitigation plan in an appropriately noticed public meeting. The local publicly owned electric utility or electrical cooperative shall accept comments on its wildfire mitigation plan from the public, other local and state agencies, and interested parties, and shall verify that the wildfire mitigation plan complies with all applicable rules, regulations, and standards, as appropriate.</w:t>
            </w:r>
          </w:p>
        </w:tc>
        <w:tc>
          <w:tcPr>
            <w:tcW w:w="2700" w:type="dxa"/>
            <w:tcBorders>
              <w:top w:val="single" w:sz="4" w:space="0" w:color="auto"/>
              <w:left w:val="single" w:sz="4" w:space="0" w:color="auto"/>
              <w:bottom w:val="single" w:sz="4" w:space="0" w:color="auto"/>
              <w:right w:val="single" w:sz="4" w:space="0" w:color="auto"/>
            </w:tcBorders>
          </w:tcPr>
          <w:p w:rsidR="00EC285C" w:rsidRPr="00C75EA4" w:rsidRDefault="00D82B60" w:rsidP="00D82B60">
            <w:pPr>
              <w:spacing w:after="120"/>
              <w:ind w:left="-15" w:right="78"/>
              <w:rPr>
                <w:b/>
                <w:sz w:val="22"/>
              </w:rPr>
            </w:pPr>
            <w:r w:rsidRPr="00C75EA4">
              <w:rPr>
                <w:b/>
                <w:sz w:val="16"/>
              </w:rPr>
              <w:t>Sec 11.</w:t>
            </w:r>
            <w:r w:rsidR="001C3134">
              <w:rPr>
                <w:b/>
                <w:sz w:val="16"/>
              </w:rPr>
              <w:t xml:space="preserve">3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_Ref113372688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Annual WSAB Submittal</w:t>
            </w:r>
            <w:r w:rsidR="003972C5"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w:t>
            </w:r>
            <w:r w:rsidRPr="00584581">
              <w:rPr>
                <w:b/>
                <w:iCs/>
                <w:color w:val="000000" w:themeColor="text1"/>
                <w:sz w:val="20"/>
              </w:rPr>
              <w:t>1</w:t>
            </w:r>
            <w:r>
              <w:rPr>
                <w:b/>
                <w:iCs/>
                <w:color w:val="000000" w:themeColor="text1"/>
                <w:sz w:val="20"/>
              </w:rPr>
              <w:t>9</w:t>
            </w:r>
          </w:p>
        </w:tc>
        <w:tc>
          <w:tcPr>
            <w:tcW w:w="6808" w:type="dxa"/>
            <w:tcBorders>
              <w:top w:val="single" w:sz="4" w:space="0" w:color="auto"/>
              <w:left w:val="single" w:sz="4" w:space="0" w:color="auto"/>
              <w:bottom w:val="single" w:sz="4" w:space="0" w:color="auto"/>
              <w:right w:val="single" w:sz="4" w:space="0" w:color="auto"/>
            </w:tcBorders>
            <w:hideMark/>
          </w:tcPr>
          <w:p w:rsidR="00EC285C" w:rsidRPr="004D6E63" w:rsidRDefault="00EC285C" w:rsidP="006E73A3">
            <w:pPr>
              <w:pStyle w:val="ListParagraph"/>
              <w:spacing w:after="240"/>
              <w:ind w:left="72" w:right="129"/>
              <w:rPr>
                <w:b/>
                <w:iCs/>
                <w:color w:val="000000" w:themeColor="text1"/>
                <w:sz w:val="20"/>
              </w:rPr>
            </w:pPr>
            <w:r w:rsidRPr="004D6E63">
              <w:rPr>
                <w:b/>
                <w:iCs/>
                <w:color w:val="000000" w:themeColor="text1"/>
                <w:sz w:val="20"/>
              </w:rPr>
              <w:t xml:space="preserve">Independent Evaluator </w:t>
            </w:r>
            <w:r>
              <w:rPr>
                <w:b/>
                <w:iCs/>
                <w:color w:val="000000" w:themeColor="text1"/>
                <w:sz w:val="20"/>
              </w:rPr>
              <w:t xml:space="preserve">Wildfire </w:t>
            </w:r>
            <w:r w:rsidRPr="004D6E63">
              <w:rPr>
                <w:b/>
                <w:iCs/>
                <w:color w:val="000000" w:themeColor="text1"/>
                <w:sz w:val="20"/>
              </w:rPr>
              <w:t>Plan Assessment</w:t>
            </w:r>
          </w:p>
          <w:p w:rsidR="00EC285C" w:rsidRPr="002E6DFA" w:rsidRDefault="00EC285C" w:rsidP="006E73A3">
            <w:pPr>
              <w:pStyle w:val="ListParagraph"/>
              <w:spacing w:after="240"/>
              <w:ind w:left="72" w:right="129"/>
              <w:jc w:val="both"/>
              <w:rPr>
                <w:iCs/>
                <w:color w:val="000000" w:themeColor="text1"/>
                <w:sz w:val="20"/>
              </w:rPr>
            </w:pPr>
            <w:r w:rsidRPr="002E6DFA">
              <w:rPr>
                <w:iCs/>
                <w:color w:val="000000" w:themeColor="text1"/>
                <w:sz w:val="20"/>
              </w:rPr>
              <w:t xml:space="preserve">SB 901 Section 42(c) </w:t>
            </w:r>
            <w:r w:rsidRPr="002E6DFA">
              <w:rPr>
                <w:iCs/>
                <w:color w:val="000000" w:themeColor="text1"/>
                <w:sz w:val="20"/>
              </w:rPr>
              <w:tab/>
            </w:r>
            <w:r w:rsidRPr="002E6DFA">
              <w:rPr>
                <w:iCs/>
                <w:color w:val="000000" w:themeColor="text1"/>
                <w:sz w:val="20"/>
              </w:rPr>
              <w:tab/>
              <w:t>The local publicly owned electric utility or electrical cooperative shall contract with a qualified independent evaluator with experience in assessing the safe operation of electrical infrastructure to review and assess the comprehensiveness of its wildfire mitigation plan. The independent evaluator shall issue a report that shall be made available on the Internet Web site of the local publicly owned electric utility or electrical cooperative, and shall present the report at a public meeting of the local publicly owned electric utility’s or electrical cooperative’s governing board.</w:t>
            </w:r>
          </w:p>
        </w:tc>
        <w:tc>
          <w:tcPr>
            <w:tcW w:w="2700" w:type="dxa"/>
            <w:tcBorders>
              <w:top w:val="single" w:sz="4" w:space="0" w:color="auto"/>
              <w:left w:val="single" w:sz="4" w:space="0" w:color="auto"/>
              <w:bottom w:val="single" w:sz="4" w:space="0" w:color="auto"/>
              <w:right w:val="single" w:sz="4" w:space="0" w:color="auto"/>
            </w:tcBorders>
          </w:tcPr>
          <w:p w:rsidR="00E23989" w:rsidRPr="000B580B" w:rsidRDefault="00E23989" w:rsidP="00C75EA4">
            <w:pPr>
              <w:spacing w:after="120"/>
              <w:ind w:right="78"/>
              <w:rPr>
                <w:b/>
                <w:color w:val="1CADE4" w:themeColor="accent1"/>
                <w:sz w:val="16"/>
                <w:szCs w:val="16"/>
              </w:rPr>
            </w:pPr>
            <w:r>
              <w:rPr>
                <w:b/>
                <w:sz w:val="16"/>
              </w:rPr>
              <w:t xml:space="preserve">Sec 11.1 </w:t>
            </w:r>
            <w:r w:rsidRPr="000B580B">
              <w:rPr>
                <w:b/>
                <w:color w:val="1CADE4" w:themeColor="accent1"/>
                <w:sz w:val="16"/>
                <w:szCs w:val="16"/>
              </w:rPr>
              <w:fldChar w:fldCharType="begin"/>
            </w:r>
            <w:r w:rsidRPr="000B580B">
              <w:rPr>
                <w:b/>
                <w:color w:val="1CADE4" w:themeColor="accent1"/>
                <w:sz w:val="16"/>
                <w:szCs w:val="16"/>
              </w:rPr>
              <w:instrText xml:space="preserve"> REF _Ref113372075 \h  \* MERGEFORMAT </w:instrText>
            </w:r>
            <w:r w:rsidRPr="000B580B">
              <w:rPr>
                <w:b/>
                <w:color w:val="1CADE4" w:themeColor="accent1"/>
                <w:sz w:val="16"/>
                <w:szCs w:val="16"/>
              </w:rPr>
            </w:r>
            <w:r w:rsidRPr="000B580B">
              <w:rPr>
                <w:b/>
                <w:color w:val="1CADE4" w:themeColor="accent1"/>
                <w:sz w:val="16"/>
                <w:szCs w:val="16"/>
              </w:rPr>
              <w:fldChar w:fldCharType="separate"/>
            </w:r>
            <w:r w:rsidR="00EA1608" w:rsidRPr="00EA1608">
              <w:rPr>
                <w:b/>
                <w:bCs/>
                <w:color w:val="1CADE4" w:themeColor="accent1"/>
                <w:sz w:val="16"/>
                <w:szCs w:val="16"/>
              </w:rPr>
              <w:t>Service Territory Survey by Independent Evaluator</w:t>
            </w:r>
            <w:r w:rsidRPr="000B580B">
              <w:rPr>
                <w:b/>
                <w:color w:val="1CADE4" w:themeColor="accent1"/>
                <w:sz w:val="16"/>
                <w:szCs w:val="16"/>
              </w:rPr>
              <w:fldChar w:fldCharType="end"/>
            </w:r>
          </w:p>
          <w:p w:rsidR="00EC285C" w:rsidRPr="00C75EA4" w:rsidRDefault="00D82B60" w:rsidP="00C75EA4">
            <w:pPr>
              <w:spacing w:after="120"/>
              <w:ind w:right="78"/>
              <w:rPr>
                <w:b/>
                <w:sz w:val="22"/>
              </w:rPr>
            </w:pPr>
            <w:r w:rsidRPr="00C75EA4">
              <w:rPr>
                <w:b/>
                <w:sz w:val="16"/>
              </w:rPr>
              <w:t>Sec 11.</w:t>
            </w:r>
            <w:r w:rsidR="001C3134">
              <w:rPr>
                <w:b/>
                <w:sz w:val="16"/>
              </w:rPr>
              <w:t>5</w:t>
            </w:r>
            <w:r w:rsidRPr="00C75EA4">
              <w:rPr>
                <w:b/>
                <w:sz w:val="16"/>
              </w:rPr>
              <w:t xml:space="preserve">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_Ref113372732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Comprehensive Wildfire Plan Update - every three (3) years</w:t>
            </w:r>
            <w:r w:rsidR="003972C5" w:rsidRPr="000B580B">
              <w:rPr>
                <w:b/>
                <w:color w:val="1CADE4" w:themeColor="accent1"/>
                <w:sz w:val="16"/>
                <w:szCs w:val="16"/>
              </w:rPr>
              <w:fldChar w:fldCharType="end"/>
            </w:r>
          </w:p>
        </w:tc>
      </w:tr>
      <w:tr w:rsidR="00EC285C" w:rsidTr="0009359C">
        <w:trPr>
          <w:cantSplit/>
        </w:trPr>
        <w:tc>
          <w:tcPr>
            <w:tcW w:w="662" w:type="dxa"/>
            <w:tcBorders>
              <w:top w:val="single" w:sz="4" w:space="0" w:color="auto"/>
              <w:left w:val="single" w:sz="4" w:space="0" w:color="auto"/>
              <w:bottom w:val="single" w:sz="4" w:space="0" w:color="auto"/>
              <w:right w:val="single" w:sz="4" w:space="0" w:color="auto"/>
            </w:tcBorders>
          </w:tcPr>
          <w:p w:rsidR="00EC285C" w:rsidRPr="00584581" w:rsidRDefault="00EC285C" w:rsidP="002E6DFA">
            <w:pPr>
              <w:pStyle w:val="ListParagraph"/>
              <w:tabs>
                <w:tab w:val="left" w:pos="342"/>
              </w:tabs>
              <w:spacing w:after="120"/>
              <w:ind w:left="56" w:right="-102"/>
              <w:rPr>
                <w:b/>
                <w:iCs/>
                <w:color w:val="000000" w:themeColor="text1"/>
                <w:sz w:val="20"/>
              </w:rPr>
            </w:pPr>
            <w:r>
              <w:rPr>
                <w:b/>
                <w:iCs/>
                <w:color w:val="000000" w:themeColor="text1"/>
                <w:sz w:val="20"/>
              </w:rPr>
              <w:t>4.20</w:t>
            </w:r>
          </w:p>
        </w:tc>
        <w:tc>
          <w:tcPr>
            <w:tcW w:w="6808" w:type="dxa"/>
            <w:tcBorders>
              <w:top w:val="single" w:sz="4" w:space="0" w:color="auto"/>
              <w:left w:val="single" w:sz="4" w:space="0" w:color="auto"/>
              <w:bottom w:val="single" w:sz="4" w:space="0" w:color="auto"/>
              <w:right w:val="single" w:sz="4" w:space="0" w:color="auto"/>
            </w:tcBorders>
          </w:tcPr>
          <w:p w:rsidR="00EC285C" w:rsidRPr="004D6E63" w:rsidRDefault="00EC285C" w:rsidP="006E73A3">
            <w:pPr>
              <w:pStyle w:val="ListParagraph"/>
              <w:spacing w:after="240"/>
              <w:ind w:left="72" w:right="129"/>
              <w:jc w:val="both"/>
              <w:rPr>
                <w:b/>
                <w:iCs/>
                <w:color w:val="000000" w:themeColor="text1"/>
                <w:sz w:val="20"/>
              </w:rPr>
            </w:pPr>
            <w:r w:rsidRPr="004D6E63">
              <w:rPr>
                <w:b/>
                <w:iCs/>
                <w:color w:val="000000" w:themeColor="text1"/>
                <w:sz w:val="20"/>
              </w:rPr>
              <w:t>Biomass Energy Contract</w:t>
            </w:r>
          </w:p>
          <w:p w:rsidR="00EC285C" w:rsidRDefault="00EC285C" w:rsidP="006E73A3">
            <w:pPr>
              <w:pStyle w:val="ListParagraph"/>
              <w:spacing w:after="240"/>
              <w:ind w:left="72" w:right="129"/>
              <w:jc w:val="both"/>
              <w:rPr>
                <w:iCs/>
                <w:color w:val="000000" w:themeColor="text1"/>
                <w:sz w:val="20"/>
              </w:rPr>
            </w:pPr>
            <w:r w:rsidRPr="002E6DFA">
              <w:rPr>
                <w:iCs/>
                <w:color w:val="000000" w:themeColor="text1"/>
                <w:sz w:val="20"/>
              </w:rPr>
              <w:t>SB 901 Section 43  An electrical corporation, local publicly owned electric utility, or community choice aggregator with a contract to procure electricity generated from biomass pursuant to subdivision (b) of Section 399.20.3, commission Resolution E-4770 (March 17, 2016), or commission Resolution E-4805 (October 13, 2016), or with a contract that is operative at any time in 2018, and expires or expired on or before December 31, 2023, shall seek to amend the contract to include, or seek approval for a new contract that includes, an expiration date five years later than the expiration date in the contract that was operative in 2018, so long as the contract extension follows the feedstock requirement of subdivision (b) of Section 399.20.3. This section shall not apply to facilities located in federal severe or extreme nonattainment areas for particulate matter or ozone.</w:t>
            </w:r>
          </w:p>
          <w:p w:rsidR="006E73A3" w:rsidRPr="002E6DFA" w:rsidRDefault="006E73A3" w:rsidP="006E73A3">
            <w:pPr>
              <w:pStyle w:val="ListParagraph"/>
              <w:spacing w:after="240"/>
              <w:ind w:left="72" w:right="129"/>
              <w:jc w:val="both"/>
              <w:rPr>
                <w:color w:val="000000" w:themeColor="text1"/>
                <w:sz w:val="20"/>
              </w:rPr>
            </w:pPr>
          </w:p>
        </w:tc>
        <w:tc>
          <w:tcPr>
            <w:tcW w:w="2700" w:type="dxa"/>
            <w:tcBorders>
              <w:top w:val="single" w:sz="4" w:space="0" w:color="auto"/>
              <w:left w:val="single" w:sz="4" w:space="0" w:color="auto"/>
              <w:bottom w:val="single" w:sz="4" w:space="0" w:color="auto"/>
              <w:right w:val="single" w:sz="4" w:space="0" w:color="auto"/>
            </w:tcBorders>
            <w:hideMark/>
          </w:tcPr>
          <w:p w:rsidR="00EC285C" w:rsidRPr="00D82B60" w:rsidRDefault="00D82B60" w:rsidP="00A766F0">
            <w:pPr>
              <w:pStyle w:val="ListParagraph"/>
              <w:spacing w:after="120"/>
              <w:ind w:left="0" w:right="78"/>
              <w:contextualSpacing w:val="0"/>
              <w:rPr>
                <w:b/>
              </w:rPr>
            </w:pPr>
            <w:r w:rsidRPr="00C75EA4">
              <w:rPr>
                <w:b/>
                <w:sz w:val="16"/>
              </w:rPr>
              <w:t xml:space="preserve">Sec 10.20 </w:t>
            </w:r>
            <w:r w:rsidR="003972C5" w:rsidRPr="000B580B">
              <w:rPr>
                <w:b/>
                <w:color w:val="1CADE4" w:themeColor="accent1"/>
                <w:sz w:val="16"/>
                <w:szCs w:val="16"/>
              </w:rPr>
              <w:fldChar w:fldCharType="begin"/>
            </w:r>
            <w:r w:rsidR="003972C5" w:rsidRPr="000B580B">
              <w:rPr>
                <w:b/>
                <w:color w:val="1CADE4" w:themeColor="accent1"/>
                <w:sz w:val="16"/>
                <w:szCs w:val="16"/>
              </w:rPr>
              <w:instrText xml:space="preserve"> REF _Ref113372789 \h  \* MERGEFORMAT </w:instrText>
            </w:r>
            <w:r w:rsidR="003972C5" w:rsidRPr="000B580B">
              <w:rPr>
                <w:b/>
                <w:color w:val="1CADE4" w:themeColor="accent1"/>
                <w:sz w:val="16"/>
                <w:szCs w:val="16"/>
              </w:rPr>
            </w:r>
            <w:r w:rsidR="003972C5" w:rsidRPr="000B580B">
              <w:rPr>
                <w:b/>
                <w:color w:val="1CADE4" w:themeColor="accent1"/>
                <w:sz w:val="16"/>
                <w:szCs w:val="16"/>
              </w:rPr>
              <w:fldChar w:fldCharType="separate"/>
            </w:r>
            <w:r w:rsidR="00EA1608" w:rsidRPr="00EA1608">
              <w:rPr>
                <w:b/>
                <w:bCs/>
                <w:color w:val="1CADE4" w:themeColor="accent1"/>
                <w:sz w:val="16"/>
                <w:szCs w:val="16"/>
              </w:rPr>
              <w:t>Addressing SB 901 Section 43 Biomass Power Purchase Requirement - Energy Business and Regulatory Compliance Programs Unit</w:t>
            </w:r>
            <w:r w:rsidR="003972C5" w:rsidRPr="000B580B">
              <w:rPr>
                <w:b/>
                <w:color w:val="1CADE4" w:themeColor="accent1"/>
                <w:sz w:val="16"/>
                <w:szCs w:val="16"/>
              </w:rPr>
              <w:fldChar w:fldCharType="end"/>
            </w:r>
          </w:p>
        </w:tc>
      </w:tr>
    </w:tbl>
    <w:p w:rsidR="000B36DE" w:rsidRPr="006C6CEF" w:rsidRDefault="000B36DE" w:rsidP="00B14417">
      <w:pPr>
        <w:pStyle w:val="BodyText"/>
        <w:numPr>
          <w:ilvl w:val="0"/>
          <w:numId w:val="2"/>
        </w:numPr>
        <w:spacing w:before="240" w:after="120" w:line="276" w:lineRule="auto"/>
        <w:ind w:left="720" w:hanging="720"/>
        <w:rPr>
          <w:rFonts w:ascii="Arial" w:hAnsi="Arial" w:cs="Arial"/>
          <w:b/>
          <w:color w:val="000000" w:themeColor="text1"/>
          <w:sz w:val="32"/>
          <w:szCs w:val="22"/>
        </w:rPr>
      </w:pPr>
      <w:bookmarkStart w:id="8" w:name="_Hlk98396731"/>
      <w:bookmarkStart w:id="9" w:name="_Ref113373751"/>
      <w:r w:rsidRPr="006C6CEF">
        <w:rPr>
          <w:rFonts w:ascii="Arial" w:hAnsi="Arial" w:cs="Arial"/>
          <w:b/>
          <w:color w:val="000000" w:themeColor="text1"/>
          <w:sz w:val="32"/>
          <w:szCs w:val="22"/>
        </w:rPr>
        <w:lastRenderedPageBreak/>
        <w:t>Wildfire Safety Advisory Board Recommendations</w:t>
      </w:r>
      <w:r w:rsidR="0099403E" w:rsidRPr="006C6CEF">
        <w:rPr>
          <w:rFonts w:ascii="Arial" w:hAnsi="Arial" w:cs="Arial"/>
          <w:b/>
          <w:color w:val="000000" w:themeColor="text1"/>
          <w:sz w:val="32"/>
          <w:szCs w:val="22"/>
        </w:rPr>
        <w:t xml:space="preserve"> for </w:t>
      </w:r>
      <w:r w:rsidR="00E07708" w:rsidRPr="006C6CEF">
        <w:rPr>
          <w:rFonts w:ascii="Arial" w:hAnsi="Arial" w:cs="Arial"/>
          <w:b/>
          <w:color w:val="000000" w:themeColor="text1"/>
          <w:sz w:val="32"/>
          <w:szCs w:val="22"/>
        </w:rPr>
        <w:t xml:space="preserve">Publicly </w:t>
      </w:r>
      <w:r w:rsidR="0099403E" w:rsidRPr="006C6CEF">
        <w:rPr>
          <w:rFonts w:ascii="Arial" w:hAnsi="Arial" w:cs="Arial"/>
          <w:b/>
          <w:color w:val="000000" w:themeColor="text1"/>
          <w:sz w:val="32"/>
          <w:szCs w:val="22"/>
        </w:rPr>
        <w:t>O</w:t>
      </w:r>
      <w:r w:rsidR="00E07708" w:rsidRPr="006C6CEF">
        <w:rPr>
          <w:rFonts w:ascii="Arial" w:hAnsi="Arial" w:cs="Arial"/>
          <w:b/>
          <w:color w:val="000000" w:themeColor="text1"/>
          <w:sz w:val="32"/>
          <w:szCs w:val="22"/>
        </w:rPr>
        <w:t xml:space="preserve">wned </w:t>
      </w:r>
      <w:bookmarkEnd w:id="8"/>
      <w:r w:rsidR="00E07708" w:rsidRPr="006C6CEF">
        <w:rPr>
          <w:rFonts w:ascii="Arial" w:hAnsi="Arial" w:cs="Arial"/>
          <w:b/>
          <w:color w:val="000000" w:themeColor="text1"/>
          <w:sz w:val="32"/>
          <w:szCs w:val="22"/>
        </w:rPr>
        <w:t>Utilities</w:t>
      </w:r>
      <w:r w:rsidR="0085326D" w:rsidRPr="006C6CEF">
        <w:rPr>
          <w:rFonts w:ascii="Arial" w:hAnsi="Arial" w:cs="Arial"/>
          <w:b/>
          <w:color w:val="000000" w:themeColor="text1"/>
          <w:sz w:val="32"/>
          <w:szCs w:val="22"/>
        </w:rPr>
        <w:t xml:space="preserve"> Cross Reference Table</w:t>
      </w:r>
      <w:bookmarkEnd w:id="9"/>
    </w:p>
    <w:p w:rsidR="009F54A1" w:rsidRPr="00E07708" w:rsidRDefault="00E07708" w:rsidP="009141EF">
      <w:pPr>
        <w:pStyle w:val="BodyText"/>
        <w:spacing w:after="120" w:line="276" w:lineRule="auto"/>
        <w:ind w:left="720"/>
        <w:rPr>
          <w:rFonts w:ascii="Arial" w:hAnsi="Arial" w:cs="Arial"/>
          <w:color w:val="000000" w:themeColor="text1"/>
          <w:sz w:val="20"/>
          <w:szCs w:val="22"/>
        </w:rPr>
      </w:pPr>
      <w:bookmarkStart w:id="10" w:name="_Hlk98746218"/>
      <w:r w:rsidRPr="00E07708">
        <w:rPr>
          <w:rFonts w:ascii="Arial" w:hAnsi="Arial" w:cs="Arial"/>
          <w:color w:val="000000" w:themeColor="text1"/>
          <w:sz w:val="20"/>
          <w:szCs w:val="22"/>
        </w:rPr>
        <w:t>Recommendation</w:t>
      </w:r>
      <w:r>
        <w:rPr>
          <w:rFonts w:ascii="Arial" w:hAnsi="Arial" w:cs="Arial"/>
          <w:color w:val="000000" w:themeColor="text1"/>
          <w:sz w:val="20"/>
          <w:szCs w:val="22"/>
        </w:rPr>
        <w:t>s</w:t>
      </w:r>
      <w:r w:rsidRPr="00E07708">
        <w:rPr>
          <w:rFonts w:ascii="Arial" w:hAnsi="Arial" w:cs="Arial"/>
          <w:color w:val="000000" w:themeColor="text1"/>
          <w:sz w:val="20"/>
          <w:szCs w:val="22"/>
        </w:rPr>
        <w:t xml:space="preserve"> included in the WSAB Guidance Advisory Opinion for the 2022 Wildfire Mitigation Plans of Electric Publicly Owned Utilities and Rural Electric Cooperatives, Adopted February 23, 2022.</w:t>
      </w:r>
    </w:p>
    <w:bookmarkEnd w:id="10"/>
    <w:tbl>
      <w:tblPr>
        <w:tblStyle w:val="TableGrid"/>
        <w:tblW w:w="10260" w:type="dxa"/>
        <w:tblInd w:w="-5" w:type="dxa"/>
        <w:tblLook w:val="04A0" w:firstRow="1" w:lastRow="0" w:firstColumn="1" w:lastColumn="0" w:noHBand="0" w:noVBand="1"/>
      </w:tblPr>
      <w:tblGrid>
        <w:gridCol w:w="606"/>
        <w:gridCol w:w="6382"/>
        <w:gridCol w:w="3272"/>
      </w:tblGrid>
      <w:tr w:rsidR="006E73A3" w:rsidTr="001B73D9">
        <w:trPr>
          <w:cantSplit/>
          <w:tblHeader/>
        </w:trPr>
        <w:tc>
          <w:tcPr>
            <w:tcW w:w="606" w:type="dxa"/>
          </w:tcPr>
          <w:p w:rsidR="006E73A3" w:rsidRDefault="006E73A3" w:rsidP="000B36DE">
            <w:pPr>
              <w:pStyle w:val="BodyText"/>
              <w:spacing w:after="240" w:line="276" w:lineRule="auto"/>
              <w:rPr>
                <w:rFonts w:ascii="Arial" w:hAnsi="Arial" w:cs="Arial"/>
                <w:b/>
                <w:bCs/>
              </w:rPr>
            </w:pPr>
          </w:p>
        </w:tc>
        <w:tc>
          <w:tcPr>
            <w:tcW w:w="6864" w:type="dxa"/>
          </w:tcPr>
          <w:p w:rsidR="006E73A3" w:rsidRDefault="006E73A3" w:rsidP="00E902F9">
            <w:pPr>
              <w:pStyle w:val="BodyText"/>
              <w:spacing w:line="276" w:lineRule="auto"/>
              <w:jc w:val="center"/>
              <w:rPr>
                <w:rFonts w:ascii="Arial" w:hAnsi="Arial" w:cs="Arial"/>
                <w:b/>
                <w:bCs/>
                <w:sz w:val="20"/>
              </w:rPr>
            </w:pPr>
            <w:r w:rsidRPr="000B36DE">
              <w:rPr>
                <w:rFonts w:ascii="Arial" w:hAnsi="Arial" w:cs="Arial"/>
                <w:b/>
                <w:bCs/>
                <w:sz w:val="20"/>
              </w:rPr>
              <w:t>W</w:t>
            </w:r>
            <w:r w:rsidR="00443FD9">
              <w:rPr>
                <w:rFonts w:ascii="Arial" w:hAnsi="Arial" w:cs="Arial"/>
                <w:b/>
                <w:bCs/>
                <w:sz w:val="20"/>
              </w:rPr>
              <w:t>S</w:t>
            </w:r>
            <w:r w:rsidRPr="000B36DE">
              <w:rPr>
                <w:rFonts w:ascii="Arial" w:hAnsi="Arial" w:cs="Arial"/>
                <w:b/>
                <w:bCs/>
                <w:sz w:val="20"/>
              </w:rPr>
              <w:t>AB Recommendation</w:t>
            </w:r>
            <w:r w:rsidR="001F2ACF">
              <w:rPr>
                <w:rFonts w:ascii="Arial" w:hAnsi="Arial" w:cs="Arial"/>
                <w:b/>
                <w:bCs/>
                <w:sz w:val="20"/>
              </w:rPr>
              <w:t>s</w:t>
            </w:r>
            <w:r w:rsidR="00967A2C">
              <w:rPr>
                <w:rFonts w:ascii="Arial" w:hAnsi="Arial" w:cs="Arial"/>
                <w:b/>
                <w:bCs/>
                <w:sz w:val="20"/>
              </w:rPr>
              <w:t xml:space="preserve"> for Publicly Owned Utilities</w:t>
            </w:r>
          </w:p>
          <w:p w:rsidR="006E73A3" w:rsidRDefault="006E73A3" w:rsidP="00967A2C">
            <w:pPr>
              <w:pStyle w:val="BodyText"/>
              <w:spacing w:line="276" w:lineRule="auto"/>
              <w:jc w:val="center"/>
              <w:rPr>
                <w:rFonts w:ascii="Arial" w:hAnsi="Arial" w:cs="Arial"/>
                <w:bCs/>
                <w:i/>
                <w:sz w:val="18"/>
              </w:rPr>
            </w:pPr>
            <w:r w:rsidRPr="009B0D45">
              <w:rPr>
                <w:rFonts w:ascii="Arial" w:hAnsi="Arial" w:cs="Arial"/>
                <w:bCs/>
                <w:i/>
                <w:sz w:val="18"/>
              </w:rPr>
              <w:t xml:space="preserve">Guidance Advisory Opinion for the </w:t>
            </w:r>
            <w:r w:rsidR="0022101D" w:rsidRPr="009B0D45">
              <w:rPr>
                <w:rFonts w:ascii="Arial" w:hAnsi="Arial" w:cs="Arial"/>
                <w:bCs/>
                <w:i/>
                <w:sz w:val="18"/>
              </w:rPr>
              <w:t xml:space="preserve">2022 </w:t>
            </w:r>
            <w:r w:rsidRPr="009B0D45">
              <w:rPr>
                <w:rFonts w:ascii="Arial" w:hAnsi="Arial" w:cs="Arial"/>
                <w:bCs/>
                <w:i/>
                <w:sz w:val="18"/>
              </w:rPr>
              <w:t xml:space="preserve">Wildfire Mitigation Plans of Electric </w:t>
            </w:r>
            <w:r w:rsidR="00E902F9" w:rsidRPr="009B0D45">
              <w:rPr>
                <w:rFonts w:ascii="Arial" w:hAnsi="Arial" w:cs="Arial"/>
                <w:bCs/>
                <w:i/>
                <w:sz w:val="18"/>
              </w:rPr>
              <w:t>Publicly</w:t>
            </w:r>
            <w:r w:rsidRPr="009B0D45">
              <w:rPr>
                <w:rFonts w:ascii="Arial" w:hAnsi="Arial" w:cs="Arial"/>
                <w:bCs/>
                <w:i/>
                <w:sz w:val="18"/>
              </w:rPr>
              <w:t xml:space="preserve"> Owned Utilities and </w:t>
            </w:r>
            <w:r w:rsidR="001F2ACF" w:rsidRPr="009B0D45">
              <w:rPr>
                <w:rFonts w:ascii="Arial" w:hAnsi="Arial" w:cs="Arial"/>
                <w:bCs/>
                <w:i/>
                <w:sz w:val="18"/>
              </w:rPr>
              <w:t xml:space="preserve">Rural Electric </w:t>
            </w:r>
            <w:r w:rsidRPr="009B0D45">
              <w:rPr>
                <w:rFonts w:ascii="Arial" w:hAnsi="Arial" w:cs="Arial"/>
                <w:bCs/>
                <w:i/>
                <w:sz w:val="18"/>
              </w:rPr>
              <w:t>Cooperatives</w:t>
            </w:r>
            <w:r w:rsidR="001F2ACF" w:rsidRPr="009B0D45">
              <w:rPr>
                <w:rFonts w:ascii="Arial" w:hAnsi="Arial" w:cs="Arial"/>
                <w:bCs/>
                <w:i/>
                <w:sz w:val="18"/>
              </w:rPr>
              <w:t>, February 23, 2022</w:t>
            </w:r>
          </w:p>
          <w:p w:rsidR="009B0D45" w:rsidRPr="009B0D45" w:rsidRDefault="009B0D45" w:rsidP="00967A2C">
            <w:pPr>
              <w:pStyle w:val="BodyText"/>
              <w:spacing w:line="276" w:lineRule="auto"/>
              <w:jc w:val="center"/>
              <w:rPr>
                <w:rFonts w:ascii="Arial" w:hAnsi="Arial" w:cs="Arial"/>
                <w:bCs/>
                <w:i/>
                <w:sz w:val="20"/>
              </w:rPr>
            </w:pPr>
          </w:p>
        </w:tc>
        <w:tc>
          <w:tcPr>
            <w:tcW w:w="2790" w:type="dxa"/>
          </w:tcPr>
          <w:p w:rsidR="006E73A3" w:rsidRPr="000B36DE" w:rsidRDefault="006E73A3" w:rsidP="00967A2C">
            <w:pPr>
              <w:pStyle w:val="BodyText"/>
              <w:spacing w:line="276" w:lineRule="auto"/>
              <w:rPr>
                <w:rFonts w:ascii="Arial" w:hAnsi="Arial" w:cs="Arial"/>
                <w:b/>
                <w:bCs/>
                <w:sz w:val="20"/>
              </w:rPr>
            </w:pPr>
            <w:r w:rsidRPr="000B36DE">
              <w:rPr>
                <w:rFonts w:ascii="Arial" w:hAnsi="Arial" w:cs="Arial"/>
                <w:b/>
                <w:bCs/>
                <w:sz w:val="20"/>
              </w:rPr>
              <w:t>IID SB901 WF Mitigation Plan Sections</w:t>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1</w:t>
            </w:r>
          </w:p>
        </w:tc>
        <w:tc>
          <w:tcPr>
            <w:tcW w:w="6864" w:type="dxa"/>
          </w:tcPr>
          <w:p w:rsidR="006E73A3" w:rsidRPr="008C1EED" w:rsidRDefault="006E73A3" w:rsidP="00636715">
            <w:pPr>
              <w:pStyle w:val="BodyText"/>
              <w:spacing w:line="276" w:lineRule="auto"/>
              <w:ind w:right="165"/>
              <w:rPr>
                <w:rFonts w:ascii="Arial" w:hAnsi="Arial" w:cs="Arial"/>
                <w:b/>
                <w:bCs/>
                <w:sz w:val="20"/>
              </w:rPr>
            </w:pPr>
            <w:r w:rsidRPr="008C1EED">
              <w:rPr>
                <w:rFonts w:ascii="Arial" w:hAnsi="Arial" w:cs="Arial"/>
                <w:b/>
                <w:bCs/>
                <w:sz w:val="20"/>
              </w:rPr>
              <w:t>Context Setting Information</w:t>
            </w:r>
          </w:p>
          <w:p w:rsidR="006E73A3" w:rsidRPr="008C1EED" w:rsidRDefault="006E73A3" w:rsidP="00636715">
            <w:pPr>
              <w:pStyle w:val="BodyText"/>
              <w:spacing w:after="240" w:line="276" w:lineRule="auto"/>
              <w:ind w:right="165"/>
              <w:jc w:val="both"/>
              <w:rPr>
                <w:rFonts w:ascii="Arial" w:hAnsi="Arial" w:cs="Arial"/>
                <w:bCs/>
              </w:rPr>
            </w:pPr>
            <w:r w:rsidRPr="008C1EED">
              <w:rPr>
                <w:rFonts w:ascii="Arial" w:hAnsi="Arial" w:cs="Arial"/>
                <w:bCs/>
                <w:sz w:val="20"/>
              </w:rPr>
              <w:t>Include template containing key information about the service area</w:t>
            </w:r>
            <w:r>
              <w:rPr>
                <w:rFonts w:ascii="Arial" w:hAnsi="Arial" w:cs="Arial"/>
                <w:bCs/>
                <w:sz w:val="20"/>
              </w:rPr>
              <w:t>, near the front of the WMP</w:t>
            </w:r>
          </w:p>
        </w:tc>
        <w:tc>
          <w:tcPr>
            <w:tcW w:w="2790" w:type="dxa"/>
          </w:tcPr>
          <w:p w:rsidR="006E73A3" w:rsidRPr="000B580B" w:rsidRDefault="00C75EA4" w:rsidP="00C75EA4">
            <w:pPr>
              <w:pStyle w:val="BodyText"/>
              <w:spacing w:after="240" w:line="276" w:lineRule="auto"/>
              <w:ind w:right="77"/>
              <w:rPr>
                <w:rFonts w:ascii="Arial" w:hAnsi="Arial" w:cs="Arial"/>
                <w:b/>
                <w:bCs/>
                <w:color w:val="1CADE4" w:themeColor="accent1"/>
                <w:sz w:val="16"/>
                <w:szCs w:val="16"/>
              </w:rPr>
            </w:pPr>
            <w:r w:rsidRPr="00C75EA4">
              <w:rPr>
                <w:rFonts w:ascii="Arial" w:hAnsi="Arial" w:cs="Arial"/>
                <w:b/>
                <w:bCs/>
                <w:sz w:val="16"/>
                <w:szCs w:val="20"/>
              </w:rPr>
              <w:t xml:space="preserve">Sec 7 </w:t>
            </w:r>
            <w:r w:rsidR="003972C5" w:rsidRPr="000B580B">
              <w:rPr>
                <w:rFonts w:ascii="Arial" w:hAnsi="Arial" w:cs="Arial"/>
                <w:b/>
                <w:bCs/>
                <w:color w:val="1CADE4" w:themeColor="accent1"/>
                <w:sz w:val="16"/>
                <w:szCs w:val="16"/>
              </w:rPr>
              <w:fldChar w:fldCharType="begin"/>
            </w:r>
            <w:r w:rsidR="003972C5" w:rsidRPr="000B580B">
              <w:rPr>
                <w:rFonts w:ascii="Arial" w:hAnsi="Arial" w:cs="Arial"/>
                <w:b/>
                <w:bCs/>
                <w:color w:val="1CADE4" w:themeColor="accent1"/>
                <w:sz w:val="16"/>
                <w:szCs w:val="16"/>
              </w:rPr>
              <w:instrText xml:space="preserve"> REF _Ref113371969 \h  \* MERGEFORMAT </w:instrText>
            </w:r>
            <w:r w:rsidR="003972C5" w:rsidRPr="000B580B">
              <w:rPr>
                <w:rFonts w:ascii="Arial" w:hAnsi="Arial" w:cs="Arial"/>
                <w:b/>
                <w:bCs/>
                <w:color w:val="1CADE4" w:themeColor="accent1"/>
                <w:sz w:val="16"/>
                <w:szCs w:val="16"/>
              </w:rPr>
            </w:r>
            <w:r w:rsidR="003972C5" w:rsidRPr="000B580B">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Imperial Irrigation District Service Territory Overview</w:t>
            </w:r>
            <w:r w:rsidR="003972C5" w:rsidRPr="000B580B">
              <w:rPr>
                <w:rFonts w:ascii="Arial" w:hAnsi="Arial" w:cs="Arial"/>
                <w:b/>
                <w:bCs/>
                <w:color w:val="1CADE4" w:themeColor="accent1"/>
                <w:sz w:val="16"/>
                <w:szCs w:val="16"/>
              </w:rPr>
              <w:fldChar w:fldCharType="end"/>
            </w:r>
          </w:p>
          <w:p w:rsidR="00C75EA4" w:rsidRPr="000B580B" w:rsidRDefault="00C75EA4" w:rsidP="00C75EA4">
            <w:pPr>
              <w:pStyle w:val="BodyText"/>
              <w:spacing w:after="240" w:line="276" w:lineRule="auto"/>
              <w:ind w:right="77"/>
              <w:rPr>
                <w:rFonts w:ascii="Arial" w:hAnsi="Arial" w:cs="Arial"/>
                <w:b/>
                <w:bCs/>
                <w:color w:val="1CADE4" w:themeColor="accent1"/>
                <w:sz w:val="16"/>
                <w:szCs w:val="20"/>
              </w:rPr>
            </w:pPr>
            <w:r w:rsidRPr="00C75EA4">
              <w:rPr>
                <w:rFonts w:ascii="Arial" w:hAnsi="Arial" w:cs="Arial"/>
                <w:b/>
                <w:bCs/>
                <w:sz w:val="16"/>
                <w:szCs w:val="20"/>
              </w:rPr>
              <w:t xml:space="preserve">Sec 8 </w:t>
            </w:r>
            <w:r w:rsidR="003972C5" w:rsidRPr="000B580B">
              <w:rPr>
                <w:rFonts w:ascii="Arial" w:hAnsi="Arial" w:cs="Arial"/>
                <w:b/>
                <w:bCs/>
                <w:color w:val="1CADE4" w:themeColor="accent1"/>
                <w:sz w:val="16"/>
                <w:szCs w:val="16"/>
              </w:rPr>
              <w:fldChar w:fldCharType="begin"/>
            </w:r>
            <w:r w:rsidR="003972C5" w:rsidRPr="000B580B">
              <w:rPr>
                <w:rFonts w:ascii="Arial" w:hAnsi="Arial" w:cs="Arial"/>
                <w:b/>
                <w:bCs/>
                <w:color w:val="1CADE4" w:themeColor="accent1"/>
                <w:sz w:val="16"/>
                <w:szCs w:val="16"/>
              </w:rPr>
              <w:instrText xml:space="preserve"> REF _Ref113372032 \h  \* MERGEFORMAT </w:instrText>
            </w:r>
            <w:r w:rsidR="003972C5" w:rsidRPr="000B580B">
              <w:rPr>
                <w:rFonts w:ascii="Arial" w:hAnsi="Arial" w:cs="Arial"/>
                <w:b/>
                <w:bCs/>
                <w:color w:val="1CADE4" w:themeColor="accent1"/>
                <w:sz w:val="16"/>
                <w:szCs w:val="16"/>
              </w:rPr>
            </w:r>
            <w:r w:rsidR="003972C5" w:rsidRPr="000B580B">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IID Service Territory Climate Change Projections</w:t>
            </w:r>
            <w:r w:rsidR="003972C5" w:rsidRPr="000B580B">
              <w:rPr>
                <w:rFonts w:ascii="Arial" w:hAnsi="Arial" w:cs="Arial"/>
                <w:b/>
                <w:bCs/>
                <w:color w:val="1CADE4" w:themeColor="accent1"/>
                <w:sz w:val="16"/>
                <w:szCs w:val="16"/>
              </w:rPr>
              <w:fldChar w:fldCharType="end"/>
            </w:r>
          </w:p>
          <w:p w:rsidR="00C75EA4" w:rsidRPr="008F4451" w:rsidRDefault="00C75EA4" w:rsidP="00C75EA4">
            <w:pPr>
              <w:pStyle w:val="BodyText"/>
              <w:spacing w:after="240" w:line="276" w:lineRule="auto"/>
              <w:ind w:right="77"/>
              <w:rPr>
                <w:rFonts w:ascii="Arial" w:hAnsi="Arial" w:cs="Arial"/>
                <w:b/>
                <w:bCs/>
                <w:sz w:val="20"/>
                <w:szCs w:val="20"/>
              </w:rPr>
            </w:pPr>
            <w:r w:rsidRPr="00C75EA4">
              <w:rPr>
                <w:rFonts w:ascii="Arial" w:hAnsi="Arial" w:cs="Arial"/>
                <w:b/>
                <w:bCs/>
                <w:sz w:val="16"/>
                <w:szCs w:val="20"/>
              </w:rPr>
              <w:t xml:space="preserve">Sec 9 </w:t>
            </w:r>
            <w:r w:rsidR="003972C5" w:rsidRPr="000B580B">
              <w:rPr>
                <w:rFonts w:ascii="Arial" w:hAnsi="Arial" w:cs="Arial"/>
                <w:b/>
                <w:bCs/>
                <w:color w:val="1CADE4" w:themeColor="accent1"/>
                <w:sz w:val="16"/>
                <w:szCs w:val="16"/>
              </w:rPr>
              <w:fldChar w:fldCharType="begin"/>
            </w:r>
            <w:r w:rsidR="003972C5" w:rsidRPr="000B580B">
              <w:rPr>
                <w:rFonts w:ascii="Arial" w:hAnsi="Arial" w:cs="Arial"/>
                <w:b/>
                <w:bCs/>
                <w:color w:val="1CADE4" w:themeColor="accent1"/>
                <w:sz w:val="16"/>
                <w:szCs w:val="16"/>
              </w:rPr>
              <w:instrText xml:space="preserve"> REF _Ref113371917 \h  \* MERGEFORMAT </w:instrText>
            </w:r>
            <w:r w:rsidR="003972C5" w:rsidRPr="000B580B">
              <w:rPr>
                <w:rFonts w:ascii="Arial" w:hAnsi="Arial" w:cs="Arial"/>
                <w:b/>
                <w:bCs/>
                <w:color w:val="1CADE4" w:themeColor="accent1"/>
                <w:sz w:val="16"/>
                <w:szCs w:val="16"/>
              </w:rPr>
            </w:r>
            <w:r w:rsidR="003972C5" w:rsidRPr="000B580B">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IID Service Territory Fire Threat Information</w:t>
            </w:r>
            <w:r w:rsidR="003972C5" w:rsidRPr="000B580B">
              <w:rPr>
                <w:rFonts w:ascii="Arial" w:hAnsi="Arial" w:cs="Arial"/>
                <w:b/>
                <w:bCs/>
                <w:color w:val="1CADE4" w:themeColor="accent1"/>
                <w:sz w:val="16"/>
                <w:szCs w:val="16"/>
              </w:rPr>
              <w:fldChar w:fldCharType="end"/>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2</w:t>
            </w:r>
          </w:p>
        </w:tc>
        <w:tc>
          <w:tcPr>
            <w:tcW w:w="6864" w:type="dxa"/>
          </w:tcPr>
          <w:p w:rsidR="006E73A3" w:rsidRPr="008C1EED" w:rsidRDefault="006E73A3" w:rsidP="00636715">
            <w:pPr>
              <w:pStyle w:val="BodyText"/>
              <w:spacing w:line="276" w:lineRule="auto"/>
              <w:ind w:right="165"/>
              <w:rPr>
                <w:rFonts w:ascii="Arial" w:hAnsi="Arial" w:cs="Arial"/>
                <w:b/>
                <w:bCs/>
                <w:sz w:val="20"/>
              </w:rPr>
            </w:pPr>
            <w:r w:rsidRPr="008C1EED">
              <w:rPr>
                <w:rFonts w:ascii="Arial" w:hAnsi="Arial" w:cs="Arial"/>
                <w:b/>
                <w:bCs/>
                <w:sz w:val="20"/>
              </w:rPr>
              <w:t>Prominent WMP Information Location</w:t>
            </w:r>
          </w:p>
          <w:p w:rsidR="006E73A3" w:rsidRPr="008C1EED" w:rsidRDefault="006E73A3" w:rsidP="00636715">
            <w:pPr>
              <w:pStyle w:val="BodyText"/>
              <w:spacing w:after="240" w:line="276" w:lineRule="auto"/>
              <w:ind w:right="165"/>
              <w:jc w:val="both"/>
              <w:rPr>
                <w:rFonts w:ascii="Arial" w:hAnsi="Arial" w:cs="Arial"/>
                <w:bCs/>
              </w:rPr>
            </w:pPr>
            <w:r>
              <w:rPr>
                <w:rFonts w:ascii="Arial" w:hAnsi="Arial" w:cs="Arial"/>
                <w:bCs/>
                <w:sz w:val="20"/>
              </w:rPr>
              <w:t>Locate current and past wildfire mitigation information, including Independent Evaluator reports at a prominent and easily locatable web-based publication location.</w:t>
            </w:r>
          </w:p>
        </w:tc>
        <w:tc>
          <w:tcPr>
            <w:tcW w:w="2790" w:type="dxa"/>
          </w:tcPr>
          <w:p w:rsidR="006E73A3" w:rsidRPr="008F4451" w:rsidRDefault="00BB42F5" w:rsidP="008F4451">
            <w:pPr>
              <w:pStyle w:val="BodyText"/>
              <w:spacing w:after="240" w:line="276" w:lineRule="auto"/>
              <w:ind w:right="77"/>
              <w:jc w:val="both"/>
              <w:rPr>
                <w:rFonts w:ascii="Arial" w:hAnsi="Arial" w:cs="Arial"/>
                <w:b/>
                <w:bCs/>
                <w:sz w:val="20"/>
                <w:szCs w:val="20"/>
              </w:rPr>
            </w:pPr>
            <w:hyperlink r:id="rId16" w:history="1">
              <w:r w:rsidR="00C75EA4" w:rsidRPr="000B580B">
                <w:rPr>
                  <w:rStyle w:val="Hyperlink"/>
                  <w:rFonts w:ascii="Arial" w:hAnsi="Arial" w:cs="Arial"/>
                  <w:b/>
                  <w:bCs/>
                  <w:color w:val="1CADE4" w:themeColor="accent1"/>
                  <w:sz w:val="16"/>
                  <w:szCs w:val="20"/>
                </w:rPr>
                <w:t>https://www.iid.com/energy/vegetation-management/wildfire-mitigation-plan</w:t>
              </w:r>
            </w:hyperlink>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3</w:t>
            </w:r>
          </w:p>
        </w:tc>
        <w:tc>
          <w:tcPr>
            <w:tcW w:w="6864" w:type="dxa"/>
          </w:tcPr>
          <w:p w:rsidR="006E73A3" w:rsidRPr="000F6F62" w:rsidRDefault="006E73A3" w:rsidP="00636715">
            <w:pPr>
              <w:pStyle w:val="BodyText"/>
              <w:spacing w:line="276" w:lineRule="auto"/>
              <w:ind w:right="165"/>
              <w:rPr>
                <w:rFonts w:ascii="Arial" w:hAnsi="Arial" w:cs="Arial"/>
                <w:b/>
                <w:bCs/>
                <w:sz w:val="20"/>
              </w:rPr>
            </w:pPr>
            <w:r w:rsidRPr="000F6F62">
              <w:rPr>
                <w:rFonts w:ascii="Arial" w:hAnsi="Arial" w:cs="Arial"/>
                <w:b/>
                <w:bCs/>
                <w:sz w:val="20"/>
              </w:rPr>
              <w:t>Statutory Cross Reference</w:t>
            </w:r>
          </w:p>
          <w:p w:rsidR="006E73A3" w:rsidRPr="000F6F62" w:rsidRDefault="006E73A3" w:rsidP="00636715">
            <w:pPr>
              <w:pStyle w:val="BodyText"/>
              <w:spacing w:after="240" w:line="276" w:lineRule="auto"/>
              <w:ind w:right="165"/>
              <w:jc w:val="both"/>
              <w:rPr>
                <w:rFonts w:ascii="Arial" w:hAnsi="Arial" w:cs="Arial"/>
                <w:bCs/>
                <w:sz w:val="22"/>
                <w:szCs w:val="22"/>
              </w:rPr>
            </w:pPr>
            <w:r w:rsidRPr="00443FD9">
              <w:rPr>
                <w:rFonts w:ascii="Arial" w:hAnsi="Arial" w:cs="Arial"/>
                <w:bCs/>
                <w:sz w:val="20"/>
                <w:szCs w:val="22"/>
              </w:rPr>
              <w:t>Include statutory cross reference table near the front of the WMP. Include live links from table to plan section.</w:t>
            </w:r>
          </w:p>
        </w:tc>
        <w:tc>
          <w:tcPr>
            <w:tcW w:w="2790" w:type="dxa"/>
          </w:tcPr>
          <w:p w:rsidR="006E73A3" w:rsidRPr="008F4451" w:rsidRDefault="00C75EA4" w:rsidP="00C75EA4">
            <w:pPr>
              <w:pStyle w:val="BodyText"/>
              <w:spacing w:after="240" w:line="276" w:lineRule="auto"/>
              <w:ind w:right="77"/>
              <w:rPr>
                <w:rFonts w:ascii="Arial" w:hAnsi="Arial" w:cs="Arial"/>
                <w:b/>
                <w:bCs/>
                <w:sz w:val="20"/>
                <w:szCs w:val="20"/>
              </w:rPr>
            </w:pPr>
            <w:r w:rsidRPr="00C75EA4">
              <w:rPr>
                <w:rFonts w:ascii="Arial" w:hAnsi="Arial" w:cs="Arial"/>
                <w:b/>
                <w:bCs/>
                <w:sz w:val="16"/>
                <w:szCs w:val="20"/>
              </w:rPr>
              <w:t xml:space="preserve">Sec 4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_Ref113372956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SB 901 Public Owned Utility Statutory Requirements Cross Reference Table</w:t>
            </w:r>
            <w:r w:rsidR="003972C5" w:rsidRPr="00DA2C42">
              <w:rPr>
                <w:rFonts w:ascii="Arial" w:hAnsi="Arial" w:cs="Arial"/>
                <w:b/>
                <w:bCs/>
                <w:color w:val="1CADE4" w:themeColor="accent1"/>
                <w:sz w:val="16"/>
                <w:szCs w:val="16"/>
              </w:rPr>
              <w:fldChar w:fldCharType="end"/>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4</w:t>
            </w:r>
          </w:p>
        </w:tc>
        <w:tc>
          <w:tcPr>
            <w:tcW w:w="6864" w:type="dxa"/>
          </w:tcPr>
          <w:p w:rsidR="006E73A3" w:rsidRPr="00AA3834" w:rsidRDefault="006E73A3" w:rsidP="00636715">
            <w:pPr>
              <w:pStyle w:val="BodyText"/>
              <w:spacing w:line="276" w:lineRule="auto"/>
              <w:ind w:right="165"/>
              <w:rPr>
                <w:rFonts w:ascii="Arial" w:hAnsi="Arial" w:cs="Arial"/>
                <w:b/>
                <w:bCs/>
                <w:sz w:val="20"/>
              </w:rPr>
            </w:pPr>
            <w:r w:rsidRPr="00AA3834">
              <w:rPr>
                <w:rFonts w:ascii="Arial" w:hAnsi="Arial" w:cs="Arial"/>
                <w:b/>
                <w:bCs/>
                <w:sz w:val="20"/>
              </w:rPr>
              <w:t>Reducing the Risk of Catastrophic Wildfires</w:t>
            </w:r>
          </w:p>
          <w:p w:rsidR="006E73A3" w:rsidRDefault="006E73A3" w:rsidP="00636715">
            <w:pPr>
              <w:pStyle w:val="BodyText"/>
              <w:spacing w:line="276" w:lineRule="auto"/>
              <w:ind w:right="165"/>
              <w:jc w:val="both"/>
              <w:rPr>
                <w:rFonts w:ascii="Arial" w:hAnsi="Arial" w:cs="Arial"/>
                <w:bCs/>
                <w:i/>
                <w:sz w:val="20"/>
              </w:rPr>
            </w:pPr>
            <w:r w:rsidRPr="00AA3834">
              <w:rPr>
                <w:rFonts w:ascii="Arial" w:hAnsi="Arial" w:cs="Arial"/>
                <w:bCs/>
                <w:sz w:val="20"/>
              </w:rPr>
              <w:t>Add as one of the objectives of the WF plan</w:t>
            </w:r>
            <w:r>
              <w:rPr>
                <w:rFonts w:ascii="Arial" w:hAnsi="Arial" w:cs="Arial"/>
                <w:bCs/>
                <w:sz w:val="20"/>
              </w:rPr>
              <w:t>,</w:t>
            </w:r>
            <w:r w:rsidRPr="00AA3834">
              <w:rPr>
                <w:rFonts w:ascii="Arial" w:hAnsi="Arial" w:cs="Arial"/>
                <w:bCs/>
                <w:sz w:val="20"/>
              </w:rPr>
              <w:t xml:space="preserve"> to </w:t>
            </w:r>
            <w:r w:rsidRPr="00AA3834">
              <w:rPr>
                <w:rFonts w:ascii="Arial" w:hAnsi="Arial" w:cs="Arial"/>
                <w:bCs/>
                <w:i/>
                <w:sz w:val="20"/>
              </w:rPr>
              <w:t xml:space="preserve">reduce the risk of </w:t>
            </w:r>
            <w:r w:rsidRPr="00C75EA4">
              <w:rPr>
                <w:rFonts w:ascii="Arial" w:hAnsi="Arial" w:cs="Arial"/>
                <w:b/>
                <w:bCs/>
                <w:i/>
                <w:sz w:val="20"/>
              </w:rPr>
              <w:t>catastrophic</w:t>
            </w:r>
            <w:r w:rsidRPr="00AA3834">
              <w:rPr>
                <w:rFonts w:ascii="Arial" w:hAnsi="Arial" w:cs="Arial"/>
                <w:bCs/>
                <w:i/>
                <w:sz w:val="20"/>
              </w:rPr>
              <w:t xml:space="preserve"> wildfires</w:t>
            </w:r>
          </w:p>
          <w:p w:rsidR="006E73A3" w:rsidRDefault="006E73A3" w:rsidP="00E902F9">
            <w:pPr>
              <w:pStyle w:val="BodyText"/>
              <w:spacing w:after="240" w:line="276" w:lineRule="auto"/>
              <w:ind w:right="165"/>
              <w:jc w:val="both"/>
              <w:rPr>
                <w:rFonts w:ascii="Arial" w:hAnsi="Arial" w:cs="Arial"/>
                <w:b/>
                <w:bCs/>
              </w:rPr>
            </w:pPr>
            <w:r>
              <w:rPr>
                <w:rFonts w:ascii="Arial" w:hAnsi="Arial" w:cs="Arial"/>
                <w:bCs/>
                <w:sz w:val="20"/>
              </w:rPr>
              <w:t>Question whether broader thought and strategies may be appropriate going forward.</w:t>
            </w:r>
          </w:p>
        </w:tc>
        <w:tc>
          <w:tcPr>
            <w:tcW w:w="2790" w:type="dxa"/>
          </w:tcPr>
          <w:p w:rsidR="006E73A3" w:rsidRPr="00EC35AA" w:rsidRDefault="00EC35AA" w:rsidP="008F4451">
            <w:pPr>
              <w:pStyle w:val="BodyText"/>
              <w:spacing w:after="240" w:line="276" w:lineRule="auto"/>
              <w:ind w:right="77"/>
              <w:jc w:val="both"/>
              <w:rPr>
                <w:rFonts w:ascii="Arial" w:hAnsi="Arial" w:cs="Arial"/>
                <w:b/>
                <w:bCs/>
                <w:sz w:val="20"/>
                <w:szCs w:val="20"/>
              </w:rPr>
            </w:pPr>
            <w:r w:rsidRPr="00EC35AA">
              <w:rPr>
                <w:rFonts w:ascii="Arial" w:hAnsi="Arial" w:cs="Arial"/>
                <w:b/>
                <w:bCs/>
                <w:sz w:val="16"/>
              </w:rPr>
              <w:t>Due to the low wildfire threat in the Imperial Irrigation District Service territory, Imperial Irrigation District does not have a formal</w:t>
            </w:r>
            <w:r>
              <w:rPr>
                <w:rFonts w:ascii="Arial" w:hAnsi="Arial" w:cs="Arial"/>
                <w:b/>
                <w:bCs/>
                <w:sz w:val="16"/>
              </w:rPr>
              <w:t xml:space="preserve"> catastrophic wildfire risk reducing plan objective.</w:t>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5</w:t>
            </w:r>
          </w:p>
        </w:tc>
        <w:tc>
          <w:tcPr>
            <w:tcW w:w="6864" w:type="dxa"/>
          </w:tcPr>
          <w:p w:rsidR="006E73A3" w:rsidRPr="00E47603" w:rsidRDefault="006E73A3" w:rsidP="00636715">
            <w:pPr>
              <w:pStyle w:val="BodyText"/>
              <w:spacing w:line="276" w:lineRule="auto"/>
              <w:ind w:right="165"/>
              <w:rPr>
                <w:rFonts w:ascii="Arial" w:hAnsi="Arial" w:cs="Arial"/>
                <w:b/>
                <w:bCs/>
                <w:sz w:val="20"/>
              </w:rPr>
            </w:pPr>
            <w:r w:rsidRPr="00E47603">
              <w:rPr>
                <w:rFonts w:ascii="Arial" w:hAnsi="Arial" w:cs="Arial"/>
                <w:b/>
                <w:bCs/>
                <w:sz w:val="20"/>
              </w:rPr>
              <w:t>Public Input and Approval</w:t>
            </w:r>
          </w:p>
          <w:p w:rsidR="006E73A3" w:rsidRPr="00E47603" w:rsidRDefault="006E73A3" w:rsidP="00E902F9">
            <w:pPr>
              <w:pStyle w:val="BodyText"/>
              <w:spacing w:after="240" w:line="276" w:lineRule="auto"/>
              <w:ind w:right="165"/>
              <w:jc w:val="both"/>
              <w:rPr>
                <w:rFonts w:ascii="Arial" w:hAnsi="Arial" w:cs="Arial"/>
                <w:bCs/>
              </w:rPr>
            </w:pPr>
            <w:r w:rsidRPr="00E47603">
              <w:rPr>
                <w:rFonts w:ascii="Arial" w:hAnsi="Arial" w:cs="Arial"/>
                <w:bCs/>
                <w:sz w:val="20"/>
              </w:rPr>
              <w:t>Provide context-setting detail regarding how utilities approach WMP approval, consideration of public comment and budgetary protocols for mitigation and WMP tasks.</w:t>
            </w:r>
            <w:r>
              <w:rPr>
                <w:rFonts w:ascii="Arial" w:hAnsi="Arial" w:cs="Arial"/>
                <w:bCs/>
                <w:sz w:val="20"/>
              </w:rPr>
              <w:t xml:space="preserve"> Include in the statutory staff responsibilities section.</w:t>
            </w:r>
          </w:p>
        </w:tc>
        <w:tc>
          <w:tcPr>
            <w:tcW w:w="2790" w:type="dxa"/>
          </w:tcPr>
          <w:p w:rsidR="006E73A3" w:rsidRPr="003972C5" w:rsidRDefault="00C75EA4" w:rsidP="00C75EA4">
            <w:pPr>
              <w:pStyle w:val="BodyText"/>
              <w:spacing w:after="240" w:line="276" w:lineRule="auto"/>
              <w:ind w:right="77"/>
              <w:rPr>
                <w:rFonts w:ascii="Arial" w:hAnsi="Arial" w:cs="Arial"/>
                <w:b/>
                <w:bCs/>
                <w:sz w:val="16"/>
                <w:szCs w:val="16"/>
              </w:rPr>
            </w:pPr>
            <w:r w:rsidRPr="00C75EA4">
              <w:rPr>
                <w:rFonts w:ascii="Arial" w:hAnsi="Arial" w:cs="Arial"/>
                <w:b/>
                <w:bCs/>
                <w:sz w:val="16"/>
                <w:szCs w:val="20"/>
              </w:rPr>
              <w:t>Sec 11.</w:t>
            </w:r>
            <w:r w:rsidR="005F21FC">
              <w:rPr>
                <w:rFonts w:ascii="Arial" w:hAnsi="Arial" w:cs="Arial"/>
                <w:b/>
                <w:bCs/>
                <w:sz w:val="16"/>
                <w:szCs w:val="20"/>
              </w:rPr>
              <w:t>4</w:t>
            </w:r>
            <w:r w:rsidRPr="00C75EA4">
              <w:rPr>
                <w:rFonts w:ascii="Arial" w:hAnsi="Arial" w:cs="Arial"/>
                <w:b/>
                <w:bCs/>
                <w:sz w:val="16"/>
                <w:szCs w:val="20"/>
              </w:rPr>
              <w:t xml:space="preserve">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_Ref113373002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Annual Funding of Projects</w:t>
            </w:r>
            <w:r w:rsidR="003972C5" w:rsidRPr="00DA2C42">
              <w:rPr>
                <w:rFonts w:ascii="Arial" w:hAnsi="Arial" w:cs="Arial"/>
                <w:b/>
                <w:bCs/>
                <w:color w:val="1CADE4" w:themeColor="accent1"/>
                <w:sz w:val="16"/>
                <w:szCs w:val="16"/>
              </w:rPr>
              <w:fldChar w:fldCharType="end"/>
            </w:r>
          </w:p>
          <w:p w:rsidR="00644577" w:rsidRPr="008F4451" w:rsidRDefault="00644577" w:rsidP="00C75EA4">
            <w:pPr>
              <w:pStyle w:val="BodyText"/>
              <w:spacing w:after="240" w:line="276" w:lineRule="auto"/>
              <w:ind w:right="77"/>
              <w:rPr>
                <w:rFonts w:ascii="Arial" w:hAnsi="Arial" w:cs="Arial"/>
                <w:b/>
                <w:bCs/>
                <w:sz w:val="20"/>
                <w:szCs w:val="20"/>
              </w:rPr>
            </w:pPr>
            <w:r w:rsidRPr="00644577">
              <w:rPr>
                <w:rFonts w:ascii="Arial" w:hAnsi="Arial" w:cs="Arial"/>
                <w:b/>
                <w:bCs/>
                <w:sz w:val="16"/>
                <w:szCs w:val="20"/>
              </w:rPr>
              <w:t xml:space="preserve">Sec 12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_Ref113369936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IID Wildfire Mitigation Plan Roles and Responsibilities</w:t>
            </w:r>
            <w:r w:rsidR="003972C5" w:rsidRPr="00DA2C42">
              <w:rPr>
                <w:rFonts w:ascii="Arial" w:hAnsi="Arial" w:cs="Arial"/>
                <w:b/>
                <w:bCs/>
                <w:color w:val="1CADE4" w:themeColor="accent1"/>
                <w:sz w:val="16"/>
                <w:szCs w:val="16"/>
              </w:rPr>
              <w:fldChar w:fldCharType="end"/>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w:t>
            </w:r>
            <w:r w:rsidRPr="0099403E">
              <w:rPr>
                <w:rFonts w:ascii="Arial" w:hAnsi="Arial" w:cs="Arial"/>
                <w:b/>
                <w:bCs/>
                <w:sz w:val="20"/>
              </w:rPr>
              <w:t>6</w:t>
            </w:r>
          </w:p>
        </w:tc>
        <w:tc>
          <w:tcPr>
            <w:tcW w:w="6864" w:type="dxa"/>
          </w:tcPr>
          <w:p w:rsidR="006E73A3" w:rsidRPr="00E47603" w:rsidRDefault="006E73A3" w:rsidP="00636715">
            <w:pPr>
              <w:pStyle w:val="BodyText"/>
              <w:spacing w:line="276" w:lineRule="auto"/>
              <w:ind w:right="165"/>
              <w:jc w:val="both"/>
              <w:rPr>
                <w:rFonts w:ascii="Arial" w:hAnsi="Arial" w:cs="Arial"/>
                <w:b/>
                <w:bCs/>
                <w:sz w:val="20"/>
              </w:rPr>
            </w:pPr>
            <w:r w:rsidRPr="00E47603">
              <w:rPr>
                <w:rFonts w:ascii="Arial" w:hAnsi="Arial" w:cs="Arial"/>
                <w:b/>
                <w:bCs/>
                <w:sz w:val="20"/>
              </w:rPr>
              <w:t>Metric Tracking</w:t>
            </w:r>
          </w:p>
          <w:p w:rsidR="006E73A3" w:rsidRPr="00E47603" w:rsidRDefault="006E73A3" w:rsidP="00E902F9">
            <w:pPr>
              <w:pStyle w:val="BodyText"/>
              <w:spacing w:after="240" w:line="276" w:lineRule="auto"/>
              <w:ind w:right="165"/>
              <w:jc w:val="both"/>
              <w:rPr>
                <w:rFonts w:ascii="Arial" w:hAnsi="Arial" w:cs="Arial"/>
                <w:bCs/>
              </w:rPr>
            </w:pPr>
            <w:r w:rsidRPr="00E47603">
              <w:rPr>
                <w:rFonts w:ascii="Arial" w:hAnsi="Arial" w:cs="Arial"/>
                <w:bCs/>
                <w:sz w:val="20"/>
              </w:rPr>
              <w:t>Provide more comprehensive and consistent metric tracking. Assure metrics are appropriate for the POU</w:t>
            </w:r>
          </w:p>
        </w:tc>
        <w:tc>
          <w:tcPr>
            <w:tcW w:w="2790" w:type="dxa"/>
          </w:tcPr>
          <w:p w:rsidR="006E73A3" w:rsidRPr="008F4451" w:rsidRDefault="00C75EA4" w:rsidP="00C75EA4">
            <w:pPr>
              <w:pStyle w:val="BodyText"/>
              <w:spacing w:after="240" w:line="276" w:lineRule="auto"/>
              <w:ind w:right="77"/>
              <w:rPr>
                <w:rFonts w:ascii="Arial" w:hAnsi="Arial" w:cs="Arial"/>
                <w:b/>
                <w:bCs/>
                <w:sz w:val="20"/>
                <w:szCs w:val="20"/>
              </w:rPr>
            </w:pPr>
            <w:r w:rsidRPr="00C75EA4">
              <w:rPr>
                <w:rFonts w:ascii="Arial" w:hAnsi="Arial" w:cs="Arial"/>
                <w:b/>
                <w:bCs/>
                <w:sz w:val="16"/>
                <w:szCs w:val="20"/>
              </w:rPr>
              <w:t xml:space="preserve">Sec 11.8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_Ref113370150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Performance Metrics</w:t>
            </w:r>
            <w:r w:rsidR="003972C5" w:rsidRPr="00DA2C42">
              <w:rPr>
                <w:rFonts w:ascii="Arial" w:hAnsi="Arial" w:cs="Arial"/>
                <w:b/>
                <w:bCs/>
                <w:color w:val="1CADE4" w:themeColor="accent1"/>
                <w:sz w:val="16"/>
                <w:szCs w:val="16"/>
              </w:rPr>
              <w:fldChar w:fldCharType="end"/>
            </w:r>
          </w:p>
        </w:tc>
      </w:tr>
      <w:tr w:rsidR="006E73A3" w:rsidTr="003972C5">
        <w:trPr>
          <w:cantSplit/>
        </w:trPr>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lastRenderedPageBreak/>
              <w:t>5.</w:t>
            </w:r>
            <w:r w:rsidRPr="0099403E">
              <w:rPr>
                <w:rFonts w:ascii="Arial" w:hAnsi="Arial" w:cs="Arial"/>
                <w:b/>
                <w:bCs/>
                <w:sz w:val="20"/>
              </w:rPr>
              <w:t>7</w:t>
            </w:r>
          </w:p>
        </w:tc>
        <w:tc>
          <w:tcPr>
            <w:tcW w:w="6864" w:type="dxa"/>
          </w:tcPr>
          <w:p w:rsidR="006E73A3" w:rsidRPr="00353C38" w:rsidRDefault="006E73A3" w:rsidP="00E902F9">
            <w:pPr>
              <w:pStyle w:val="BodyText"/>
              <w:spacing w:line="276" w:lineRule="auto"/>
              <w:ind w:right="165"/>
              <w:jc w:val="both"/>
              <w:rPr>
                <w:rFonts w:ascii="Arial" w:hAnsi="Arial" w:cs="Arial"/>
                <w:b/>
                <w:bCs/>
                <w:sz w:val="20"/>
              </w:rPr>
            </w:pPr>
            <w:r w:rsidRPr="00353C38">
              <w:rPr>
                <w:rFonts w:ascii="Arial" w:hAnsi="Arial" w:cs="Arial"/>
                <w:b/>
                <w:bCs/>
                <w:sz w:val="20"/>
              </w:rPr>
              <w:t>Independent Evaluations</w:t>
            </w:r>
          </w:p>
          <w:p w:rsidR="006E73A3" w:rsidRDefault="006E73A3" w:rsidP="00E902F9">
            <w:pPr>
              <w:pStyle w:val="BodyText"/>
              <w:spacing w:after="240" w:line="276" w:lineRule="auto"/>
              <w:ind w:right="165"/>
              <w:jc w:val="both"/>
              <w:rPr>
                <w:rFonts w:ascii="Arial" w:hAnsi="Arial" w:cs="Arial"/>
                <w:b/>
                <w:bCs/>
              </w:rPr>
            </w:pPr>
            <w:r w:rsidRPr="00353C38">
              <w:rPr>
                <w:rFonts w:ascii="Arial" w:hAnsi="Arial" w:cs="Arial"/>
                <w:bCs/>
                <w:sz w:val="20"/>
              </w:rPr>
              <w:t>I</w:t>
            </w:r>
            <w:r>
              <w:rPr>
                <w:rFonts w:ascii="Arial" w:hAnsi="Arial" w:cs="Arial"/>
                <w:bCs/>
                <w:sz w:val="20"/>
              </w:rPr>
              <w:t xml:space="preserve">ndependent </w:t>
            </w:r>
            <w:r w:rsidRPr="00353C38">
              <w:rPr>
                <w:rFonts w:ascii="Arial" w:hAnsi="Arial" w:cs="Arial"/>
                <w:bCs/>
                <w:sz w:val="20"/>
              </w:rPr>
              <w:t>E</w:t>
            </w:r>
            <w:r>
              <w:rPr>
                <w:rFonts w:ascii="Arial" w:hAnsi="Arial" w:cs="Arial"/>
                <w:bCs/>
                <w:sz w:val="20"/>
              </w:rPr>
              <w:t xml:space="preserve">valuators shall </w:t>
            </w:r>
            <w:r w:rsidRPr="00353C38">
              <w:rPr>
                <w:rFonts w:ascii="Arial" w:hAnsi="Arial" w:cs="Arial"/>
                <w:bCs/>
                <w:sz w:val="20"/>
              </w:rPr>
              <w:t>perform a robust evaluation of the contents and substance of the</w:t>
            </w:r>
            <w:r>
              <w:rPr>
                <w:rFonts w:ascii="Arial" w:hAnsi="Arial" w:cs="Arial"/>
                <w:bCs/>
                <w:sz w:val="20"/>
              </w:rPr>
              <w:t xml:space="preserve"> </w:t>
            </w:r>
            <w:r w:rsidRPr="00353C38">
              <w:rPr>
                <w:rFonts w:ascii="Arial" w:hAnsi="Arial" w:cs="Arial"/>
                <w:bCs/>
                <w:sz w:val="20"/>
              </w:rPr>
              <w:t>POU’s WMP, in comparison to relevant industry standards, and provides useful</w:t>
            </w:r>
            <w:r>
              <w:rPr>
                <w:rFonts w:ascii="Arial" w:hAnsi="Arial" w:cs="Arial"/>
                <w:bCs/>
                <w:sz w:val="20"/>
              </w:rPr>
              <w:t xml:space="preserve"> </w:t>
            </w:r>
            <w:r w:rsidRPr="00353C38">
              <w:rPr>
                <w:rFonts w:ascii="Arial" w:hAnsi="Arial" w:cs="Arial"/>
                <w:bCs/>
                <w:sz w:val="20"/>
              </w:rPr>
              <w:t xml:space="preserve">recommendations for wildfire mitigation </w:t>
            </w:r>
            <w:r>
              <w:rPr>
                <w:rFonts w:ascii="Arial" w:hAnsi="Arial" w:cs="Arial"/>
                <w:bCs/>
                <w:sz w:val="20"/>
              </w:rPr>
              <w:t>i</w:t>
            </w:r>
            <w:r w:rsidRPr="00353C38">
              <w:rPr>
                <w:rFonts w:ascii="Arial" w:hAnsi="Arial" w:cs="Arial"/>
                <w:bCs/>
                <w:sz w:val="20"/>
              </w:rPr>
              <w:t>mprovements where applicable.</w:t>
            </w:r>
          </w:p>
        </w:tc>
        <w:tc>
          <w:tcPr>
            <w:tcW w:w="2790" w:type="dxa"/>
          </w:tcPr>
          <w:p w:rsidR="00E23989" w:rsidRPr="00DA2C42" w:rsidRDefault="00E23989" w:rsidP="008F4451">
            <w:pPr>
              <w:pStyle w:val="BodyText"/>
              <w:spacing w:after="240" w:line="276" w:lineRule="auto"/>
              <w:ind w:right="77"/>
              <w:jc w:val="both"/>
              <w:rPr>
                <w:rFonts w:ascii="Arial" w:hAnsi="Arial" w:cs="Arial"/>
                <w:b/>
                <w:bCs/>
                <w:color w:val="1CADE4" w:themeColor="accent1"/>
                <w:sz w:val="16"/>
                <w:szCs w:val="16"/>
              </w:rPr>
            </w:pPr>
            <w:r>
              <w:rPr>
                <w:rFonts w:ascii="Arial" w:hAnsi="Arial" w:cs="Arial"/>
                <w:b/>
                <w:bCs/>
                <w:sz w:val="16"/>
                <w:szCs w:val="20"/>
              </w:rPr>
              <w:t xml:space="preserve">Sec 11.1 </w:t>
            </w:r>
            <w:r w:rsidRPr="00DA2C42">
              <w:rPr>
                <w:rFonts w:ascii="Arial" w:hAnsi="Arial" w:cs="Arial"/>
                <w:b/>
                <w:bCs/>
                <w:color w:val="1CADE4" w:themeColor="accent1"/>
                <w:sz w:val="16"/>
                <w:szCs w:val="16"/>
              </w:rPr>
              <w:fldChar w:fldCharType="begin"/>
            </w:r>
            <w:r w:rsidRPr="00DA2C42">
              <w:rPr>
                <w:rFonts w:ascii="Arial" w:hAnsi="Arial" w:cs="Arial"/>
                <w:b/>
                <w:bCs/>
                <w:color w:val="1CADE4" w:themeColor="accent1"/>
                <w:sz w:val="16"/>
                <w:szCs w:val="16"/>
              </w:rPr>
              <w:instrText xml:space="preserve"> REF _Ref113372075 \h  \* MERGEFORMAT </w:instrText>
            </w:r>
            <w:r w:rsidRPr="00DA2C42">
              <w:rPr>
                <w:rFonts w:ascii="Arial" w:hAnsi="Arial" w:cs="Arial"/>
                <w:b/>
                <w:bCs/>
                <w:color w:val="1CADE4" w:themeColor="accent1"/>
                <w:sz w:val="16"/>
                <w:szCs w:val="16"/>
              </w:rPr>
            </w:r>
            <w:r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Service Territory Survey by Independent Evaluator</w:t>
            </w:r>
            <w:r w:rsidRPr="00DA2C42">
              <w:rPr>
                <w:rFonts w:ascii="Arial" w:hAnsi="Arial" w:cs="Arial"/>
                <w:b/>
                <w:bCs/>
                <w:color w:val="1CADE4" w:themeColor="accent1"/>
                <w:sz w:val="16"/>
                <w:szCs w:val="16"/>
              </w:rPr>
              <w:fldChar w:fldCharType="end"/>
            </w:r>
          </w:p>
          <w:p w:rsidR="006E73A3" w:rsidRPr="008F4451" w:rsidRDefault="00C75EA4" w:rsidP="008F4451">
            <w:pPr>
              <w:pStyle w:val="BodyText"/>
              <w:spacing w:after="240" w:line="276" w:lineRule="auto"/>
              <w:ind w:right="77"/>
              <w:jc w:val="both"/>
              <w:rPr>
                <w:rFonts w:ascii="Arial" w:hAnsi="Arial" w:cs="Arial"/>
                <w:b/>
                <w:bCs/>
                <w:sz w:val="20"/>
                <w:szCs w:val="20"/>
              </w:rPr>
            </w:pPr>
            <w:r w:rsidRPr="00C75EA4">
              <w:rPr>
                <w:rFonts w:ascii="Arial" w:hAnsi="Arial" w:cs="Arial"/>
                <w:b/>
                <w:bCs/>
                <w:sz w:val="16"/>
                <w:szCs w:val="20"/>
              </w:rPr>
              <w:t>Sec 11.</w:t>
            </w:r>
            <w:r w:rsidR="001C3134">
              <w:rPr>
                <w:rFonts w:ascii="Arial" w:hAnsi="Arial" w:cs="Arial"/>
                <w:b/>
                <w:bCs/>
                <w:sz w:val="16"/>
                <w:szCs w:val="20"/>
              </w:rPr>
              <w:t>5</w:t>
            </w:r>
            <w:r w:rsidRPr="00C75EA4">
              <w:rPr>
                <w:rFonts w:ascii="Arial" w:hAnsi="Arial" w:cs="Arial"/>
                <w:b/>
                <w:bCs/>
                <w:sz w:val="16"/>
                <w:szCs w:val="20"/>
              </w:rPr>
              <w:t xml:space="preserve"> </w:t>
            </w:r>
            <w:r w:rsidR="003972C5" w:rsidRPr="00DA2C42">
              <w:rPr>
                <w:rFonts w:ascii="Arial" w:hAnsi="Arial" w:cs="Arial"/>
                <w:b/>
                <w:bCs/>
                <w:color w:val="1CADE4" w:themeColor="accent1"/>
                <w:sz w:val="16"/>
                <w:szCs w:val="16"/>
              </w:rPr>
              <w:fldChar w:fldCharType="begin"/>
            </w:r>
            <w:r w:rsidR="003972C5" w:rsidRPr="00DA2C42">
              <w:rPr>
                <w:rFonts w:ascii="Arial" w:hAnsi="Arial" w:cs="Arial"/>
                <w:b/>
                <w:bCs/>
                <w:color w:val="1CADE4" w:themeColor="accent1"/>
                <w:sz w:val="16"/>
                <w:szCs w:val="16"/>
              </w:rPr>
              <w:instrText xml:space="preserve"> REF _Ref113372732 \h  \* MERGEFORMAT </w:instrText>
            </w:r>
            <w:r w:rsidR="003972C5" w:rsidRPr="00DA2C42">
              <w:rPr>
                <w:rFonts w:ascii="Arial" w:hAnsi="Arial" w:cs="Arial"/>
                <w:b/>
                <w:bCs/>
                <w:color w:val="1CADE4" w:themeColor="accent1"/>
                <w:sz w:val="16"/>
                <w:szCs w:val="16"/>
              </w:rPr>
            </w:r>
            <w:r w:rsidR="003972C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Comprehensive Wildfire Plan Update - every three (3)</w:t>
            </w:r>
            <w:r w:rsidR="00EA1608" w:rsidRPr="00EA1608">
              <w:rPr>
                <w:rFonts w:ascii="Arial" w:hAnsi="Arial" w:cs="Arial"/>
                <w:b/>
                <w:bCs/>
                <w:color w:val="1CADE4" w:themeColor="accent1"/>
              </w:rPr>
              <w:t xml:space="preserve"> </w:t>
            </w:r>
            <w:r w:rsidR="00EA1608" w:rsidRPr="00EA1608">
              <w:rPr>
                <w:rFonts w:ascii="Arial" w:hAnsi="Arial" w:cs="Arial"/>
                <w:b/>
                <w:bCs/>
                <w:color w:val="1CADE4" w:themeColor="accent1"/>
                <w:sz w:val="16"/>
                <w:szCs w:val="16"/>
              </w:rPr>
              <w:t>years</w:t>
            </w:r>
            <w:r w:rsidR="003972C5" w:rsidRPr="00DA2C42">
              <w:rPr>
                <w:rFonts w:ascii="Arial" w:hAnsi="Arial" w:cs="Arial"/>
                <w:b/>
                <w:bCs/>
                <w:color w:val="1CADE4" w:themeColor="accent1"/>
                <w:sz w:val="16"/>
                <w:szCs w:val="16"/>
              </w:rPr>
              <w:fldChar w:fldCharType="end"/>
            </w:r>
          </w:p>
        </w:tc>
      </w:tr>
      <w:tr w:rsidR="006E73A3" w:rsidTr="001B73D9">
        <w:tc>
          <w:tcPr>
            <w:tcW w:w="606" w:type="dxa"/>
          </w:tcPr>
          <w:p w:rsidR="006E73A3" w:rsidRPr="0099403E" w:rsidRDefault="006E73A3" w:rsidP="000B36DE">
            <w:pPr>
              <w:pStyle w:val="BodyText"/>
              <w:spacing w:after="240" w:line="276" w:lineRule="auto"/>
              <w:rPr>
                <w:rFonts w:ascii="Arial" w:hAnsi="Arial" w:cs="Arial"/>
                <w:b/>
                <w:bCs/>
                <w:sz w:val="20"/>
              </w:rPr>
            </w:pPr>
            <w:r>
              <w:rPr>
                <w:rFonts w:ascii="Arial" w:hAnsi="Arial" w:cs="Arial"/>
                <w:b/>
                <w:bCs/>
                <w:sz w:val="20"/>
              </w:rPr>
              <w:t>5.8</w:t>
            </w:r>
          </w:p>
        </w:tc>
        <w:tc>
          <w:tcPr>
            <w:tcW w:w="6864" w:type="dxa"/>
          </w:tcPr>
          <w:p w:rsidR="006E73A3" w:rsidRPr="00636715" w:rsidRDefault="006E73A3" w:rsidP="00636715">
            <w:pPr>
              <w:pStyle w:val="BodyText"/>
              <w:spacing w:line="276" w:lineRule="auto"/>
              <w:ind w:right="165"/>
              <w:jc w:val="both"/>
              <w:rPr>
                <w:rFonts w:ascii="Arial" w:hAnsi="Arial" w:cs="Arial"/>
                <w:b/>
                <w:bCs/>
                <w:sz w:val="20"/>
                <w:szCs w:val="22"/>
              </w:rPr>
            </w:pPr>
            <w:r w:rsidRPr="00636715">
              <w:rPr>
                <w:rFonts w:ascii="Arial" w:hAnsi="Arial" w:cs="Arial"/>
                <w:b/>
                <w:bCs/>
                <w:sz w:val="20"/>
                <w:szCs w:val="22"/>
              </w:rPr>
              <w:t>Grid Design</w:t>
            </w:r>
          </w:p>
          <w:p w:rsidR="006E73A3" w:rsidRPr="00636715" w:rsidRDefault="006E73A3" w:rsidP="00636715">
            <w:pPr>
              <w:pStyle w:val="BodyText"/>
              <w:spacing w:after="240" w:line="276" w:lineRule="auto"/>
              <w:ind w:right="165"/>
              <w:jc w:val="both"/>
              <w:rPr>
                <w:rFonts w:ascii="Arial" w:hAnsi="Arial" w:cs="Arial"/>
                <w:bCs/>
              </w:rPr>
            </w:pPr>
            <w:r w:rsidRPr="00636715">
              <w:rPr>
                <w:rFonts w:ascii="Arial" w:hAnsi="Arial" w:cs="Arial"/>
                <w:bCs/>
                <w:sz w:val="20"/>
                <w:szCs w:val="22"/>
              </w:rPr>
              <w:t>Are there design or construction issues related to the utilit</w:t>
            </w:r>
            <w:r>
              <w:rPr>
                <w:rFonts w:ascii="Arial" w:hAnsi="Arial" w:cs="Arial"/>
                <w:bCs/>
                <w:sz w:val="20"/>
                <w:szCs w:val="22"/>
              </w:rPr>
              <w:t>y’</w:t>
            </w:r>
            <w:r w:rsidRPr="00636715">
              <w:rPr>
                <w:rFonts w:ascii="Arial" w:hAnsi="Arial" w:cs="Arial"/>
                <w:bCs/>
                <w:sz w:val="20"/>
                <w:szCs w:val="22"/>
              </w:rPr>
              <w:t>s specific topography or geographic location that the Board should be aware of?</w:t>
            </w:r>
          </w:p>
        </w:tc>
        <w:tc>
          <w:tcPr>
            <w:tcW w:w="2790" w:type="dxa"/>
          </w:tcPr>
          <w:p w:rsidR="006E73A3" w:rsidRPr="008F4451" w:rsidRDefault="00B416C4" w:rsidP="008F4451">
            <w:pPr>
              <w:pStyle w:val="BodyText"/>
              <w:spacing w:after="240" w:line="276" w:lineRule="auto"/>
              <w:ind w:right="77"/>
              <w:jc w:val="both"/>
              <w:rPr>
                <w:rFonts w:ascii="Arial" w:hAnsi="Arial" w:cs="Arial"/>
                <w:b/>
                <w:bCs/>
                <w:sz w:val="20"/>
                <w:szCs w:val="20"/>
              </w:rPr>
            </w:pPr>
            <w:r>
              <w:rPr>
                <w:rFonts w:ascii="Arial" w:hAnsi="Arial" w:cs="Arial"/>
                <w:b/>
                <w:bCs/>
                <w:sz w:val="16"/>
              </w:rPr>
              <w:t>Ther</w:t>
            </w:r>
            <w:r w:rsidR="00BF61CE">
              <w:rPr>
                <w:rFonts w:ascii="Arial" w:hAnsi="Arial" w:cs="Arial"/>
                <w:b/>
                <w:bCs/>
                <w:sz w:val="16"/>
              </w:rPr>
              <w:t>e</w:t>
            </w:r>
            <w:r>
              <w:rPr>
                <w:rFonts w:ascii="Arial" w:hAnsi="Arial" w:cs="Arial"/>
                <w:b/>
                <w:bCs/>
                <w:sz w:val="16"/>
              </w:rPr>
              <w:t xml:space="preserve"> are no </w:t>
            </w:r>
            <w:r w:rsidR="00BF61CE">
              <w:rPr>
                <w:rFonts w:ascii="Arial" w:hAnsi="Arial" w:cs="Arial"/>
                <w:b/>
                <w:bCs/>
                <w:sz w:val="16"/>
              </w:rPr>
              <w:t xml:space="preserve">reportable </w:t>
            </w:r>
            <w:r>
              <w:rPr>
                <w:rFonts w:ascii="Arial" w:hAnsi="Arial" w:cs="Arial"/>
                <w:b/>
                <w:bCs/>
                <w:sz w:val="16"/>
              </w:rPr>
              <w:t>design or construction issues related to specific topograph</w:t>
            </w:r>
            <w:r w:rsidR="00BF61CE">
              <w:rPr>
                <w:rFonts w:ascii="Arial" w:hAnsi="Arial" w:cs="Arial"/>
                <w:b/>
                <w:bCs/>
                <w:sz w:val="16"/>
              </w:rPr>
              <w:t>y</w:t>
            </w:r>
            <w:r>
              <w:rPr>
                <w:rFonts w:ascii="Arial" w:hAnsi="Arial" w:cs="Arial"/>
                <w:b/>
                <w:bCs/>
                <w:sz w:val="16"/>
              </w:rPr>
              <w:t xml:space="preserve"> or geographic location</w:t>
            </w:r>
            <w:r w:rsidR="00BF61CE">
              <w:rPr>
                <w:rFonts w:ascii="Arial" w:hAnsi="Arial" w:cs="Arial"/>
                <w:b/>
                <w:bCs/>
                <w:sz w:val="16"/>
              </w:rPr>
              <w:t>.</w:t>
            </w:r>
          </w:p>
        </w:tc>
      </w:tr>
      <w:tr w:rsidR="006E73A3" w:rsidTr="001B73D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5.9</w:t>
            </w:r>
          </w:p>
        </w:tc>
        <w:tc>
          <w:tcPr>
            <w:tcW w:w="6864" w:type="dxa"/>
          </w:tcPr>
          <w:p w:rsidR="006E73A3" w:rsidRPr="00636715" w:rsidRDefault="006E73A3" w:rsidP="00636715">
            <w:pPr>
              <w:pStyle w:val="BodyText"/>
              <w:spacing w:line="276" w:lineRule="auto"/>
              <w:ind w:right="165"/>
              <w:jc w:val="both"/>
              <w:rPr>
                <w:rFonts w:ascii="Arial" w:hAnsi="Arial" w:cs="Arial"/>
                <w:b/>
                <w:bCs/>
                <w:sz w:val="20"/>
                <w:szCs w:val="22"/>
              </w:rPr>
            </w:pPr>
            <w:r w:rsidRPr="00636715">
              <w:rPr>
                <w:rFonts w:ascii="Arial" w:hAnsi="Arial" w:cs="Arial"/>
                <w:b/>
                <w:bCs/>
                <w:sz w:val="20"/>
                <w:szCs w:val="22"/>
              </w:rPr>
              <w:t>Grid Design</w:t>
            </w:r>
          </w:p>
          <w:p w:rsidR="006E73A3" w:rsidRDefault="006E73A3" w:rsidP="00E902F9">
            <w:pPr>
              <w:pStyle w:val="BodyText"/>
              <w:spacing w:after="100" w:afterAutospacing="1" w:line="276" w:lineRule="auto"/>
              <w:ind w:right="165"/>
              <w:jc w:val="both"/>
              <w:rPr>
                <w:rFonts w:ascii="Arial" w:hAnsi="Arial" w:cs="Arial"/>
                <w:bCs/>
                <w:sz w:val="20"/>
                <w:szCs w:val="22"/>
              </w:rPr>
            </w:pPr>
            <w:r w:rsidRPr="00636715">
              <w:rPr>
                <w:rFonts w:ascii="Arial" w:hAnsi="Arial" w:cs="Arial"/>
                <w:bCs/>
                <w:sz w:val="20"/>
                <w:szCs w:val="22"/>
              </w:rPr>
              <w:t>How will the utility address risks associated with facilities requiring power that abut a Tier 2 or Tier 3 HFTD?</w:t>
            </w:r>
          </w:p>
          <w:p w:rsidR="00E902F9" w:rsidRPr="00636715" w:rsidRDefault="00E902F9" w:rsidP="00967A2C">
            <w:pPr>
              <w:pStyle w:val="BodyText"/>
              <w:spacing w:after="120" w:line="276" w:lineRule="auto"/>
              <w:ind w:right="165"/>
              <w:jc w:val="both"/>
              <w:rPr>
                <w:rFonts w:ascii="Arial" w:hAnsi="Arial" w:cs="Arial"/>
                <w:b/>
                <w:bCs/>
                <w:sz w:val="20"/>
                <w:szCs w:val="22"/>
              </w:rPr>
            </w:pPr>
          </w:p>
        </w:tc>
        <w:tc>
          <w:tcPr>
            <w:tcW w:w="2790" w:type="dxa"/>
          </w:tcPr>
          <w:p w:rsidR="00EC35AA" w:rsidRDefault="00EC35AA" w:rsidP="00EC35AA">
            <w:pPr>
              <w:pStyle w:val="BodyText"/>
              <w:spacing w:after="240" w:line="276" w:lineRule="auto"/>
              <w:ind w:right="77"/>
              <w:jc w:val="both"/>
              <w:rPr>
                <w:rFonts w:ascii="Arial" w:hAnsi="Arial" w:cs="Arial"/>
                <w:b/>
                <w:bCs/>
                <w:sz w:val="16"/>
              </w:rPr>
            </w:pPr>
            <w:r w:rsidRPr="00EC35AA">
              <w:rPr>
                <w:rFonts w:ascii="Arial" w:hAnsi="Arial" w:cs="Arial"/>
                <w:b/>
                <w:bCs/>
                <w:sz w:val="16"/>
              </w:rPr>
              <w:t>Note: IID follows CAL FIRE, Fire Hazard Severity Zone designations</w:t>
            </w:r>
            <w:r w:rsidR="00644577">
              <w:rPr>
                <w:rFonts w:ascii="Arial" w:hAnsi="Arial" w:cs="Arial"/>
                <w:b/>
                <w:bCs/>
                <w:sz w:val="16"/>
              </w:rPr>
              <w:t>;</w:t>
            </w:r>
            <w:r w:rsidRPr="00EC35AA">
              <w:rPr>
                <w:rFonts w:ascii="Arial" w:hAnsi="Arial" w:cs="Arial"/>
                <w:b/>
                <w:bCs/>
                <w:sz w:val="16"/>
              </w:rPr>
              <w:t xml:space="preserve"> CAL FIRE High and Very High Fire Hazard Severity Zones.</w:t>
            </w:r>
          </w:p>
          <w:p w:rsidR="006E73A3" w:rsidRDefault="00EC35AA" w:rsidP="00EC35AA">
            <w:pPr>
              <w:pStyle w:val="BodyText"/>
              <w:spacing w:after="240" w:line="276" w:lineRule="auto"/>
              <w:ind w:right="77"/>
              <w:jc w:val="both"/>
              <w:rPr>
                <w:rFonts w:ascii="Arial" w:hAnsi="Arial" w:cs="Arial"/>
                <w:b/>
                <w:bCs/>
                <w:sz w:val="16"/>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erritory, Imperial Irrigation District does not have a formal</w:t>
            </w:r>
            <w:r>
              <w:rPr>
                <w:rFonts w:ascii="Arial" w:hAnsi="Arial" w:cs="Arial"/>
                <w:b/>
                <w:bCs/>
                <w:sz w:val="16"/>
              </w:rPr>
              <w:t xml:space="preserve"> procedure to address risks with facilities requiring power that </w:t>
            </w:r>
            <w:r w:rsidR="00644577">
              <w:rPr>
                <w:rFonts w:ascii="Arial" w:hAnsi="Arial" w:cs="Arial"/>
                <w:b/>
                <w:bCs/>
                <w:sz w:val="16"/>
              </w:rPr>
              <w:t xml:space="preserve">are </w:t>
            </w:r>
            <w:r>
              <w:rPr>
                <w:rFonts w:ascii="Arial" w:hAnsi="Arial" w:cs="Arial"/>
                <w:b/>
                <w:bCs/>
                <w:sz w:val="16"/>
              </w:rPr>
              <w:t xml:space="preserve">adjacent to CAL FIRE High and Very High Fire Hazard Severity Zones. </w:t>
            </w:r>
          </w:p>
          <w:p w:rsidR="001C3134" w:rsidRPr="001C3134" w:rsidRDefault="001C3134" w:rsidP="00EC35AA">
            <w:pPr>
              <w:pStyle w:val="BodyText"/>
              <w:spacing w:after="240" w:line="276" w:lineRule="auto"/>
              <w:ind w:right="77"/>
              <w:jc w:val="both"/>
              <w:rPr>
                <w:rFonts w:ascii="Arial" w:hAnsi="Arial" w:cs="Arial"/>
                <w:b/>
                <w:bCs/>
                <w:sz w:val="20"/>
                <w:szCs w:val="20"/>
              </w:rPr>
            </w:pPr>
            <w:r w:rsidRPr="001C3134">
              <w:rPr>
                <w:rFonts w:ascii="Arial" w:hAnsi="Arial" w:cs="Arial"/>
                <w:b/>
                <w:bCs/>
                <w:sz w:val="16"/>
                <w:szCs w:val="20"/>
              </w:rPr>
              <w:t xml:space="preserve">Portable </w:t>
            </w:r>
            <w:r>
              <w:rPr>
                <w:rFonts w:ascii="Arial" w:hAnsi="Arial" w:cs="Arial"/>
                <w:b/>
                <w:bCs/>
                <w:sz w:val="16"/>
                <w:szCs w:val="20"/>
              </w:rPr>
              <w:t>generators may be provided to customers on a case-by-case basis.</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5.10</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Grid Design</w:t>
            </w:r>
          </w:p>
          <w:p w:rsidR="006E73A3" w:rsidRDefault="006E73A3" w:rsidP="00636715">
            <w:pPr>
              <w:pStyle w:val="BodyText"/>
              <w:spacing w:line="276" w:lineRule="auto"/>
              <w:ind w:right="165"/>
              <w:jc w:val="both"/>
              <w:rPr>
                <w:rFonts w:ascii="Arial" w:hAnsi="Arial" w:cs="Arial"/>
                <w:bCs/>
                <w:sz w:val="20"/>
                <w:szCs w:val="22"/>
              </w:rPr>
            </w:pPr>
            <w:r w:rsidRPr="00636715">
              <w:rPr>
                <w:rFonts w:ascii="Arial" w:hAnsi="Arial" w:cs="Arial"/>
                <w:bCs/>
                <w:sz w:val="20"/>
                <w:szCs w:val="22"/>
              </w:rPr>
              <w:t>How does the utility assess its risks associated with system design and construction?</w:t>
            </w:r>
          </w:p>
          <w:p w:rsidR="006E73A3" w:rsidRPr="00636715" w:rsidRDefault="006E73A3" w:rsidP="00636715">
            <w:pPr>
              <w:pStyle w:val="BodyText"/>
              <w:spacing w:line="276" w:lineRule="auto"/>
              <w:ind w:right="165"/>
              <w:jc w:val="both"/>
              <w:rPr>
                <w:rFonts w:ascii="Arial" w:hAnsi="Arial" w:cs="Arial"/>
                <w:bCs/>
                <w:sz w:val="20"/>
                <w:szCs w:val="22"/>
              </w:rPr>
            </w:pPr>
          </w:p>
        </w:tc>
        <w:tc>
          <w:tcPr>
            <w:tcW w:w="2790" w:type="dxa"/>
          </w:tcPr>
          <w:p w:rsidR="00C0100C" w:rsidRDefault="00EC35AA" w:rsidP="008F4451">
            <w:pPr>
              <w:pStyle w:val="BodyText"/>
              <w:spacing w:after="240" w:line="276" w:lineRule="auto"/>
              <w:ind w:right="77"/>
              <w:jc w:val="both"/>
              <w:rPr>
                <w:rFonts w:ascii="Arial" w:hAnsi="Arial" w:cs="Arial"/>
                <w:b/>
                <w:bCs/>
                <w:sz w:val="16"/>
                <w:szCs w:val="20"/>
              </w:rPr>
            </w:pPr>
            <w:r w:rsidRPr="00EC35AA">
              <w:rPr>
                <w:rFonts w:ascii="Arial" w:hAnsi="Arial" w:cs="Arial"/>
                <w:b/>
                <w:bCs/>
                <w:sz w:val="16"/>
                <w:szCs w:val="20"/>
              </w:rPr>
              <w:t xml:space="preserve">IID </w:t>
            </w:r>
            <w:r>
              <w:rPr>
                <w:rFonts w:ascii="Arial" w:hAnsi="Arial" w:cs="Arial"/>
                <w:b/>
                <w:bCs/>
                <w:sz w:val="16"/>
                <w:szCs w:val="20"/>
              </w:rPr>
              <w:t>construction practices meet industry construction practices such as G.O. 95</w:t>
            </w:r>
            <w:r w:rsidR="00C0100C">
              <w:rPr>
                <w:rFonts w:ascii="Arial" w:hAnsi="Arial" w:cs="Arial"/>
                <w:b/>
                <w:bCs/>
                <w:sz w:val="16"/>
                <w:szCs w:val="20"/>
              </w:rPr>
              <w:t>.</w:t>
            </w:r>
          </w:p>
          <w:p w:rsidR="006E73A3" w:rsidRDefault="00C0100C" w:rsidP="008F4451">
            <w:pPr>
              <w:pStyle w:val="BodyText"/>
              <w:spacing w:after="240" w:line="276" w:lineRule="auto"/>
              <w:ind w:right="77"/>
              <w:jc w:val="both"/>
              <w:rPr>
                <w:rFonts w:ascii="Arial" w:hAnsi="Arial" w:cs="Arial"/>
                <w:b/>
                <w:bCs/>
                <w:sz w:val="16"/>
                <w:szCs w:val="20"/>
              </w:rPr>
            </w:pPr>
            <w:r>
              <w:rPr>
                <w:rFonts w:ascii="Arial" w:hAnsi="Arial" w:cs="Arial"/>
                <w:b/>
                <w:bCs/>
                <w:sz w:val="16"/>
                <w:szCs w:val="20"/>
              </w:rPr>
              <w:t>IID inspection practices meet industry inspection practices such as G.O. 165</w:t>
            </w:r>
            <w:r w:rsidR="007C58DA">
              <w:rPr>
                <w:rFonts w:ascii="Arial" w:hAnsi="Arial" w:cs="Arial"/>
                <w:b/>
                <w:bCs/>
                <w:sz w:val="16"/>
                <w:szCs w:val="20"/>
              </w:rPr>
              <w:t>, GO 174</w:t>
            </w:r>
            <w:r>
              <w:rPr>
                <w:rFonts w:ascii="Arial" w:hAnsi="Arial" w:cs="Arial"/>
                <w:b/>
                <w:bCs/>
                <w:sz w:val="16"/>
                <w:szCs w:val="20"/>
              </w:rPr>
              <w:t>.</w:t>
            </w:r>
          </w:p>
          <w:p w:rsidR="00C0100C" w:rsidRPr="008F4451" w:rsidRDefault="00C0100C" w:rsidP="008F4451">
            <w:pPr>
              <w:pStyle w:val="BodyText"/>
              <w:spacing w:after="240" w:line="276" w:lineRule="auto"/>
              <w:ind w:right="77"/>
              <w:jc w:val="both"/>
              <w:rPr>
                <w:rFonts w:ascii="Arial" w:hAnsi="Arial" w:cs="Arial"/>
                <w:b/>
                <w:bCs/>
                <w:sz w:val="20"/>
                <w:szCs w:val="20"/>
              </w:rPr>
            </w:pPr>
            <w:r>
              <w:rPr>
                <w:rFonts w:ascii="Arial" w:hAnsi="Arial" w:cs="Arial"/>
                <w:b/>
                <w:bCs/>
                <w:sz w:val="16"/>
                <w:szCs w:val="20"/>
              </w:rPr>
              <w:t>The Independent Evaluator service territory survey scope of work</w:t>
            </w:r>
            <w:r w:rsidR="001C3134">
              <w:rPr>
                <w:rFonts w:ascii="Arial" w:hAnsi="Arial" w:cs="Arial"/>
                <w:b/>
                <w:bCs/>
                <w:sz w:val="16"/>
                <w:szCs w:val="20"/>
              </w:rPr>
              <w:t>,</w:t>
            </w:r>
            <w:r>
              <w:rPr>
                <w:rFonts w:ascii="Arial" w:hAnsi="Arial" w:cs="Arial"/>
                <w:b/>
                <w:bCs/>
                <w:sz w:val="16"/>
                <w:szCs w:val="20"/>
              </w:rPr>
              <w:t xml:space="preserve"> includes a </w:t>
            </w:r>
            <w:r w:rsidR="008D5589">
              <w:rPr>
                <w:rFonts w:ascii="Arial" w:hAnsi="Arial" w:cs="Arial"/>
                <w:b/>
                <w:bCs/>
                <w:sz w:val="16"/>
                <w:szCs w:val="20"/>
              </w:rPr>
              <w:t>G.O. 95 detailed inspection spot check</w:t>
            </w:r>
            <w:r w:rsidR="001C3134">
              <w:rPr>
                <w:rFonts w:ascii="Arial" w:hAnsi="Arial" w:cs="Arial"/>
                <w:b/>
                <w:bCs/>
                <w:sz w:val="16"/>
                <w:szCs w:val="20"/>
              </w:rPr>
              <w:t>, noting G.O. 95 construction practice infractions</w:t>
            </w:r>
            <w:r w:rsidR="008D5589">
              <w:rPr>
                <w:rFonts w:ascii="Arial" w:hAnsi="Arial" w:cs="Arial"/>
                <w:b/>
                <w:bCs/>
                <w:sz w:val="16"/>
                <w:szCs w:val="20"/>
              </w:rPr>
              <w:t>, infrastructure condition issues</w:t>
            </w:r>
            <w:r>
              <w:rPr>
                <w:rFonts w:ascii="Arial" w:hAnsi="Arial" w:cs="Arial"/>
                <w:b/>
                <w:bCs/>
                <w:sz w:val="16"/>
                <w:szCs w:val="20"/>
              </w:rPr>
              <w:t>.</w:t>
            </w:r>
          </w:p>
        </w:tc>
      </w:tr>
      <w:tr w:rsidR="006E73A3" w:rsidTr="001B73D9">
        <w:trPr>
          <w:trHeight w:val="1475"/>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5.11</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Grid Design</w:t>
            </w:r>
          </w:p>
          <w:p w:rsidR="006E73A3" w:rsidRDefault="006E73A3" w:rsidP="00E902F9">
            <w:pPr>
              <w:pStyle w:val="BodyText"/>
              <w:spacing w:after="240" w:line="276" w:lineRule="auto"/>
              <w:ind w:right="165"/>
              <w:jc w:val="both"/>
              <w:rPr>
                <w:rFonts w:ascii="Arial" w:hAnsi="Arial" w:cs="Arial"/>
                <w:bCs/>
                <w:sz w:val="20"/>
                <w:szCs w:val="22"/>
              </w:rPr>
            </w:pPr>
            <w:r w:rsidRPr="00636715">
              <w:rPr>
                <w:rFonts w:ascii="Arial" w:hAnsi="Arial" w:cs="Arial"/>
                <w:bCs/>
                <w:sz w:val="20"/>
                <w:szCs w:val="22"/>
              </w:rPr>
              <w:t>In what areas does the utility consider going above and beyond G.O. 95 and other General Order standards related to design and construction?</w:t>
            </w:r>
          </w:p>
          <w:p w:rsidR="00E902F9" w:rsidRPr="00636715" w:rsidRDefault="00E902F9" w:rsidP="00E902F9">
            <w:pPr>
              <w:pStyle w:val="BodyText"/>
              <w:spacing w:after="240" w:line="276" w:lineRule="auto"/>
              <w:ind w:right="165"/>
              <w:jc w:val="both"/>
              <w:rPr>
                <w:rFonts w:ascii="Arial" w:hAnsi="Arial" w:cs="Arial"/>
                <w:bCs/>
                <w:sz w:val="20"/>
                <w:szCs w:val="22"/>
              </w:rPr>
            </w:pPr>
          </w:p>
        </w:tc>
        <w:tc>
          <w:tcPr>
            <w:tcW w:w="2790" w:type="dxa"/>
          </w:tcPr>
          <w:p w:rsidR="006E73A3" w:rsidRPr="008F4451" w:rsidRDefault="00C0100C" w:rsidP="00C0100C">
            <w:pPr>
              <w:pStyle w:val="BodyText"/>
              <w:spacing w:after="240" w:line="276" w:lineRule="auto"/>
              <w:ind w:right="77"/>
              <w:jc w:val="both"/>
              <w:rPr>
                <w:rFonts w:ascii="Arial" w:hAnsi="Arial" w:cs="Arial"/>
                <w:b/>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construction practices do not go above and beyond G.O. 95 construction practices.</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lastRenderedPageBreak/>
              <w:t>5.12</w:t>
            </w:r>
          </w:p>
        </w:tc>
        <w:tc>
          <w:tcPr>
            <w:tcW w:w="6864" w:type="dxa"/>
          </w:tcPr>
          <w:p w:rsidR="006E73A3" w:rsidRPr="00815C65" w:rsidRDefault="006E73A3" w:rsidP="00636715">
            <w:pPr>
              <w:pStyle w:val="BodyText"/>
              <w:spacing w:line="276" w:lineRule="auto"/>
              <w:ind w:right="165"/>
              <w:jc w:val="both"/>
              <w:rPr>
                <w:rFonts w:ascii="Arial" w:hAnsi="Arial" w:cs="Arial"/>
                <w:b/>
                <w:bCs/>
                <w:sz w:val="20"/>
                <w:szCs w:val="22"/>
              </w:rPr>
            </w:pPr>
            <w:r w:rsidRPr="00815C65">
              <w:rPr>
                <w:rFonts w:ascii="Arial" w:hAnsi="Arial" w:cs="Arial"/>
                <w:b/>
                <w:bCs/>
                <w:sz w:val="20"/>
                <w:szCs w:val="22"/>
              </w:rPr>
              <w:t>Grid Design</w:t>
            </w:r>
          </w:p>
          <w:p w:rsidR="006E73A3" w:rsidRDefault="006E73A3" w:rsidP="00636715">
            <w:pPr>
              <w:pStyle w:val="BodyText"/>
              <w:spacing w:line="276" w:lineRule="auto"/>
              <w:ind w:right="165"/>
              <w:jc w:val="both"/>
              <w:rPr>
                <w:rFonts w:ascii="Arial" w:hAnsi="Arial" w:cs="Arial"/>
                <w:bCs/>
                <w:sz w:val="20"/>
                <w:szCs w:val="22"/>
              </w:rPr>
            </w:pPr>
            <w:r w:rsidRPr="00815C65">
              <w:rPr>
                <w:rFonts w:ascii="Arial" w:hAnsi="Arial" w:cs="Arial"/>
                <w:bCs/>
                <w:sz w:val="20"/>
                <w:szCs w:val="22"/>
              </w:rPr>
              <w:t>Provide information about facilities not directly subject to G.O</w:t>
            </w:r>
            <w:r>
              <w:rPr>
                <w:rFonts w:ascii="Arial" w:hAnsi="Arial" w:cs="Arial"/>
                <w:bCs/>
                <w:sz w:val="20"/>
                <w:szCs w:val="22"/>
              </w:rPr>
              <w:t>.</w:t>
            </w:r>
            <w:r w:rsidRPr="00815C65">
              <w:rPr>
                <w:rFonts w:ascii="Arial" w:hAnsi="Arial" w:cs="Arial"/>
                <w:bCs/>
                <w:sz w:val="20"/>
                <w:szCs w:val="22"/>
              </w:rPr>
              <w:t xml:space="preserve"> 95 due to their construction prior to G.O. 95 first being adopted. How are these included in the WMP and safety protocols equivalently or in a different fashion to newer lines that would be subject to G.O. 95 protocols.</w:t>
            </w:r>
          </w:p>
          <w:p w:rsidR="00E902F9" w:rsidRDefault="00E902F9" w:rsidP="00E902F9">
            <w:pPr>
              <w:pStyle w:val="BodyText"/>
              <w:spacing w:after="240" w:line="276" w:lineRule="auto"/>
              <w:ind w:right="165"/>
              <w:jc w:val="both"/>
              <w:rPr>
                <w:rFonts w:ascii="Arial" w:hAnsi="Arial" w:cs="Arial"/>
                <w:b/>
                <w:bCs/>
                <w:sz w:val="20"/>
                <w:szCs w:val="22"/>
              </w:rPr>
            </w:pPr>
          </w:p>
        </w:tc>
        <w:tc>
          <w:tcPr>
            <w:tcW w:w="2790" w:type="dxa"/>
          </w:tcPr>
          <w:p w:rsidR="00681419" w:rsidRDefault="00681419" w:rsidP="00681419">
            <w:pPr>
              <w:pStyle w:val="BodyText"/>
              <w:spacing w:after="240" w:line="276" w:lineRule="auto"/>
              <w:ind w:right="77"/>
              <w:jc w:val="both"/>
              <w:rPr>
                <w:rFonts w:ascii="Arial" w:hAnsi="Arial" w:cs="Arial"/>
                <w:b/>
                <w:bCs/>
                <w:sz w:val="16"/>
                <w:szCs w:val="20"/>
              </w:rPr>
            </w:pPr>
            <w:r w:rsidRPr="00EC35AA">
              <w:rPr>
                <w:rFonts w:ascii="Arial" w:hAnsi="Arial" w:cs="Arial"/>
                <w:b/>
                <w:bCs/>
                <w:sz w:val="16"/>
                <w:szCs w:val="20"/>
              </w:rPr>
              <w:t xml:space="preserve">IID </w:t>
            </w:r>
            <w:r>
              <w:rPr>
                <w:rFonts w:ascii="Arial" w:hAnsi="Arial" w:cs="Arial"/>
                <w:b/>
                <w:bCs/>
                <w:sz w:val="16"/>
                <w:szCs w:val="20"/>
              </w:rPr>
              <w:t>construction practices meet industry construction practices such as G.O. 95.</w:t>
            </w:r>
          </w:p>
          <w:p w:rsidR="006E73A3" w:rsidRPr="00DD130A" w:rsidRDefault="006E73A3" w:rsidP="008F4451">
            <w:pPr>
              <w:pStyle w:val="BodyText"/>
              <w:spacing w:after="240" w:line="276" w:lineRule="auto"/>
              <w:ind w:right="77"/>
              <w:jc w:val="both"/>
              <w:rPr>
                <w:rFonts w:ascii="Arial" w:hAnsi="Arial" w:cs="Arial"/>
                <w:b/>
                <w:bCs/>
                <w:sz w:val="20"/>
                <w:szCs w:val="20"/>
              </w:rPr>
            </w:pPr>
          </w:p>
        </w:tc>
      </w:tr>
      <w:tr w:rsidR="006E73A3" w:rsidTr="0068141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5.13</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Grid Design</w:t>
            </w:r>
          </w:p>
          <w:p w:rsidR="006E73A3" w:rsidRDefault="006E73A3" w:rsidP="00636715">
            <w:pPr>
              <w:pStyle w:val="BodyText"/>
              <w:spacing w:line="276" w:lineRule="auto"/>
              <w:ind w:right="165"/>
              <w:jc w:val="both"/>
              <w:rPr>
                <w:rFonts w:ascii="Arial" w:hAnsi="Arial" w:cs="Arial"/>
                <w:bCs/>
                <w:sz w:val="20"/>
                <w:szCs w:val="22"/>
              </w:rPr>
            </w:pPr>
            <w:r w:rsidRPr="008F4451">
              <w:rPr>
                <w:rFonts w:ascii="Arial" w:hAnsi="Arial" w:cs="Arial"/>
                <w:bCs/>
                <w:sz w:val="20"/>
                <w:szCs w:val="22"/>
              </w:rPr>
              <w:t xml:space="preserve">Provide information how the utility goes beyond the G.O. 95 minimum standards </w:t>
            </w:r>
            <w:r>
              <w:rPr>
                <w:rFonts w:ascii="Arial" w:hAnsi="Arial" w:cs="Arial"/>
                <w:bCs/>
                <w:sz w:val="20"/>
                <w:szCs w:val="22"/>
              </w:rPr>
              <w:t>if wildfire circumstances merit exceeding the standard</w:t>
            </w:r>
            <w:r w:rsidRPr="008F4451">
              <w:rPr>
                <w:rFonts w:ascii="Arial" w:hAnsi="Arial" w:cs="Arial"/>
                <w:bCs/>
                <w:sz w:val="20"/>
                <w:szCs w:val="22"/>
              </w:rPr>
              <w:t>.</w:t>
            </w:r>
            <w:r>
              <w:rPr>
                <w:rFonts w:ascii="Arial" w:hAnsi="Arial" w:cs="Arial"/>
                <w:bCs/>
                <w:sz w:val="20"/>
                <w:szCs w:val="22"/>
              </w:rPr>
              <w:t xml:space="preserve"> Explain how and why any specific POU goes beyond the G.O. 95 minimum standards.</w:t>
            </w:r>
          </w:p>
          <w:p w:rsidR="00E902F9" w:rsidRDefault="00E902F9" w:rsidP="00636715">
            <w:pPr>
              <w:pStyle w:val="BodyText"/>
              <w:spacing w:line="276" w:lineRule="auto"/>
              <w:ind w:right="165"/>
              <w:jc w:val="both"/>
              <w:rPr>
                <w:rFonts w:ascii="Arial" w:hAnsi="Arial" w:cs="Arial"/>
                <w:bCs/>
                <w:sz w:val="20"/>
                <w:szCs w:val="22"/>
              </w:rPr>
            </w:pPr>
          </w:p>
          <w:p w:rsidR="00E3390E" w:rsidRPr="008F4451" w:rsidRDefault="00E3390E" w:rsidP="00E902F9">
            <w:pPr>
              <w:pStyle w:val="BodyText"/>
              <w:spacing w:after="240" w:line="276" w:lineRule="auto"/>
              <w:ind w:right="165"/>
              <w:jc w:val="both"/>
              <w:rPr>
                <w:rFonts w:ascii="Arial" w:hAnsi="Arial" w:cs="Arial"/>
                <w:bCs/>
                <w:sz w:val="20"/>
                <w:szCs w:val="22"/>
              </w:rPr>
            </w:pPr>
          </w:p>
        </w:tc>
        <w:tc>
          <w:tcPr>
            <w:tcW w:w="2790" w:type="dxa"/>
          </w:tcPr>
          <w:p w:rsidR="006E73A3" w:rsidRPr="008F4451" w:rsidRDefault="00681419" w:rsidP="00681419">
            <w:pPr>
              <w:pStyle w:val="BodyText"/>
              <w:spacing w:after="240" w:line="276" w:lineRule="auto"/>
              <w:ind w:right="77"/>
              <w:jc w:val="both"/>
              <w:rPr>
                <w:rFonts w:ascii="Arial" w:hAnsi="Arial" w:cs="Arial"/>
                <w:b/>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construction practices do not go above and beyond G.O. 95 construction practices.</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5.14</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Grid Design</w:t>
            </w:r>
          </w:p>
          <w:p w:rsidR="006E73A3" w:rsidRPr="008F4451" w:rsidRDefault="006E73A3" w:rsidP="00E902F9">
            <w:pPr>
              <w:pStyle w:val="BodyText"/>
              <w:spacing w:after="240" w:line="276" w:lineRule="auto"/>
              <w:ind w:right="165"/>
              <w:jc w:val="both"/>
              <w:rPr>
                <w:rFonts w:ascii="Arial" w:hAnsi="Arial" w:cs="Arial"/>
                <w:bCs/>
                <w:sz w:val="20"/>
                <w:szCs w:val="22"/>
              </w:rPr>
            </w:pPr>
            <w:r>
              <w:rPr>
                <w:rFonts w:ascii="Arial" w:hAnsi="Arial" w:cs="Arial"/>
                <w:bCs/>
                <w:sz w:val="20"/>
                <w:szCs w:val="22"/>
              </w:rPr>
              <w:t>Provide information regarding w</w:t>
            </w:r>
            <w:r w:rsidRPr="008F4451">
              <w:rPr>
                <w:rFonts w:ascii="Arial" w:hAnsi="Arial" w:cs="Arial"/>
                <w:bCs/>
                <w:sz w:val="20"/>
                <w:szCs w:val="22"/>
              </w:rPr>
              <w:t xml:space="preserve">hat new ideas or enhanced protocols </w:t>
            </w:r>
            <w:r>
              <w:rPr>
                <w:rFonts w:ascii="Arial" w:hAnsi="Arial" w:cs="Arial"/>
                <w:bCs/>
                <w:sz w:val="20"/>
                <w:szCs w:val="22"/>
              </w:rPr>
              <w:t xml:space="preserve">for design, build, and maintain, </w:t>
            </w:r>
            <w:r w:rsidRPr="008F4451">
              <w:rPr>
                <w:rFonts w:ascii="Arial" w:hAnsi="Arial" w:cs="Arial"/>
                <w:bCs/>
                <w:sz w:val="20"/>
                <w:szCs w:val="22"/>
              </w:rPr>
              <w:t xml:space="preserve">POUs are considering </w:t>
            </w:r>
            <w:r>
              <w:rPr>
                <w:rFonts w:ascii="Arial" w:hAnsi="Arial" w:cs="Arial"/>
                <w:bCs/>
                <w:sz w:val="20"/>
                <w:szCs w:val="22"/>
              </w:rPr>
              <w:t xml:space="preserve">to further mitigate wildfire risk, </w:t>
            </w:r>
            <w:r w:rsidRPr="008F4451">
              <w:rPr>
                <w:rFonts w:ascii="Arial" w:hAnsi="Arial" w:cs="Arial"/>
                <w:bCs/>
                <w:sz w:val="20"/>
                <w:szCs w:val="22"/>
              </w:rPr>
              <w:t>due to changing wildfire conditions in the State due to climate change, land use change, or other change in vegetation conditions.</w:t>
            </w:r>
          </w:p>
        </w:tc>
        <w:tc>
          <w:tcPr>
            <w:tcW w:w="2790" w:type="dxa"/>
          </w:tcPr>
          <w:p w:rsidR="00EA1608" w:rsidRPr="00EA1608" w:rsidRDefault="000B710E" w:rsidP="00EA1608">
            <w:pPr>
              <w:pStyle w:val="BodyText"/>
              <w:spacing w:after="240" w:line="276" w:lineRule="auto"/>
              <w:ind w:right="77"/>
              <w:jc w:val="both"/>
              <w:rPr>
                <w:rFonts w:ascii="Arial" w:hAnsi="Arial" w:cs="Arial"/>
                <w:bCs/>
                <w:sz w:val="16"/>
                <w:szCs w:val="16"/>
              </w:rPr>
            </w:pPr>
            <w:r w:rsidRPr="00B416C4">
              <w:rPr>
                <w:rFonts w:ascii="Arial" w:hAnsi="Arial" w:cs="Arial"/>
                <w:b/>
                <w:bCs/>
                <w:sz w:val="16"/>
                <w:szCs w:val="20"/>
              </w:rPr>
              <w:t>Sec</w:t>
            </w:r>
            <w:r w:rsidR="00B416C4">
              <w:rPr>
                <w:rFonts w:ascii="Arial" w:hAnsi="Arial" w:cs="Arial"/>
                <w:b/>
                <w:bCs/>
                <w:sz w:val="16"/>
                <w:szCs w:val="20"/>
              </w:rPr>
              <w:t xml:space="preserve"> 13</w:t>
            </w:r>
            <w:r w:rsidR="00C063A8">
              <w:rPr>
                <w:rFonts w:ascii="Arial" w:hAnsi="Arial" w:cs="Arial"/>
                <w:b/>
                <w:bCs/>
                <w:sz w:val="16"/>
                <w:szCs w:val="20"/>
              </w:rPr>
              <w:t xml:space="preserve"> </w:t>
            </w:r>
            <w:r w:rsidR="003972C5" w:rsidRPr="00C8202C">
              <w:rPr>
                <w:rFonts w:ascii="Arial" w:hAnsi="Arial" w:cs="Arial"/>
                <w:b/>
                <w:bCs/>
                <w:sz w:val="16"/>
                <w:szCs w:val="16"/>
              </w:rPr>
              <w:fldChar w:fldCharType="begin"/>
            </w:r>
            <w:r w:rsidR="003972C5" w:rsidRPr="00C8202C">
              <w:rPr>
                <w:rFonts w:ascii="Arial" w:hAnsi="Arial" w:cs="Arial"/>
                <w:b/>
                <w:bCs/>
                <w:sz w:val="16"/>
                <w:szCs w:val="16"/>
              </w:rPr>
              <w:instrText xml:space="preserve"> REF _Ref113373220 \h </w:instrText>
            </w:r>
            <w:r w:rsidR="00990365" w:rsidRPr="00C8202C">
              <w:rPr>
                <w:rFonts w:ascii="Arial" w:hAnsi="Arial" w:cs="Arial"/>
                <w:b/>
                <w:bCs/>
                <w:sz w:val="16"/>
                <w:szCs w:val="16"/>
              </w:rPr>
              <w:instrText xml:space="preserve"> \* MERGEFORMAT </w:instrText>
            </w:r>
            <w:r w:rsidR="003972C5" w:rsidRPr="00C8202C">
              <w:rPr>
                <w:rFonts w:ascii="Arial" w:hAnsi="Arial" w:cs="Arial"/>
                <w:b/>
                <w:bCs/>
                <w:sz w:val="16"/>
                <w:szCs w:val="16"/>
              </w:rPr>
            </w:r>
            <w:r w:rsidR="003972C5" w:rsidRPr="00C8202C">
              <w:rPr>
                <w:rFonts w:ascii="Arial" w:hAnsi="Arial" w:cs="Arial"/>
                <w:b/>
                <w:bCs/>
                <w:sz w:val="16"/>
                <w:szCs w:val="16"/>
              </w:rPr>
              <w:fldChar w:fldCharType="separate"/>
            </w:r>
            <w:r w:rsidR="00EA1608" w:rsidRPr="00EA1608">
              <w:rPr>
                <w:rFonts w:ascii="Arial" w:hAnsi="Arial" w:cs="Arial"/>
                <w:b/>
                <w:bCs/>
                <w:color w:val="1CADE4" w:themeColor="accent1"/>
                <w:sz w:val="16"/>
                <w:szCs w:val="16"/>
              </w:rPr>
              <w:t>Projects Expected to Reduce Fire Ignitions Caused by IID Infrastructure</w:t>
            </w:r>
          </w:p>
          <w:p w:rsidR="00EA1608" w:rsidRPr="00EA1608" w:rsidRDefault="00EA1608" w:rsidP="00EA1608">
            <w:pPr>
              <w:pStyle w:val="BodyText"/>
              <w:spacing w:after="120" w:line="23" w:lineRule="atLeast"/>
              <w:jc w:val="both"/>
              <w:rPr>
                <w:rFonts w:ascii="Arial" w:hAnsi="Arial" w:cs="Arial"/>
                <w:sz w:val="16"/>
                <w:szCs w:val="16"/>
              </w:rPr>
            </w:pPr>
            <w:r w:rsidRPr="00EA1608">
              <w:rPr>
                <w:rFonts w:ascii="Arial" w:hAnsi="Arial" w:cs="Arial"/>
                <w:sz w:val="16"/>
                <w:szCs w:val="16"/>
              </w:rPr>
              <w:t xml:space="preserve">Although the Imperial Irrigation District does not have infrastructure located inside a CAL FIRE designated High Fire Hazard, or Very High Fire Hazard Severity Zone, the Imperial Irrigation District is submitting this plan that identifies projects expected to reduce the risk of fire ignitions caused by Imperial Irrigation District power infrastructure. </w:t>
            </w:r>
          </w:p>
          <w:p w:rsidR="00EA1608" w:rsidRPr="00EA1608" w:rsidRDefault="00EA1608" w:rsidP="00EA1608">
            <w:pPr>
              <w:pStyle w:val="BodyText"/>
              <w:spacing w:after="240" w:line="276" w:lineRule="auto"/>
              <w:ind w:right="77"/>
              <w:jc w:val="both"/>
              <w:rPr>
                <w:rFonts w:ascii="Arial" w:hAnsi="Arial" w:cs="Arial"/>
                <w:b/>
                <w:bCs/>
                <w:sz w:val="16"/>
                <w:szCs w:val="16"/>
              </w:rPr>
            </w:pPr>
            <w:r w:rsidRPr="00EA1608">
              <w:rPr>
                <w:rFonts w:ascii="Arial" w:hAnsi="Arial" w:cs="Arial"/>
                <w:b/>
                <w:bCs/>
                <w:sz w:val="16"/>
                <w:szCs w:val="16"/>
              </w:rPr>
              <w:br w:type="page"/>
            </w:r>
          </w:p>
          <w:p w:rsidR="00DA2C42" w:rsidRPr="00C8202C" w:rsidRDefault="00EA1608" w:rsidP="00DA2C42">
            <w:pPr>
              <w:pStyle w:val="BodyText"/>
              <w:spacing w:after="240" w:line="276" w:lineRule="auto"/>
              <w:ind w:right="77"/>
              <w:jc w:val="both"/>
              <w:rPr>
                <w:rFonts w:ascii="Arial" w:hAnsi="Arial" w:cs="Arial"/>
                <w:b/>
                <w:bCs/>
                <w:sz w:val="16"/>
                <w:szCs w:val="16"/>
              </w:rPr>
            </w:pPr>
            <w:r w:rsidRPr="00EA1608">
              <w:rPr>
                <w:rFonts w:ascii="Arial" w:hAnsi="Arial" w:cs="Arial"/>
                <w:b/>
                <w:bCs/>
                <w:sz w:val="16"/>
                <w:szCs w:val="16"/>
              </w:rPr>
              <w:t xml:space="preserve">Relay Modernization Program </w:t>
            </w:r>
            <w:r w:rsidRPr="00EA1608">
              <w:rPr>
                <w:rFonts w:ascii="Arial" w:hAnsi="Arial" w:cs="Arial"/>
                <w:bCs/>
                <w:sz w:val="16"/>
                <w:szCs w:val="16"/>
              </w:rPr>
              <w:t>– Relay Protection</w:t>
            </w:r>
            <w:r w:rsidR="00BB42F5">
              <w:rPr>
                <w:rFonts w:ascii="Arial" w:hAnsi="Arial" w:cs="Arial"/>
                <w:bCs/>
                <w:sz w:val="16"/>
                <w:szCs w:val="16"/>
              </w:rPr>
              <w:t xml:space="preserve"> Uni</w:t>
            </w:r>
            <w:r w:rsidR="00723618">
              <w:rPr>
                <w:rFonts w:ascii="Arial" w:hAnsi="Arial" w:cs="Arial"/>
                <w:bCs/>
                <w:sz w:val="16"/>
                <w:szCs w:val="16"/>
              </w:rPr>
              <w:t>t</w:t>
            </w:r>
            <w:r w:rsidR="003972C5" w:rsidRPr="00C8202C">
              <w:rPr>
                <w:rFonts w:ascii="Arial" w:hAnsi="Arial" w:cs="Arial"/>
                <w:b/>
                <w:bCs/>
                <w:sz w:val="16"/>
                <w:szCs w:val="16"/>
              </w:rPr>
              <w:fldChar w:fldCharType="end"/>
            </w:r>
          </w:p>
          <w:p w:rsidR="00DA2C42" w:rsidRPr="00DA2C42" w:rsidRDefault="00DA2C42" w:rsidP="00DA2C42">
            <w:pPr>
              <w:pStyle w:val="BodyText"/>
              <w:spacing w:after="240" w:line="276" w:lineRule="auto"/>
              <w:ind w:right="77"/>
              <w:jc w:val="both"/>
              <w:rPr>
                <w:rFonts w:ascii="Arial" w:hAnsi="Arial" w:cs="Arial"/>
                <w:b/>
                <w:bCs/>
                <w:color w:val="1CADE4" w:themeColor="accent1"/>
                <w:sz w:val="16"/>
                <w:szCs w:val="16"/>
              </w:rPr>
            </w:pPr>
            <w:r>
              <w:rPr>
                <w:rFonts w:ascii="Arial" w:hAnsi="Arial" w:cs="Arial"/>
                <w:b/>
                <w:bCs/>
                <w:sz w:val="16"/>
                <w:szCs w:val="16"/>
              </w:rPr>
              <w:t xml:space="preserve">Sec 13.1 </w:t>
            </w:r>
            <w:r w:rsidRPr="00DA2C42">
              <w:rPr>
                <w:rFonts w:ascii="Arial" w:hAnsi="Arial" w:cs="Arial"/>
                <w:b/>
                <w:bCs/>
                <w:color w:val="1CADE4" w:themeColor="accent1"/>
                <w:sz w:val="16"/>
                <w:szCs w:val="16"/>
              </w:rPr>
              <w:fldChar w:fldCharType="begin"/>
            </w:r>
            <w:r w:rsidRPr="00DA2C42">
              <w:rPr>
                <w:rFonts w:ascii="Arial" w:hAnsi="Arial" w:cs="Arial"/>
                <w:b/>
                <w:bCs/>
                <w:color w:val="1CADE4" w:themeColor="accent1"/>
                <w:sz w:val="16"/>
                <w:szCs w:val="16"/>
              </w:rPr>
              <w:instrText xml:space="preserve"> REF _Ref114496957 \h  \* MERGEFORMAT </w:instrText>
            </w:r>
            <w:r w:rsidRPr="00DA2C42">
              <w:rPr>
                <w:rFonts w:ascii="Arial" w:hAnsi="Arial" w:cs="Arial"/>
                <w:b/>
                <w:bCs/>
                <w:color w:val="1CADE4" w:themeColor="accent1"/>
                <w:sz w:val="16"/>
                <w:szCs w:val="16"/>
              </w:rPr>
            </w:r>
            <w:r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 xml:space="preserve">Relay Modernization Program – </w:t>
            </w:r>
            <w:r w:rsidR="00EA1608" w:rsidRPr="00EA1608">
              <w:rPr>
                <w:rFonts w:ascii="Arial" w:hAnsi="Arial" w:cs="Arial"/>
                <w:bCs/>
                <w:color w:val="1CADE4" w:themeColor="accent1"/>
                <w:sz w:val="16"/>
                <w:szCs w:val="16"/>
              </w:rPr>
              <w:t>Relay Protection Unit</w:t>
            </w:r>
            <w:r w:rsidRPr="00DA2C42">
              <w:rPr>
                <w:rFonts w:ascii="Arial" w:hAnsi="Arial" w:cs="Arial"/>
                <w:b/>
                <w:bCs/>
                <w:color w:val="1CADE4" w:themeColor="accent1"/>
                <w:sz w:val="16"/>
                <w:szCs w:val="16"/>
              </w:rPr>
              <w:fldChar w:fldCharType="end"/>
            </w:r>
          </w:p>
          <w:p w:rsidR="00B416C4" w:rsidRPr="00B416C4" w:rsidRDefault="00B416C4" w:rsidP="00DA2C42">
            <w:pPr>
              <w:pStyle w:val="BodyText"/>
              <w:spacing w:after="240" w:line="276" w:lineRule="auto"/>
              <w:ind w:right="77"/>
              <w:jc w:val="both"/>
              <w:rPr>
                <w:rFonts w:ascii="Arial" w:hAnsi="Arial" w:cs="Arial"/>
                <w:b/>
                <w:bCs/>
                <w:sz w:val="16"/>
                <w:szCs w:val="20"/>
              </w:rPr>
            </w:pPr>
            <w:r>
              <w:rPr>
                <w:rFonts w:ascii="Arial" w:hAnsi="Arial" w:cs="Arial"/>
                <w:b/>
                <w:bCs/>
                <w:sz w:val="16"/>
                <w:szCs w:val="20"/>
              </w:rPr>
              <w:t xml:space="preserve">Sec 13.2 </w:t>
            </w:r>
            <w:r w:rsidR="00990365" w:rsidRPr="00DA2C42">
              <w:rPr>
                <w:rFonts w:ascii="Arial" w:hAnsi="Arial" w:cs="Arial"/>
                <w:b/>
                <w:bCs/>
                <w:color w:val="1CADE4" w:themeColor="accent1"/>
                <w:sz w:val="16"/>
                <w:szCs w:val="16"/>
              </w:rPr>
              <w:fldChar w:fldCharType="begin"/>
            </w:r>
            <w:r w:rsidR="00990365" w:rsidRPr="00DA2C42">
              <w:rPr>
                <w:rFonts w:ascii="Arial" w:hAnsi="Arial" w:cs="Arial"/>
                <w:b/>
                <w:bCs/>
                <w:color w:val="1CADE4" w:themeColor="accent1"/>
                <w:sz w:val="16"/>
                <w:szCs w:val="16"/>
              </w:rPr>
              <w:instrText xml:space="preserve"> REF _Ref113373267 \h  \* MERGEFORMAT </w:instrText>
            </w:r>
            <w:r w:rsidR="00990365" w:rsidRPr="00DA2C42">
              <w:rPr>
                <w:rFonts w:ascii="Arial" w:hAnsi="Arial" w:cs="Arial"/>
                <w:b/>
                <w:bCs/>
                <w:color w:val="1CADE4" w:themeColor="accent1"/>
                <w:sz w:val="16"/>
                <w:szCs w:val="16"/>
              </w:rPr>
            </w:r>
            <w:r w:rsidR="00990365" w:rsidRPr="00DA2C4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Distribution Power Line Bird Deterrents – Electrical Engineering Section</w:t>
            </w:r>
            <w:r w:rsidR="00990365" w:rsidRPr="00DA2C42">
              <w:rPr>
                <w:rFonts w:ascii="Arial" w:hAnsi="Arial" w:cs="Arial"/>
                <w:b/>
                <w:bCs/>
                <w:color w:val="1CADE4" w:themeColor="accent1"/>
                <w:sz w:val="16"/>
                <w:szCs w:val="16"/>
              </w:rPr>
              <w:fldChar w:fldCharType="end"/>
            </w:r>
          </w:p>
        </w:tc>
      </w:tr>
      <w:tr w:rsidR="006E73A3" w:rsidTr="001B73D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5.15</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Risk Assessment and Mapping</w:t>
            </w:r>
          </w:p>
          <w:p w:rsidR="006E73A3" w:rsidRPr="00485957" w:rsidRDefault="006E73A3" w:rsidP="00E902F9">
            <w:pPr>
              <w:pStyle w:val="BodyText"/>
              <w:spacing w:after="240" w:line="276" w:lineRule="auto"/>
              <w:ind w:right="165"/>
              <w:jc w:val="both"/>
              <w:rPr>
                <w:rFonts w:ascii="Arial" w:hAnsi="Arial" w:cs="Arial"/>
                <w:bCs/>
                <w:sz w:val="20"/>
                <w:szCs w:val="22"/>
              </w:rPr>
            </w:pPr>
            <w:r w:rsidRPr="00485957">
              <w:rPr>
                <w:rFonts w:ascii="Arial" w:hAnsi="Arial" w:cs="Arial"/>
                <w:bCs/>
                <w:sz w:val="20"/>
                <w:szCs w:val="22"/>
              </w:rPr>
              <w:t>Provide information about the installation of situational awareness technologies</w:t>
            </w:r>
            <w:r>
              <w:rPr>
                <w:rFonts w:ascii="Arial" w:hAnsi="Arial" w:cs="Arial"/>
                <w:bCs/>
                <w:sz w:val="20"/>
                <w:szCs w:val="22"/>
              </w:rPr>
              <w:t>,</w:t>
            </w:r>
            <w:r w:rsidRPr="00485957">
              <w:rPr>
                <w:rFonts w:ascii="Arial" w:hAnsi="Arial" w:cs="Arial"/>
                <w:bCs/>
                <w:sz w:val="20"/>
                <w:szCs w:val="22"/>
              </w:rPr>
              <w:t xml:space="preserve"> to better understand wildfire risk drivers, particularly through collaborative activities and shared data</w:t>
            </w:r>
            <w:r>
              <w:rPr>
                <w:rFonts w:ascii="Arial" w:hAnsi="Arial" w:cs="Arial"/>
                <w:bCs/>
                <w:sz w:val="20"/>
                <w:szCs w:val="22"/>
              </w:rPr>
              <w:t xml:space="preserve"> with neighboring utilities</w:t>
            </w:r>
            <w:r w:rsidRPr="00485957">
              <w:rPr>
                <w:rFonts w:ascii="Arial" w:hAnsi="Arial" w:cs="Arial"/>
                <w:bCs/>
                <w:sz w:val="20"/>
                <w:szCs w:val="22"/>
              </w:rPr>
              <w:t>.</w:t>
            </w:r>
            <w:r>
              <w:rPr>
                <w:rFonts w:ascii="Arial" w:hAnsi="Arial" w:cs="Arial"/>
                <w:bCs/>
                <w:sz w:val="20"/>
                <w:szCs w:val="22"/>
              </w:rPr>
              <w:t xml:space="preserve"> Wind speed and direction, temperatures and moister contents, active monitoring for ignitions. Weather stations, cameras, drones, satellites, and other monitoring technologies.</w:t>
            </w:r>
          </w:p>
        </w:tc>
        <w:tc>
          <w:tcPr>
            <w:tcW w:w="2790" w:type="dxa"/>
          </w:tcPr>
          <w:p w:rsidR="006E73A3" w:rsidRPr="008F4451" w:rsidRDefault="00B416C4"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sidR="00CF4168">
              <w:rPr>
                <w:rFonts w:ascii="Arial" w:hAnsi="Arial" w:cs="Arial"/>
                <w:b/>
                <w:bCs/>
                <w:sz w:val="16"/>
              </w:rPr>
              <w:t>does not perform this activity</w:t>
            </w:r>
            <w:r>
              <w:rPr>
                <w:rFonts w:ascii="Arial" w:hAnsi="Arial" w:cs="Arial"/>
                <w:b/>
                <w:bCs/>
                <w:sz w:val="16"/>
              </w:rPr>
              <w:t>.</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lastRenderedPageBreak/>
              <w:t>5.16</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Risk Assessment and Mapping</w:t>
            </w:r>
          </w:p>
          <w:p w:rsidR="006E73A3" w:rsidRPr="002533B1" w:rsidRDefault="006E73A3" w:rsidP="00E902F9">
            <w:pPr>
              <w:pStyle w:val="BodyText"/>
              <w:spacing w:after="240" w:line="276" w:lineRule="auto"/>
              <w:ind w:right="165"/>
              <w:jc w:val="both"/>
              <w:rPr>
                <w:rFonts w:ascii="Arial" w:hAnsi="Arial" w:cs="Arial"/>
                <w:bCs/>
                <w:sz w:val="20"/>
                <w:szCs w:val="22"/>
              </w:rPr>
            </w:pPr>
            <w:r w:rsidRPr="002533B1">
              <w:rPr>
                <w:rFonts w:ascii="Arial" w:hAnsi="Arial" w:cs="Arial"/>
                <w:bCs/>
                <w:sz w:val="20"/>
                <w:szCs w:val="22"/>
              </w:rPr>
              <w:t>Further development of consideration of the risks and benefits of mitigation measures, such as PSPS</w:t>
            </w:r>
          </w:p>
        </w:tc>
        <w:tc>
          <w:tcPr>
            <w:tcW w:w="2790" w:type="dxa"/>
          </w:tcPr>
          <w:p w:rsidR="006E73A3" w:rsidRPr="008F4451" w:rsidRDefault="00B416C4"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sidR="00CF4168">
              <w:rPr>
                <w:rFonts w:ascii="Arial" w:hAnsi="Arial" w:cs="Arial"/>
                <w:b/>
                <w:bCs/>
                <w:sz w:val="16"/>
              </w:rPr>
              <w:t>does not perform this activity</w:t>
            </w:r>
            <w:r>
              <w:rPr>
                <w:rFonts w:ascii="Arial" w:hAnsi="Arial" w:cs="Arial"/>
                <w:b/>
                <w:bCs/>
                <w:sz w:val="16"/>
              </w:rPr>
              <w:t>.</w:t>
            </w:r>
          </w:p>
        </w:tc>
      </w:tr>
      <w:tr w:rsidR="006E73A3" w:rsidTr="008D558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5.17</w:t>
            </w:r>
          </w:p>
        </w:tc>
        <w:tc>
          <w:tcPr>
            <w:tcW w:w="6864" w:type="dxa"/>
          </w:tcPr>
          <w:p w:rsidR="006E73A3" w:rsidRDefault="006E73A3" w:rsidP="00636715">
            <w:pPr>
              <w:pStyle w:val="BodyText"/>
              <w:spacing w:line="276" w:lineRule="auto"/>
              <w:ind w:right="165"/>
              <w:jc w:val="both"/>
              <w:rPr>
                <w:rFonts w:ascii="Arial" w:hAnsi="Arial" w:cs="Arial"/>
                <w:b/>
                <w:bCs/>
                <w:sz w:val="20"/>
                <w:szCs w:val="22"/>
              </w:rPr>
            </w:pPr>
            <w:r>
              <w:rPr>
                <w:rFonts w:ascii="Arial" w:hAnsi="Arial" w:cs="Arial"/>
                <w:b/>
                <w:bCs/>
                <w:sz w:val="20"/>
                <w:szCs w:val="22"/>
              </w:rPr>
              <w:t>Risk Assessment and Mapping</w:t>
            </w:r>
          </w:p>
          <w:p w:rsidR="006E73A3" w:rsidRPr="002533B1" w:rsidRDefault="006E73A3" w:rsidP="00E902F9">
            <w:pPr>
              <w:pStyle w:val="BodyText"/>
              <w:spacing w:after="240" w:line="276" w:lineRule="auto"/>
              <w:ind w:right="165"/>
              <w:jc w:val="both"/>
              <w:rPr>
                <w:rFonts w:ascii="Arial" w:hAnsi="Arial" w:cs="Arial"/>
                <w:bCs/>
                <w:sz w:val="20"/>
                <w:szCs w:val="22"/>
              </w:rPr>
            </w:pPr>
            <w:r w:rsidRPr="002533B1">
              <w:rPr>
                <w:rFonts w:ascii="Arial" w:hAnsi="Arial" w:cs="Arial"/>
                <w:bCs/>
                <w:sz w:val="20"/>
                <w:szCs w:val="22"/>
              </w:rPr>
              <w:t>Develop information on any potential negative impacts of new technologies and how those impacts may be mitigated.</w:t>
            </w:r>
          </w:p>
        </w:tc>
        <w:tc>
          <w:tcPr>
            <w:tcW w:w="2790" w:type="dxa"/>
          </w:tcPr>
          <w:p w:rsidR="006E73A3" w:rsidRPr="008F4451" w:rsidRDefault="00B416C4"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 xml:space="preserve">does not perform </w:t>
            </w:r>
            <w:r w:rsidR="00CF4168">
              <w:rPr>
                <w:rFonts w:ascii="Arial" w:hAnsi="Arial" w:cs="Arial"/>
                <w:b/>
                <w:bCs/>
                <w:sz w:val="16"/>
              </w:rPr>
              <w:t>this activity</w:t>
            </w:r>
            <w:r>
              <w:rPr>
                <w:rFonts w:ascii="Arial" w:hAnsi="Arial" w:cs="Arial"/>
                <w:b/>
                <w:bCs/>
                <w:sz w:val="16"/>
              </w:rPr>
              <w:t>.</w:t>
            </w:r>
          </w:p>
        </w:tc>
      </w:tr>
      <w:tr w:rsidR="006E73A3" w:rsidTr="00990365">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5.18</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33545C" w:rsidRDefault="006E73A3" w:rsidP="00E902F9">
            <w:pPr>
              <w:pStyle w:val="BodyText"/>
              <w:spacing w:after="240" w:line="276" w:lineRule="auto"/>
              <w:ind w:right="165"/>
              <w:jc w:val="both"/>
              <w:rPr>
                <w:rFonts w:ascii="Arial" w:hAnsi="Arial" w:cs="Arial"/>
                <w:bCs/>
                <w:sz w:val="20"/>
                <w:szCs w:val="22"/>
              </w:rPr>
            </w:pPr>
            <w:r w:rsidRPr="0033545C">
              <w:rPr>
                <w:rFonts w:ascii="Arial" w:hAnsi="Arial" w:cs="Arial"/>
                <w:bCs/>
                <w:sz w:val="20"/>
                <w:szCs w:val="22"/>
              </w:rPr>
              <w:t>Provide clarity about meeting, exceeding, or substituting for G.O. 95 standards</w:t>
            </w:r>
            <w:r>
              <w:rPr>
                <w:rFonts w:ascii="Arial" w:hAnsi="Arial" w:cs="Arial"/>
                <w:bCs/>
                <w:sz w:val="20"/>
                <w:szCs w:val="22"/>
              </w:rPr>
              <w:t>, going beyond minimum standards due to specific wildfire conditions</w:t>
            </w:r>
          </w:p>
        </w:tc>
        <w:tc>
          <w:tcPr>
            <w:tcW w:w="2790" w:type="dxa"/>
          </w:tcPr>
          <w:p w:rsidR="006E73A3" w:rsidRPr="00DA2C42" w:rsidRDefault="00B660EF" w:rsidP="001C3134">
            <w:pPr>
              <w:pStyle w:val="BodyText"/>
              <w:spacing w:after="240" w:line="276" w:lineRule="auto"/>
              <w:ind w:right="77"/>
              <w:rPr>
                <w:rFonts w:ascii="Arial" w:hAnsi="Arial" w:cs="Arial"/>
                <w:b/>
                <w:bCs/>
                <w:color w:val="1CADE4" w:themeColor="accent1"/>
                <w:sz w:val="16"/>
                <w:szCs w:val="16"/>
              </w:rPr>
            </w:pPr>
            <w:r w:rsidRPr="00B660EF">
              <w:rPr>
                <w:rFonts w:ascii="Arial" w:hAnsi="Arial" w:cs="Arial"/>
                <w:b/>
                <w:bCs/>
                <w:sz w:val="16"/>
                <w:szCs w:val="20"/>
              </w:rPr>
              <w:t>S</w:t>
            </w:r>
            <w:r>
              <w:rPr>
                <w:rFonts w:ascii="Arial" w:hAnsi="Arial" w:cs="Arial"/>
                <w:b/>
                <w:bCs/>
                <w:sz w:val="16"/>
                <w:szCs w:val="20"/>
              </w:rPr>
              <w:t xml:space="preserve">ec 10.1 </w:t>
            </w:r>
            <w:r w:rsidR="00990365" w:rsidRPr="00DA2C42">
              <w:rPr>
                <w:rFonts w:ascii="Arial" w:hAnsi="Arial" w:cs="Arial"/>
                <w:b/>
                <w:bCs/>
                <w:color w:val="1CADE4" w:themeColor="accent1"/>
                <w:sz w:val="16"/>
                <w:szCs w:val="16"/>
              </w:rPr>
              <w:fldChar w:fldCharType="begin"/>
            </w:r>
            <w:r w:rsidR="00990365" w:rsidRPr="00DA2C42">
              <w:rPr>
                <w:rFonts w:ascii="Arial" w:hAnsi="Arial" w:cs="Arial"/>
                <w:b/>
                <w:bCs/>
                <w:color w:val="1CADE4" w:themeColor="accent1"/>
                <w:sz w:val="16"/>
                <w:szCs w:val="16"/>
              </w:rPr>
              <w:instrText xml:space="preserve"> REF _Ref113371621 \h  \* MERGEFORMAT </w:instrText>
            </w:r>
            <w:r w:rsidR="00990365" w:rsidRPr="00DA2C42">
              <w:rPr>
                <w:rFonts w:ascii="Arial" w:hAnsi="Arial" w:cs="Arial"/>
                <w:b/>
                <w:bCs/>
                <w:color w:val="1CADE4" w:themeColor="accent1"/>
                <w:sz w:val="16"/>
                <w:szCs w:val="16"/>
              </w:rPr>
            </w:r>
            <w:r w:rsidR="00990365" w:rsidRPr="00DA2C42">
              <w:rPr>
                <w:rFonts w:ascii="Arial" w:hAnsi="Arial" w:cs="Arial"/>
                <w:b/>
                <w:bCs/>
                <w:color w:val="1CADE4" w:themeColor="accent1"/>
                <w:sz w:val="16"/>
                <w:szCs w:val="16"/>
              </w:rPr>
              <w:fldChar w:fldCharType="separate"/>
            </w:r>
            <w:r w:rsidR="00EA1608" w:rsidRPr="00EA1608">
              <w:rPr>
                <w:rFonts w:ascii="Arial" w:eastAsia="Times New Roman" w:hAnsi="Arial" w:cs="Arial"/>
                <w:b/>
                <w:bCs/>
                <w:color w:val="1CADE4" w:themeColor="accent1"/>
                <w:sz w:val="16"/>
                <w:szCs w:val="16"/>
              </w:rPr>
              <w:t>FAC-003 Transmission System Vegetation Management Program</w:t>
            </w:r>
            <w:r w:rsidR="00990365" w:rsidRPr="00DA2C42">
              <w:rPr>
                <w:rFonts w:ascii="Arial" w:hAnsi="Arial" w:cs="Arial"/>
                <w:b/>
                <w:bCs/>
                <w:color w:val="1CADE4" w:themeColor="accent1"/>
                <w:sz w:val="16"/>
                <w:szCs w:val="16"/>
              </w:rPr>
              <w:fldChar w:fldCharType="end"/>
            </w:r>
          </w:p>
          <w:p w:rsidR="00B660EF" w:rsidRPr="00701222" w:rsidRDefault="00B660EF" w:rsidP="001C3134">
            <w:pPr>
              <w:pStyle w:val="BodyText"/>
              <w:spacing w:after="240" w:line="276" w:lineRule="auto"/>
              <w:ind w:right="77"/>
              <w:rPr>
                <w:rFonts w:ascii="Arial" w:hAnsi="Arial" w:cs="Arial"/>
                <w:b/>
                <w:bCs/>
                <w:color w:val="1CADE4" w:themeColor="accent1"/>
                <w:sz w:val="16"/>
                <w:szCs w:val="16"/>
              </w:rPr>
            </w:pPr>
            <w:r w:rsidRPr="00B660EF">
              <w:rPr>
                <w:rFonts w:ascii="Arial" w:hAnsi="Arial" w:cs="Arial"/>
                <w:b/>
                <w:bCs/>
                <w:sz w:val="16"/>
                <w:szCs w:val="20"/>
              </w:rPr>
              <w:t>Sec 10.</w:t>
            </w:r>
            <w:r w:rsidRPr="00990365">
              <w:rPr>
                <w:rFonts w:ascii="Arial" w:hAnsi="Arial" w:cs="Arial"/>
                <w:b/>
                <w:bCs/>
                <w:sz w:val="16"/>
                <w:szCs w:val="16"/>
              </w:rPr>
              <w:t xml:space="preserve">2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_Ref113371669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Vegetation Management Power Lines 200 kV and Below Not Subject to FERC Jurisdiction - Line Clearance Unit</w:t>
            </w:r>
            <w:r w:rsidR="00990365" w:rsidRPr="00701222">
              <w:rPr>
                <w:rFonts w:ascii="Arial" w:hAnsi="Arial" w:cs="Arial"/>
                <w:b/>
                <w:bCs/>
                <w:color w:val="1CADE4" w:themeColor="accent1"/>
                <w:sz w:val="16"/>
                <w:szCs w:val="16"/>
              </w:rPr>
              <w:fldChar w:fldCharType="end"/>
            </w:r>
          </w:p>
          <w:p w:rsidR="008D5589" w:rsidRPr="00B660EF" w:rsidRDefault="008D5589" w:rsidP="001C3134">
            <w:pPr>
              <w:pStyle w:val="BodyText"/>
              <w:spacing w:after="240" w:line="276" w:lineRule="auto"/>
              <w:ind w:right="77"/>
              <w:rPr>
                <w:rFonts w:ascii="Arial" w:hAnsi="Arial" w:cs="Arial"/>
                <w:b/>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construction practices do not go above and beyond G.O. 95 construction practices.</w:t>
            </w:r>
          </w:p>
        </w:tc>
      </w:tr>
      <w:tr w:rsidR="006E73A3" w:rsidTr="00B93E96">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5.19</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33545C" w:rsidRDefault="006E73A3" w:rsidP="00E902F9">
            <w:pPr>
              <w:pStyle w:val="BodyText"/>
              <w:spacing w:after="240" w:line="276" w:lineRule="auto"/>
              <w:ind w:right="165"/>
              <w:jc w:val="both"/>
              <w:rPr>
                <w:rFonts w:ascii="Arial" w:hAnsi="Arial" w:cs="Arial"/>
                <w:bCs/>
                <w:sz w:val="20"/>
                <w:szCs w:val="22"/>
              </w:rPr>
            </w:pPr>
            <w:r w:rsidRPr="0033545C">
              <w:rPr>
                <w:rFonts w:ascii="Arial" w:hAnsi="Arial" w:cs="Arial"/>
                <w:bCs/>
                <w:sz w:val="20"/>
                <w:szCs w:val="22"/>
              </w:rPr>
              <w:t>Include descriptions of the variety of treatment methods each POU uses, such as tree or branch removal, trimming, pruning, mowing, goats to remove grass, use of mechanical tools to clear brush, surface fuel clearing during dry season and herbicide use.</w:t>
            </w:r>
          </w:p>
        </w:tc>
        <w:tc>
          <w:tcPr>
            <w:tcW w:w="2790" w:type="dxa"/>
          </w:tcPr>
          <w:p w:rsidR="00B93E96" w:rsidRPr="00701222" w:rsidRDefault="00B93E96" w:rsidP="001C3134">
            <w:pPr>
              <w:pStyle w:val="BodyText"/>
              <w:spacing w:after="240" w:line="276" w:lineRule="auto"/>
              <w:ind w:right="77"/>
              <w:rPr>
                <w:rFonts w:ascii="Arial" w:hAnsi="Arial" w:cs="Arial"/>
                <w:b/>
                <w:bCs/>
                <w:color w:val="1CADE4" w:themeColor="accent1"/>
                <w:sz w:val="16"/>
                <w:szCs w:val="16"/>
              </w:rPr>
            </w:pPr>
            <w:r w:rsidRPr="00B660EF">
              <w:rPr>
                <w:rFonts w:ascii="Arial" w:hAnsi="Arial" w:cs="Arial"/>
                <w:b/>
                <w:bCs/>
                <w:sz w:val="16"/>
                <w:szCs w:val="20"/>
              </w:rPr>
              <w:t>S</w:t>
            </w:r>
            <w:r>
              <w:rPr>
                <w:rFonts w:ascii="Arial" w:hAnsi="Arial" w:cs="Arial"/>
                <w:b/>
                <w:bCs/>
                <w:sz w:val="16"/>
                <w:szCs w:val="20"/>
              </w:rPr>
              <w:t xml:space="preserve">ec 10.1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_Ref113371621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eastAsia="Times New Roman" w:hAnsi="Arial" w:cs="Arial"/>
                <w:b/>
                <w:bCs/>
                <w:color w:val="1CADE4" w:themeColor="accent1"/>
                <w:sz w:val="16"/>
                <w:szCs w:val="16"/>
              </w:rPr>
              <w:t>FAC-003 Transmission System Vegetation Management Program</w:t>
            </w:r>
            <w:r w:rsidR="00990365" w:rsidRPr="00701222">
              <w:rPr>
                <w:rFonts w:ascii="Arial" w:hAnsi="Arial" w:cs="Arial"/>
                <w:b/>
                <w:bCs/>
                <w:color w:val="1CADE4" w:themeColor="accent1"/>
                <w:sz w:val="16"/>
                <w:szCs w:val="16"/>
              </w:rPr>
              <w:fldChar w:fldCharType="end"/>
            </w:r>
          </w:p>
          <w:p w:rsidR="006E73A3" w:rsidRPr="008F4451" w:rsidRDefault="00B93E96" w:rsidP="001C3134">
            <w:pPr>
              <w:pStyle w:val="BodyText"/>
              <w:spacing w:after="240" w:line="276" w:lineRule="auto"/>
              <w:ind w:right="77"/>
              <w:rPr>
                <w:rFonts w:ascii="Arial" w:hAnsi="Arial" w:cs="Arial"/>
                <w:bCs/>
                <w:sz w:val="20"/>
                <w:szCs w:val="20"/>
              </w:rPr>
            </w:pPr>
            <w:r w:rsidRPr="00B660EF">
              <w:rPr>
                <w:rFonts w:ascii="Arial" w:hAnsi="Arial" w:cs="Arial"/>
                <w:b/>
                <w:bCs/>
                <w:sz w:val="16"/>
                <w:szCs w:val="20"/>
              </w:rPr>
              <w:t>Sec 10.2</w:t>
            </w:r>
            <w:r>
              <w:rPr>
                <w:rFonts w:ascii="Arial" w:hAnsi="Arial" w:cs="Arial"/>
                <w:b/>
                <w:bCs/>
                <w:sz w:val="16"/>
                <w:szCs w:val="20"/>
              </w:rPr>
              <w:t xml:space="preserve">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_Ref113371669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Vegetation Management Power Lines 200 kV and Below Not Subject to FERC Jurisdiction - Line Clearance Unit</w:t>
            </w:r>
            <w:r w:rsidR="00990365" w:rsidRPr="00701222">
              <w:rPr>
                <w:rFonts w:ascii="Arial" w:hAnsi="Arial" w:cs="Arial"/>
                <w:b/>
                <w:bCs/>
                <w:color w:val="1CADE4" w:themeColor="accent1"/>
                <w:sz w:val="16"/>
                <w:szCs w:val="16"/>
              </w:rPr>
              <w:fldChar w:fldCharType="end"/>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5.20</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6B6A71" w:rsidRDefault="006E73A3" w:rsidP="00E902F9">
            <w:pPr>
              <w:pStyle w:val="BodyText"/>
              <w:spacing w:after="240" w:line="276" w:lineRule="auto"/>
              <w:ind w:right="165"/>
              <w:jc w:val="both"/>
              <w:rPr>
                <w:rFonts w:ascii="Arial" w:hAnsi="Arial" w:cs="Arial"/>
                <w:bCs/>
                <w:sz w:val="20"/>
                <w:szCs w:val="22"/>
              </w:rPr>
            </w:pPr>
            <w:r w:rsidRPr="006B6A71">
              <w:rPr>
                <w:rFonts w:ascii="Arial" w:hAnsi="Arial" w:cs="Arial"/>
                <w:bCs/>
                <w:sz w:val="20"/>
                <w:szCs w:val="22"/>
              </w:rPr>
              <w:t>When all vegetation is cleared from beneath or around an asset</w:t>
            </w:r>
            <w:r>
              <w:rPr>
                <w:rFonts w:ascii="Arial" w:hAnsi="Arial" w:cs="Arial"/>
                <w:bCs/>
                <w:sz w:val="20"/>
                <w:szCs w:val="22"/>
              </w:rPr>
              <w:t>,</w:t>
            </w:r>
            <w:r w:rsidRPr="006B6A71">
              <w:rPr>
                <w:rFonts w:ascii="Arial" w:hAnsi="Arial" w:cs="Arial"/>
                <w:bCs/>
                <w:sz w:val="20"/>
                <w:szCs w:val="22"/>
              </w:rPr>
              <w:t xml:space="preserve"> or for access purposes, describe how POU deals with flammable new growth. Ho</w:t>
            </w:r>
            <w:r>
              <w:rPr>
                <w:rFonts w:ascii="Arial" w:hAnsi="Arial" w:cs="Arial"/>
                <w:bCs/>
                <w:sz w:val="20"/>
                <w:szCs w:val="22"/>
              </w:rPr>
              <w:t>w</w:t>
            </w:r>
            <w:r w:rsidRPr="006B6A71">
              <w:rPr>
                <w:rFonts w:ascii="Arial" w:hAnsi="Arial" w:cs="Arial"/>
                <w:bCs/>
                <w:sz w:val="20"/>
                <w:szCs w:val="22"/>
              </w:rPr>
              <w:t xml:space="preserve"> is new growth tracked</w:t>
            </w:r>
            <w:r>
              <w:rPr>
                <w:rFonts w:ascii="Arial" w:hAnsi="Arial" w:cs="Arial"/>
                <w:bCs/>
                <w:sz w:val="20"/>
                <w:szCs w:val="22"/>
              </w:rPr>
              <w:t>,</w:t>
            </w:r>
            <w:r w:rsidRPr="006B6A71">
              <w:rPr>
                <w:rFonts w:ascii="Arial" w:hAnsi="Arial" w:cs="Arial"/>
                <w:bCs/>
                <w:sz w:val="20"/>
                <w:szCs w:val="22"/>
              </w:rPr>
              <w:t xml:space="preserve"> and managed to prevent increased fire risk.</w:t>
            </w:r>
          </w:p>
        </w:tc>
        <w:tc>
          <w:tcPr>
            <w:tcW w:w="2790" w:type="dxa"/>
          </w:tcPr>
          <w:p w:rsidR="00B93E96" w:rsidRPr="00B93E96" w:rsidRDefault="00B93E96" w:rsidP="00B93E96">
            <w:pPr>
              <w:pStyle w:val="BodyText"/>
              <w:spacing w:after="240" w:line="276" w:lineRule="auto"/>
              <w:ind w:right="77"/>
              <w:jc w:val="both"/>
              <w:rPr>
                <w:rFonts w:ascii="Arial" w:hAnsi="Arial" w:cs="Arial"/>
                <w:bCs/>
                <w:sz w:val="18"/>
                <w:szCs w:val="20"/>
              </w:rPr>
            </w:pPr>
            <w:r w:rsidRPr="00B93E96">
              <w:rPr>
                <w:rFonts w:ascii="Arial" w:hAnsi="Arial" w:cs="Arial"/>
                <w:b/>
                <w:bCs/>
                <w:sz w:val="16"/>
              </w:rPr>
              <w:t xml:space="preserve">Due to the low wildfire threat in the Imperial Irrigation District service territory, Imperial Irrigation District does </w:t>
            </w:r>
            <w:r>
              <w:rPr>
                <w:rFonts w:ascii="Arial" w:hAnsi="Arial" w:cs="Arial"/>
                <w:b/>
                <w:bCs/>
                <w:sz w:val="16"/>
              </w:rPr>
              <w:t xml:space="preserve">not </w:t>
            </w:r>
            <w:r w:rsidRPr="00B93E96">
              <w:rPr>
                <w:rFonts w:ascii="Arial" w:hAnsi="Arial" w:cs="Arial"/>
                <w:b/>
                <w:bCs/>
                <w:sz w:val="16"/>
              </w:rPr>
              <w:t>perform this activity.</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5.21</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6B6A71" w:rsidRDefault="006E73A3" w:rsidP="00E902F9">
            <w:pPr>
              <w:pStyle w:val="BodyText"/>
              <w:spacing w:after="240" w:line="276" w:lineRule="auto"/>
              <w:ind w:right="165"/>
              <w:jc w:val="both"/>
              <w:rPr>
                <w:rFonts w:ascii="Arial" w:hAnsi="Arial" w:cs="Arial"/>
                <w:bCs/>
                <w:sz w:val="20"/>
                <w:szCs w:val="22"/>
              </w:rPr>
            </w:pPr>
            <w:r w:rsidRPr="006B6A71">
              <w:rPr>
                <w:rFonts w:ascii="Arial" w:hAnsi="Arial" w:cs="Arial"/>
                <w:bCs/>
                <w:sz w:val="20"/>
                <w:szCs w:val="22"/>
              </w:rPr>
              <w:t>How does the POU identify native and other vegetation by species, considering the ignition risk of these species, and describing how treatment methods vary depending upon the type of species</w:t>
            </w:r>
            <w:r>
              <w:rPr>
                <w:rFonts w:ascii="Arial" w:hAnsi="Arial" w:cs="Arial"/>
                <w:bCs/>
                <w:sz w:val="20"/>
                <w:szCs w:val="22"/>
              </w:rPr>
              <w:t>?</w:t>
            </w:r>
          </w:p>
        </w:tc>
        <w:tc>
          <w:tcPr>
            <w:tcW w:w="2790" w:type="dxa"/>
          </w:tcPr>
          <w:p w:rsidR="006E73A3" w:rsidRPr="008F4451" w:rsidRDefault="00B93E96" w:rsidP="00B93E96">
            <w:pPr>
              <w:pStyle w:val="BodyText"/>
              <w:spacing w:after="240" w:line="276" w:lineRule="auto"/>
              <w:ind w:right="77"/>
              <w:jc w:val="both"/>
              <w:rPr>
                <w:rFonts w:ascii="Arial" w:hAnsi="Arial" w:cs="Arial"/>
                <w:bCs/>
                <w:sz w:val="20"/>
                <w:szCs w:val="20"/>
              </w:rPr>
            </w:pPr>
            <w:bookmarkStart w:id="11" w:name="_Hlk113357656"/>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does not perform this activity.</w:t>
            </w:r>
            <w:bookmarkEnd w:id="11"/>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5.22</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DD288D" w:rsidRDefault="006E73A3" w:rsidP="00E902F9">
            <w:pPr>
              <w:pStyle w:val="BodyText"/>
              <w:spacing w:after="240" w:line="276" w:lineRule="auto"/>
              <w:ind w:right="165"/>
              <w:jc w:val="both"/>
              <w:rPr>
                <w:rFonts w:ascii="Arial" w:hAnsi="Arial" w:cs="Arial"/>
                <w:bCs/>
                <w:sz w:val="20"/>
                <w:szCs w:val="22"/>
              </w:rPr>
            </w:pPr>
            <w:r w:rsidRPr="00DD288D">
              <w:rPr>
                <w:rFonts w:ascii="Arial" w:hAnsi="Arial" w:cs="Arial"/>
                <w:bCs/>
                <w:sz w:val="20"/>
                <w:szCs w:val="22"/>
              </w:rPr>
              <w:t xml:space="preserve">Provide information of POU consideration, where appropriate of alternate management methods, such as replacing vegetation with </w:t>
            </w:r>
            <w:r w:rsidRPr="00DD288D">
              <w:rPr>
                <w:rFonts w:ascii="Arial" w:hAnsi="Arial" w:cs="Arial"/>
                <w:bCs/>
                <w:sz w:val="20"/>
                <w:szCs w:val="22"/>
              </w:rPr>
              <w:lastRenderedPageBreak/>
              <w:t>less flammable native options and reducing the ignition chances of vegetation by strategically increasing moister content.</w:t>
            </w:r>
          </w:p>
        </w:tc>
        <w:tc>
          <w:tcPr>
            <w:tcW w:w="2790" w:type="dxa"/>
          </w:tcPr>
          <w:p w:rsidR="006E73A3" w:rsidRPr="008F4451" w:rsidRDefault="00B93E96"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lastRenderedPageBreak/>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does not perform this activity.</w:t>
            </w:r>
          </w:p>
        </w:tc>
      </w:tr>
      <w:tr w:rsidR="006E73A3" w:rsidTr="001B73D9">
        <w:trPr>
          <w:cantSplit/>
        </w:trPr>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5.23</w:t>
            </w:r>
          </w:p>
        </w:tc>
        <w:tc>
          <w:tcPr>
            <w:tcW w:w="6864" w:type="dxa"/>
          </w:tcPr>
          <w:p w:rsidR="006E73A3" w:rsidRDefault="006E73A3" w:rsidP="00E07708">
            <w:pPr>
              <w:pStyle w:val="BodyText"/>
              <w:spacing w:line="276" w:lineRule="auto"/>
              <w:ind w:right="165"/>
              <w:rPr>
                <w:rFonts w:ascii="Arial" w:hAnsi="Arial" w:cs="Arial"/>
                <w:b/>
                <w:bCs/>
                <w:sz w:val="20"/>
                <w:szCs w:val="22"/>
              </w:rPr>
            </w:pPr>
            <w:r>
              <w:rPr>
                <w:rFonts w:ascii="Arial" w:hAnsi="Arial" w:cs="Arial"/>
                <w:b/>
                <w:bCs/>
                <w:sz w:val="20"/>
                <w:szCs w:val="22"/>
              </w:rPr>
              <w:t>Vegetation Management and Inspections</w:t>
            </w:r>
          </w:p>
          <w:p w:rsidR="006E73A3" w:rsidRPr="00FF76D6" w:rsidRDefault="006E73A3" w:rsidP="00E902F9">
            <w:pPr>
              <w:pStyle w:val="BodyText"/>
              <w:spacing w:after="240" w:line="276" w:lineRule="auto"/>
              <w:ind w:right="165"/>
              <w:jc w:val="both"/>
              <w:rPr>
                <w:rFonts w:ascii="Arial" w:hAnsi="Arial" w:cs="Arial"/>
                <w:bCs/>
                <w:sz w:val="20"/>
                <w:szCs w:val="22"/>
              </w:rPr>
            </w:pPr>
            <w:r w:rsidRPr="00FF76D6">
              <w:rPr>
                <w:rFonts w:ascii="Arial" w:hAnsi="Arial" w:cs="Arial"/>
                <w:bCs/>
                <w:sz w:val="20"/>
                <w:szCs w:val="22"/>
              </w:rPr>
              <w:t>How is expertise from scientists or experts that understand the relative growing and regeneration patter</w:t>
            </w:r>
            <w:r>
              <w:rPr>
                <w:rFonts w:ascii="Arial" w:hAnsi="Arial" w:cs="Arial"/>
                <w:bCs/>
                <w:sz w:val="20"/>
                <w:szCs w:val="22"/>
              </w:rPr>
              <w:t>n</w:t>
            </w:r>
            <w:r w:rsidRPr="00FF76D6">
              <w:rPr>
                <w:rFonts w:ascii="Arial" w:hAnsi="Arial" w:cs="Arial"/>
                <w:bCs/>
                <w:sz w:val="20"/>
                <w:szCs w:val="22"/>
              </w:rPr>
              <w:t>s, species traits, flammability, and ecological role that vegetation plays relative to fire ignition and behavior and from ongoing fire research is integrated into vegetation management planning.</w:t>
            </w:r>
          </w:p>
        </w:tc>
        <w:tc>
          <w:tcPr>
            <w:tcW w:w="2790" w:type="dxa"/>
          </w:tcPr>
          <w:p w:rsidR="006E73A3" w:rsidRPr="008F4451" w:rsidRDefault="00B93E96" w:rsidP="008F4451">
            <w:pPr>
              <w:pStyle w:val="BodyText"/>
              <w:spacing w:after="240" w:line="276" w:lineRule="auto"/>
              <w:ind w:right="77"/>
              <w:jc w:val="both"/>
              <w:rPr>
                <w:rFonts w:ascii="Arial" w:hAnsi="Arial" w:cs="Arial"/>
                <w:bCs/>
                <w:sz w:val="20"/>
                <w:szCs w:val="20"/>
              </w:rPr>
            </w:pPr>
            <w:r w:rsidRPr="00EC35AA">
              <w:rPr>
                <w:rFonts w:ascii="Arial" w:hAnsi="Arial" w:cs="Arial"/>
                <w:b/>
                <w:bCs/>
                <w:sz w:val="16"/>
              </w:rPr>
              <w:t xml:space="preserve">Due to the low wildfire threat in the Imperial Irrigation District </w:t>
            </w:r>
            <w:r>
              <w:rPr>
                <w:rFonts w:ascii="Arial" w:hAnsi="Arial" w:cs="Arial"/>
                <w:b/>
                <w:bCs/>
                <w:sz w:val="16"/>
              </w:rPr>
              <w:t>s</w:t>
            </w:r>
            <w:r w:rsidRPr="00EC35AA">
              <w:rPr>
                <w:rFonts w:ascii="Arial" w:hAnsi="Arial" w:cs="Arial"/>
                <w:b/>
                <w:bCs/>
                <w:sz w:val="16"/>
              </w:rPr>
              <w:t xml:space="preserve">ervice </w:t>
            </w:r>
            <w:r>
              <w:rPr>
                <w:rFonts w:ascii="Arial" w:hAnsi="Arial" w:cs="Arial"/>
                <w:b/>
                <w:bCs/>
                <w:sz w:val="16"/>
              </w:rPr>
              <w:t>t</w:t>
            </w:r>
            <w:r w:rsidRPr="00EC35AA">
              <w:rPr>
                <w:rFonts w:ascii="Arial" w:hAnsi="Arial" w:cs="Arial"/>
                <w:b/>
                <w:bCs/>
                <w:sz w:val="16"/>
              </w:rPr>
              <w:t xml:space="preserve">erritory, Imperial Irrigation District </w:t>
            </w:r>
            <w:r>
              <w:rPr>
                <w:rFonts w:ascii="Arial" w:hAnsi="Arial" w:cs="Arial"/>
                <w:b/>
                <w:bCs/>
                <w:sz w:val="16"/>
              </w:rPr>
              <w:t>does not perform this activity.</w:t>
            </w:r>
          </w:p>
        </w:tc>
      </w:tr>
      <w:tr w:rsidR="006E73A3" w:rsidTr="001B73D9">
        <w:tc>
          <w:tcPr>
            <w:tcW w:w="606" w:type="dxa"/>
          </w:tcPr>
          <w:p w:rsidR="006E73A3" w:rsidRDefault="006E73A3" w:rsidP="000B36DE">
            <w:pPr>
              <w:pStyle w:val="BodyText"/>
              <w:spacing w:after="240" w:line="276" w:lineRule="auto"/>
              <w:rPr>
                <w:rFonts w:ascii="Arial" w:hAnsi="Arial" w:cs="Arial"/>
                <w:b/>
                <w:bCs/>
                <w:sz w:val="20"/>
              </w:rPr>
            </w:pPr>
            <w:r>
              <w:rPr>
                <w:rFonts w:ascii="Arial" w:hAnsi="Arial" w:cs="Arial"/>
                <w:b/>
                <w:bCs/>
                <w:sz w:val="20"/>
              </w:rPr>
              <w:t>5.24</w:t>
            </w:r>
          </w:p>
        </w:tc>
        <w:tc>
          <w:tcPr>
            <w:tcW w:w="6864" w:type="dxa"/>
          </w:tcPr>
          <w:p w:rsidR="001F2ACF" w:rsidRDefault="006E73A3" w:rsidP="00967A2C">
            <w:pPr>
              <w:pStyle w:val="BodyText"/>
              <w:spacing w:line="276" w:lineRule="auto"/>
              <w:ind w:right="165"/>
              <w:rPr>
                <w:rFonts w:ascii="Arial" w:hAnsi="Arial" w:cs="Arial"/>
                <w:b/>
                <w:bCs/>
                <w:sz w:val="20"/>
                <w:szCs w:val="22"/>
              </w:rPr>
            </w:pPr>
            <w:r>
              <w:rPr>
                <w:rFonts w:ascii="Arial" w:hAnsi="Arial" w:cs="Arial"/>
                <w:b/>
                <w:bCs/>
                <w:sz w:val="20"/>
                <w:szCs w:val="22"/>
              </w:rPr>
              <w:t>Community Communication, Outreach, Emergency Preparedness and Recovery</w:t>
            </w:r>
          </w:p>
          <w:p w:rsidR="006E73A3" w:rsidRPr="001F2ACF" w:rsidRDefault="00967A2C" w:rsidP="00967A2C">
            <w:pPr>
              <w:pStyle w:val="BodyText"/>
              <w:spacing w:after="240" w:line="276" w:lineRule="auto"/>
              <w:ind w:right="165"/>
              <w:jc w:val="both"/>
              <w:rPr>
                <w:rFonts w:ascii="Arial" w:hAnsi="Arial" w:cs="Arial"/>
                <w:bCs/>
                <w:sz w:val="20"/>
                <w:szCs w:val="22"/>
              </w:rPr>
            </w:pPr>
            <w:r>
              <w:rPr>
                <w:rFonts w:ascii="Arial" w:hAnsi="Arial" w:cs="Arial"/>
                <w:bCs/>
                <w:sz w:val="20"/>
                <w:szCs w:val="22"/>
              </w:rPr>
              <w:t>How does POU provide information and assistance to their customers during wildfire starts</w:t>
            </w:r>
          </w:p>
        </w:tc>
        <w:tc>
          <w:tcPr>
            <w:tcW w:w="2790" w:type="dxa"/>
          </w:tcPr>
          <w:p w:rsidR="006E73A3" w:rsidRPr="006C07BD" w:rsidRDefault="006C07BD" w:rsidP="006C07BD">
            <w:pPr>
              <w:pStyle w:val="BodyText"/>
              <w:spacing w:after="240" w:line="276" w:lineRule="auto"/>
              <w:ind w:right="77"/>
              <w:rPr>
                <w:rFonts w:ascii="Arial" w:hAnsi="Arial" w:cs="Arial"/>
                <w:b/>
                <w:bCs/>
                <w:sz w:val="20"/>
                <w:szCs w:val="20"/>
              </w:rPr>
            </w:pPr>
            <w:r w:rsidRPr="006C07BD">
              <w:rPr>
                <w:rFonts w:ascii="Arial" w:hAnsi="Arial" w:cs="Arial"/>
                <w:b/>
                <w:bCs/>
                <w:sz w:val="16"/>
                <w:szCs w:val="20"/>
              </w:rPr>
              <w:t xml:space="preserve">Sec 10.5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_Ref113371574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Community Outreach and Public Awareness – Line Clearance Unit, Customer Service Unit</w:t>
            </w:r>
            <w:r w:rsidR="00990365" w:rsidRPr="00701222">
              <w:rPr>
                <w:rFonts w:ascii="Arial" w:hAnsi="Arial" w:cs="Arial"/>
                <w:b/>
                <w:bCs/>
                <w:color w:val="1CADE4" w:themeColor="accent1"/>
                <w:sz w:val="16"/>
                <w:szCs w:val="16"/>
              </w:rPr>
              <w:fldChar w:fldCharType="end"/>
            </w:r>
          </w:p>
        </w:tc>
      </w:tr>
      <w:tr w:rsidR="00967A2C" w:rsidTr="001B73D9">
        <w:tc>
          <w:tcPr>
            <w:tcW w:w="606" w:type="dxa"/>
          </w:tcPr>
          <w:p w:rsidR="00967A2C" w:rsidRDefault="00967A2C" w:rsidP="000B36DE">
            <w:pPr>
              <w:pStyle w:val="BodyText"/>
              <w:spacing w:after="240" w:line="276" w:lineRule="auto"/>
              <w:rPr>
                <w:rFonts w:ascii="Arial" w:hAnsi="Arial" w:cs="Arial"/>
                <w:b/>
                <w:bCs/>
                <w:sz w:val="20"/>
              </w:rPr>
            </w:pPr>
            <w:r>
              <w:rPr>
                <w:rFonts w:ascii="Arial" w:hAnsi="Arial" w:cs="Arial"/>
                <w:b/>
                <w:bCs/>
                <w:sz w:val="20"/>
              </w:rPr>
              <w:t>5.25</w:t>
            </w:r>
          </w:p>
        </w:tc>
        <w:tc>
          <w:tcPr>
            <w:tcW w:w="6864" w:type="dxa"/>
          </w:tcPr>
          <w:p w:rsidR="00967A2C" w:rsidRDefault="00967A2C" w:rsidP="00967A2C">
            <w:pPr>
              <w:pStyle w:val="BodyText"/>
              <w:spacing w:line="276" w:lineRule="auto"/>
              <w:ind w:right="165"/>
              <w:rPr>
                <w:rFonts w:ascii="Arial" w:hAnsi="Arial" w:cs="Arial"/>
                <w:b/>
                <w:bCs/>
                <w:sz w:val="20"/>
                <w:szCs w:val="22"/>
              </w:rPr>
            </w:pPr>
            <w:r>
              <w:rPr>
                <w:rFonts w:ascii="Arial" w:hAnsi="Arial" w:cs="Arial"/>
                <w:b/>
                <w:bCs/>
                <w:sz w:val="20"/>
                <w:szCs w:val="22"/>
              </w:rPr>
              <w:t>Community Communication, Outreach, Emergency Preparedness and Recovery</w:t>
            </w:r>
          </w:p>
          <w:p w:rsidR="00967A2C" w:rsidRDefault="00967A2C" w:rsidP="00967A2C">
            <w:pPr>
              <w:pStyle w:val="BodyText"/>
              <w:spacing w:after="240" w:line="276" w:lineRule="auto"/>
              <w:ind w:right="165"/>
              <w:jc w:val="both"/>
              <w:rPr>
                <w:rFonts w:ascii="Arial" w:hAnsi="Arial" w:cs="Arial"/>
                <w:b/>
                <w:bCs/>
                <w:sz w:val="20"/>
                <w:szCs w:val="22"/>
              </w:rPr>
            </w:pPr>
            <w:r w:rsidRPr="001F2ACF">
              <w:rPr>
                <w:rFonts w:ascii="Arial" w:hAnsi="Arial" w:cs="Arial"/>
                <w:bCs/>
                <w:sz w:val="20"/>
                <w:szCs w:val="22"/>
              </w:rPr>
              <w:t>Provide information regarding resource availability and alternatives sole in the wildfire context</w:t>
            </w:r>
            <w:r>
              <w:rPr>
                <w:rFonts w:ascii="Arial" w:hAnsi="Arial" w:cs="Arial"/>
                <w:bCs/>
                <w:sz w:val="20"/>
                <w:szCs w:val="22"/>
              </w:rPr>
              <w:t>, such as backup supplies to vital services and businesses</w:t>
            </w:r>
          </w:p>
        </w:tc>
        <w:tc>
          <w:tcPr>
            <w:tcW w:w="2790" w:type="dxa"/>
          </w:tcPr>
          <w:p w:rsidR="00967A2C" w:rsidRPr="00701222" w:rsidRDefault="006C07BD" w:rsidP="006C07BD">
            <w:pPr>
              <w:pStyle w:val="BodyText"/>
              <w:spacing w:after="240" w:line="276" w:lineRule="auto"/>
              <w:ind w:right="77"/>
              <w:rPr>
                <w:rFonts w:ascii="Arial" w:hAnsi="Arial" w:cs="Arial"/>
                <w:b/>
                <w:bCs/>
                <w:color w:val="1CADE4" w:themeColor="accent1"/>
                <w:sz w:val="16"/>
                <w:szCs w:val="16"/>
              </w:rPr>
            </w:pPr>
            <w:r w:rsidRPr="006C07BD">
              <w:rPr>
                <w:rFonts w:ascii="Arial" w:hAnsi="Arial" w:cs="Arial"/>
                <w:b/>
                <w:bCs/>
                <w:sz w:val="16"/>
                <w:szCs w:val="20"/>
              </w:rPr>
              <w:t xml:space="preserve">Sec 10.5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_Ref113371574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Community Outreach and Public Awareness – Line Clearance Unit, Customer Service Unit</w:t>
            </w:r>
            <w:r w:rsidR="00990365" w:rsidRPr="00701222">
              <w:rPr>
                <w:rFonts w:ascii="Arial" w:hAnsi="Arial" w:cs="Arial"/>
                <w:b/>
                <w:bCs/>
                <w:color w:val="1CADE4" w:themeColor="accent1"/>
                <w:sz w:val="16"/>
                <w:szCs w:val="16"/>
              </w:rPr>
              <w:fldChar w:fldCharType="end"/>
            </w:r>
          </w:p>
          <w:p w:rsidR="009B0D45" w:rsidRPr="006C07BD" w:rsidRDefault="009B0D45" w:rsidP="006C07BD">
            <w:pPr>
              <w:pStyle w:val="BodyText"/>
              <w:spacing w:after="240" w:line="276" w:lineRule="auto"/>
              <w:ind w:right="77"/>
              <w:rPr>
                <w:rFonts w:ascii="Arial" w:hAnsi="Arial" w:cs="Arial"/>
                <w:b/>
                <w:bCs/>
                <w:sz w:val="20"/>
                <w:szCs w:val="20"/>
              </w:rPr>
            </w:pPr>
            <w:r w:rsidRPr="009B0D45">
              <w:rPr>
                <w:rFonts w:ascii="Arial" w:hAnsi="Arial" w:cs="Arial"/>
                <w:b/>
                <w:bCs/>
                <w:sz w:val="16"/>
                <w:szCs w:val="20"/>
              </w:rPr>
              <w:t xml:space="preserve">Portable </w:t>
            </w:r>
            <w:r>
              <w:rPr>
                <w:rFonts w:ascii="Arial" w:hAnsi="Arial" w:cs="Arial"/>
                <w:b/>
                <w:bCs/>
                <w:sz w:val="16"/>
                <w:szCs w:val="20"/>
              </w:rPr>
              <w:t>generators may be provided on a case-by-case basis.</w:t>
            </w:r>
          </w:p>
        </w:tc>
      </w:tr>
    </w:tbl>
    <w:p w:rsidR="0099403E" w:rsidRPr="006C6CEF" w:rsidRDefault="0099403E" w:rsidP="00B14417">
      <w:pPr>
        <w:pStyle w:val="BodyText"/>
        <w:numPr>
          <w:ilvl w:val="0"/>
          <w:numId w:val="2"/>
        </w:numPr>
        <w:spacing w:before="240" w:after="120" w:line="276" w:lineRule="auto"/>
        <w:ind w:left="720" w:hanging="720"/>
        <w:rPr>
          <w:rFonts w:ascii="Arial" w:hAnsi="Arial" w:cs="Arial"/>
          <w:b/>
          <w:bCs/>
          <w:sz w:val="32"/>
        </w:rPr>
      </w:pPr>
      <w:bookmarkStart w:id="12" w:name="_Ref113373806"/>
      <w:r w:rsidRPr="006C6CEF">
        <w:rPr>
          <w:rFonts w:ascii="Arial" w:hAnsi="Arial" w:cs="Arial"/>
          <w:b/>
          <w:color w:val="000000" w:themeColor="text1"/>
          <w:sz w:val="32"/>
          <w:szCs w:val="22"/>
        </w:rPr>
        <w:t xml:space="preserve">Wildfire Safety Advisory Board Recommendations Specific </w:t>
      </w:r>
      <w:r w:rsidR="00967A2C" w:rsidRPr="006C6CEF">
        <w:rPr>
          <w:rFonts w:ascii="Arial" w:hAnsi="Arial" w:cs="Arial"/>
          <w:b/>
          <w:color w:val="000000" w:themeColor="text1"/>
          <w:sz w:val="32"/>
          <w:szCs w:val="22"/>
        </w:rPr>
        <w:t>to</w:t>
      </w:r>
      <w:r w:rsidRPr="006C6CEF">
        <w:rPr>
          <w:rFonts w:ascii="Arial" w:hAnsi="Arial" w:cs="Arial"/>
          <w:b/>
          <w:color w:val="000000" w:themeColor="text1"/>
          <w:sz w:val="32"/>
          <w:szCs w:val="22"/>
        </w:rPr>
        <w:t xml:space="preserve"> I</w:t>
      </w:r>
      <w:r w:rsidR="00E07708" w:rsidRPr="006C6CEF">
        <w:rPr>
          <w:rFonts w:ascii="Arial" w:hAnsi="Arial" w:cs="Arial"/>
          <w:b/>
          <w:color w:val="000000" w:themeColor="text1"/>
          <w:sz w:val="32"/>
          <w:szCs w:val="22"/>
        </w:rPr>
        <w:t xml:space="preserve">mperial </w:t>
      </w:r>
      <w:r w:rsidRPr="006C6CEF">
        <w:rPr>
          <w:rFonts w:ascii="Arial" w:hAnsi="Arial" w:cs="Arial"/>
          <w:b/>
          <w:color w:val="000000" w:themeColor="text1"/>
          <w:sz w:val="32"/>
          <w:szCs w:val="22"/>
        </w:rPr>
        <w:t>I</w:t>
      </w:r>
      <w:r w:rsidR="00E07708" w:rsidRPr="006C6CEF">
        <w:rPr>
          <w:rFonts w:ascii="Arial" w:hAnsi="Arial" w:cs="Arial"/>
          <w:b/>
          <w:color w:val="000000" w:themeColor="text1"/>
          <w:sz w:val="32"/>
          <w:szCs w:val="22"/>
        </w:rPr>
        <w:t xml:space="preserve">rrigation </w:t>
      </w:r>
      <w:r w:rsidRPr="006C6CEF">
        <w:rPr>
          <w:rFonts w:ascii="Arial" w:hAnsi="Arial" w:cs="Arial"/>
          <w:b/>
          <w:color w:val="000000" w:themeColor="text1"/>
          <w:sz w:val="32"/>
          <w:szCs w:val="22"/>
        </w:rPr>
        <w:t>D</w:t>
      </w:r>
      <w:r w:rsidR="00E07708" w:rsidRPr="006C6CEF">
        <w:rPr>
          <w:rFonts w:ascii="Arial" w:hAnsi="Arial" w:cs="Arial"/>
          <w:b/>
          <w:color w:val="000000" w:themeColor="text1"/>
          <w:sz w:val="32"/>
          <w:szCs w:val="22"/>
        </w:rPr>
        <w:t>istrict</w:t>
      </w:r>
      <w:r w:rsidR="0085326D" w:rsidRPr="006C6CEF">
        <w:rPr>
          <w:rFonts w:ascii="Arial" w:hAnsi="Arial" w:cs="Arial"/>
          <w:b/>
          <w:color w:val="000000" w:themeColor="text1"/>
          <w:sz w:val="32"/>
          <w:szCs w:val="22"/>
        </w:rPr>
        <w:t xml:space="preserve"> Cross Reference Table</w:t>
      </w:r>
      <w:bookmarkEnd w:id="12"/>
    </w:p>
    <w:p w:rsidR="00E07708" w:rsidRPr="00E07708" w:rsidRDefault="00E07708" w:rsidP="0055005B">
      <w:pPr>
        <w:pStyle w:val="BodyText"/>
        <w:spacing w:after="120" w:line="276" w:lineRule="auto"/>
        <w:ind w:left="720"/>
        <w:rPr>
          <w:rFonts w:ascii="Arial" w:hAnsi="Arial" w:cs="Arial"/>
          <w:color w:val="000000" w:themeColor="text1"/>
          <w:sz w:val="20"/>
          <w:szCs w:val="22"/>
        </w:rPr>
      </w:pPr>
      <w:r w:rsidRPr="00E07708">
        <w:rPr>
          <w:rFonts w:ascii="Arial" w:hAnsi="Arial" w:cs="Arial"/>
          <w:color w:val="000000" w:themeColor="text1"/>
          <w:sz w:val="20"/>
          <w:szCs w:val="22"/>
        </w:rPr>
        <w:t>Recommendation</w:t>
      </w:r>
      <w:r>
        <w:rPr>
          <w:rFonts w:ascii="Arial" w:hAnsi="Arial" w:cs="Arial"/>
          <w:color w:val="000000" w:themeColor="text1"/>
          <w:sz w:val="20"/>
          <w:szCs w:val="22"/>
        </w:rPr>
        <w:t>s</w:t>
      </w:r>
      <w:r w:rsidRPr="00E07708">
        <w:rPr>
          <w:rFonts w:ascii="Arial" w:hAnsi="Arial" w:cs="Arial"/>
          <w:color w:val="000000" w:themeColor="text1"/>
          <w:sz w:val="20"/>
          <w:szCs w:val="22"/>
        </w:rPr>
        <w:t xml:space="preserve"> included in the WSAB Guidance Advisory Opinion for the 2022 Wildfire Mitigation Plans of Electric Publicly Owned Utilities and Rural Electric Cooperatives, Adopted February 23, 2022.</w:t>
      </w:r>
    </w:p>
    <w:tbl>
      <w:tblPr>
        <w:tblStyle w:val="TableGrid"/>
        <w:tblW w:w="10260" w:type="dxa"/>
        <w:tblInd w:w="-5" w:type="dxa"/>
        <w:tblLook w:val="04A0" w:firstRow="1" w:lastRow="0" w:firstColumn="1" w:lastColumn="0" w:noHBand="0" w:noVBand="1"/>
      </w:tblPr>
      <w:tblGrid>
        <w:gridCol w:w="528"/>
        <w:gridCol w:w="6402"/>
        <w:gridCol w:w="3330"/>
      </w:tblGrid>
      <w:tr w:rsidR="001F2ACF" w:rsidTr="00185299">
        <w:trPr>
          <w:trHeight w:val="827"/>
          <w:tblHeader/>
        </w:trPr>
        <w:tc>
          <w:tcPr>
            <w:tcW w:w="528" w:type="dxa"/>
          </w:tcPr>
          <w:p w:rsidR="001F2ACF" w:rsidRDefault="001F2ACF" w:rsidP="0099403E">
            <w:pPr>
              <w:pStyle w:val="BodyText"/>
              <w:spacing w:after="240" w:line="276" w:lineRule="auto"/>
              <w:rPr>
                <w:rFonts w:ascii="Arial" w:hAnsi="Arial" w:cs="Arial"/>
                <w:b/>
                <w:bCs/>
              </w:rPr>
            </w:pPr>
          </w:p>
        </w:tc>
        <w:tc>
          <w:tcPr>
            <w:tcW w:w="6402" w:type="dxa"/>
          </w:tcPr>
          <w:p w:rsidR="001F2ACF" w:rsidRDefault="001F2ACF" w:rsidP="001F2ACF">
            <w:pPr>
              <w:pStyle w:val="BodyText"/>
              <w:spacing w:line="276" w:lineRule="auto"/>
              <w:jc w:val="center"/>
              <w:rPr>
                <w:rFonts w:ascii="Arial" w:hAnsi="Arial" w:cs="Arial"/>
                <w:b/>
                <w:bCs/>
                <w:sz w:val="20"/>
              </w:rPr>
            </w:pPr>
            <w:r w:rsidRPr="000B36DE">
              <w:rPr>
                <w:rFonts w:ascii="Arial" w:hAnsi="Arial" w:cs="Arial"/>
                <w:b/>
                <w:bCs/>
                <w:sz w:val="20"/>
              </w:rPr>
              <w:t>WASB Recommendation</w:t>
            </w:r>
            <w:r>
              <w:rPr>
                <w:rFonts w:ascii="Arial" w:hAnsi="Arial" w:cs="Arial"/>
                <w:b/>
                <w:bCs/>
                <w:sz w:val="20"/>
              </w:rPr>
              <w:t>s</w:t>
            </w:r>
            <w:r w:rsidR="00967A2C">
              <w:rPr>
                <w:rFonts w:ascii="Arial" w:hAnsi="Arial" w:cs="Arial"/>
                <w:b/>
                <w:bCs/>
                <w:sz w:val="20"/>
              </w:rPr>
              <w:t xml:space="preserve"> Specific to Imperial Irrigation District</w:t>
            </w:r>
          </w:p>
          <w:p w:rsidR="001F2ACF" w:rsidRPr="009B0D45" w:rsidRDefault="001F2ACF" w:rsidP="005D08AE">
            <w:pPr>
              <w:pStyle w:val="BodyText"/>
              <w:spacing w:line="276" w:lineRule="auto"/>
              <w:jc w:val="center"/>
              <w:rPr>
                <w:rFonts w:ascii="Arial" w:hAnsi="Arial" w:cs="Arial"/>
                <w:bCs/>
                <w:i/>
              </w:rPr>
            </w:pPr>
            <w:r w:rsidRPr="009B0D45">
              <w:rPr>
                <w:rFonts w:ascii="Arial" w:hAnsi="Arial" w:cs="Arial"/>
                <w:bCs/>
                <w:i/>
                <w:sz w:val="18"/>
              </w:rPr>
              <w:t>Guidance Advisory Opinion for the 2022 Wildfire Mitigation Plans of Electric Publicly Owned Utilities and Rural Electric Cooperatives, February 23, 2022</w:t>
            </w:r>
          </w:p>
        </w:tc>
        <w:tc>
          <w:tcPr>
            <w:tcW w:w="3330" w:type="dxa"/>
          </w:tcPr>
          <w:p w:rsidR="001F2ACF" w:rsidRDefault="001F2ACF" w:rsidP="00967A2C">
            <w:pPr>
              <w:pStyle w:val="BodyText"/>
              <w:spacing w:line="276" w:lineRule="auto"/>
              <w:rPr>
                <w:rFonts w:ascii="Arial" w:hAnsi="Arial" w:cs="Arial"/>
                <w:b/>
                <w:bCs/>
              </w:rPr>
            </w:pPr>
            <w:r w:rsidRPr="000B36DE">
              <w:rPr>
                <w:rFonts w:ascii="Arial" w:hAnsi="Arial" w:cs="Arial"/>
                <w:b/>
                <w:bCs/>
                <w:sz w:val="20"/>
              </w:rPr>
              <w:t>IID SB901 WF Mitigation Plan Sections</w:t>
            </w:r>
          </w:p>
        </w:tc>
      </w:tr>
      <w:tr w:rsidR="001F2ACF" w:rsidTr="00185299">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6.1</w:t>
            </w:r>
          </w:p>
        </w:tc>
        <w:tc>
          <w:tcPr>
            <w:tcW w:w="6402" w:type="dxa"/>
          </w:tcPr>
          <w:p w:rsidR="001F2ACF" w:rsidRPr="007016EE" w:rsidRDefault="00967A2C" w:rsidP="007016EE">
            <w:pPr>
              <w:pStyle w:val="BodyText"/>
              <w:spacing w:line="276" w:lineRule="auto"/>
              <w:jc w:val="both"/>
              <w:rPr>
                <w:rFonts w:ascii="Arial" w:hAnsi="Arial" w:cs="Arial"/>
                <w:b/>
                <w:bCs/>
                <w:sz w:val="20"/>
              </w:rPr>
            </w:pPr>
            <w:r w:rsidRPr="007016EE">
              <w:rPr>
                <w:rFonts w:ascii="Arial" w:hAnsi="Arial" w:cs="Arial"/>
                <w:b/>
                <w:bCs/>
                <w:sz w:val="20"/>
              </w:rPr>
              <w:t>Utility Information and Cross Reference Table</w:t>
            </w:r>
          </w:p>
          <w:p w:rsidR="00967A2C" w:rsidRPr="007016EE" w:rsidRDefault="007016EE" w:rsidP="007016EE">
            <w:pPr>
              <w:pStyle w:val="BodyText"/>
              <w:spacing w:after="240" w:line="276" w:lineRule="auto"/>
              <w:jc w:val="both"/>
              <w:rPr>
                <w:rFonts w:ascii="Arial" w:hAnsi="Arial" w:cs="Arial"/>
                <w:bCs/>
                <w:sz w:val="20"/>
              </w:rPr>
            </w:pPr>
            <w:r w:rsidRPr="007016EE">
              <w:rPr>
                <w:rFonts w:ascii="Arial" w:hAnsi="Arial" w:cs="Arial"/>
                <w:bCs/>
                <w:sz w:val="20"/>
              </w:rPr>
              <w:t>Provide utility information template and cross reference table up front in the wildfire mitigation plan.</w:t>
            </w:r>
          </w:p>
        </w:tc>
        <w:tc>
          <w:tcPr>
            <w:tcW w:w="3330" w:type="dxa"/>
          </w:tcPr>
          <w:p w:rsidR="001F2ACF" w:rsidRPr="00701222" w:rsidRDefault="00FF724B" w:rsidP="00C4294C">
            <w:pPr>
              <w:pStyle w:val="BodyText"/>
              <w:spacing w:after="240" w:line="276" w:lineRule="auto"/>
              <w:jc w:val="both"/>
              <w:rPr>
                <w:rFonts w:ascii="Arial" w:hAnsi="Arial" w:cs="Arial"/>
                <w:b/>
                <w:bCs/>
                <w:color w:val="1CADE4" w:themeColor="accent1"/>
                <w:sz w:val="16"/>
                <w:szCs w:val="16"/>
              </w:rPr>
            </w:pPr>
            <w:r w:rsidRPr="00EF0FD7">
              <w:rPr>
                <w:rFonts w:ascii="Arial" w:hAnsi="Arial" w:cs="Arial"/>
                <w:b/>
                <w:bCs/>
                <w:sz w:val="16"/>
              </w:rPr>
              <w:t>Sec</w:t>
            </w:r>
            <w:r w:rsidR="00EF0FD7" w:rsidRPr="00EF0FD7">
              <w:rPr>
                <w:rFonts w:ascii="Arial" w:hAnsi="Arial" w:cs="Arial"/>
                <w:b/>
                <w:bCs/>
                <w:sz w:val="16"/>
              </w:rPr>
              <w:t xml:space="preserve"> 4</w:t>
            </w:r>
            <w:r w:rsidR="00EF0FD7">
              <w:rPr>
                <w:rFonts w:ascii="Arial" w:hAnsi="Arial" w:cs="Arial"/>
                <w:b/>
                <w:bCs/>
                <w:sz w:val="16"/>
              </w:rPr>
              <w:t xml:space="preserve"> </w:t>
            </w:r>
            <w:r w:rsidR="00990365" w:rsidRPr="00701222">
              <w:rPr>
                <w:rFonts w:ascii="Arial" w:hAnsi="Arial" w:cs="Arial"/>
                <w:b/>
                <w:bCs/>
                <w:color w:val="1CADE4" w:themeColor="accent1"/>
                <w:sz w:val="16"/>
                <w:szCs w:val="16"/>
              </w:rPr>
              <w:fldChar w:fldCharType="begin"/>
            </w:r>
            <w:r w:rsidR="00990365" w:rsidRPr="00701222">
              <w:rPr>
                <w:rFonts w:ascii="Arial" w:hAnsi="Arial" w:cs="Arial"/>
                <w:b/>
                <w:bCs/>
                <w:color w:val="1CADE4" w:themeColor="accent1"/>
                <w:sz w:val="16"/>
                <w:szCs w:val="16"/>
              </w:rPr>
              <w:instrText xml:space="preserve"> REF _Ref113372956 \h  \* MERGEFORMAT </w:instrText>
            </w:r>
            <w:r w:rsidR="00990365" w:rsidRPr="00701222">
              <w:rPr>
                <w:rFonts w:ascii="Arial" w:hAnsi="Arial" w:cs="Arial"/>
                <w:b/>
                <w:bCs/>
                <w:color w:val="1CADE4" w:themeColor="accent1"/>
                <w:sz w:val="16"/>
                <w:szCs w:val="16"/>
              </w:rPr>
            </w:r>
            <w:r w:rsidR="00990365"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SB 901 Public Owned Utility Statutory Requirements Cross Reference Table</w:t>
            </w:r>
            <w:r w:rsidR="00990365" w:rsidRPr="00701222">
              <w:rPr>
                <w:rFonts w:ascii="Arial" w:hAnsi="Arial" w:cs="Arial"/>
                <w:b/>
                <w:bCs/>
                <w:color w:val="1CADE4" w:themeColor="accent1"/>
                <w:sz w:val="16"/>
                <w:szCs w:val="16"/>
              </w:rPr>
              <w:fldChar w:fldCharType="end"/>
            </w:r>
          </w:p>
          <w:p w:rsidR="00EF0FD7" w:rsidRPr="00701222" w:rsidRDefault="00EF0FD7" w:rsidP="00C4294C">
            <w:pPr>
              <w:pStyle w:val="BodyText"/>
              <w:spacing w:after="240" w:line="276" w:lineRule="auto"/>
              <w:jc w:val="both"/>
              <w:rPr>
                <w:rFonts w:ascii="Arial" w:hAnsi="Arial" w:cs="Arial"/>
                <w:b/>
                <w:bCs/>
                <w:sz w:val="16"/>
                <w:szCs w:val="16"/>
              </w:rPr>
            </w:pPr>
            <w:r w:rsidRPr="00EF0FD7">
              <w:rPr>
                <w:rFonts w:ascii="Arial" w:hAnsi="Arial" w:cs="Arial"/>
                <w:b/>
                <w:bCs/>
                <w:sz w:val="16"/>
              </w:rPr>
              <w:t>Sec 5</w:t>
            </w:r>
            <w:r>
              <w:rPr>
                <w:rFonts w:ascii="Arial" w:hAnsi="Arial" w:cs="Arial"/>
                <w:b/>
                <w:bCs/>
                <w:sz w:val="16"/>
              </w:rPr>
              <w:t xml:space="preserve"> </w:t>
            </w:r>
            <w:r w:rsidR="00701222" w:rsidRPr="00701222">
              <w:rPr>
                <w:rFonts w:ascii="Arial" w:hAnsi="Arial" w:cs="Arial"/>
                <w:b/>
                <w:bCs/>
                <w:color w:val="1CADE4" w:themeColor="accent1"/>
                <w:sz w:val="16"/>
                <w:szCs w:val="16"/>
              </w:rPr>
              <w:fldChar w:fldCharType="begin"/>
            </w:r>
            <w:r w:rsidR="00701222" w:rsidRPr="00701222">
              <w:rPr>
                <w:rFonts w:ascii="Arial" w:hAnsi="Arial" w:cs="Arial"/>
                <w:b/>
                <w:bCs/>
                <w:color w:val="1CADE4" w:themeColor="accent1"/>
                <w:sz w:val="16"/>
                <w:szCs w:val="16"/>
              </w:rPr>
              <w:instrText xml:space="preserve"> REF _Ref113373751 \h  \* MERGEFORMAT </w:instrText>
            </w:r>
            <w:r w:rsidR="00701222" w:rsidRPr="00701222">
              <w:rPr>
                <w:rFonts w:ascii="Arial" w:hAnsi="Arial" w:cs="Arial"/>
                <w:b/>
                <w:bCs/>
                <w:color w:val="1CADE4" w:themeColor="accent1"/>
                <w:sz w:val="16"/>
                <w:szCs w:val="16"/>
              </w:rPr>
            </w:r>
            <w:r w:rsidR="00701222"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Wildfire Safety Advisory Board Recommendations for Publicly Owned Utilities Cross Reference Table</w:t>
            </w:r>
            <w:r w:rsidR="00701222" w:rsidRPr="00701222">
              <w:rPr>
                <w:rFonts w:ascii="Arial" w:hAnsi="Arial" w:cs="Arial"/>
                <w:b/>
                <w:bCs/>
                <w:color w:val="1CADE4" w:themeColor="accent1"/>
                <w:sz w:val="16"/>
                <w:szCs w:val="16"/>
              </w:rPr>
              <w:fldChar w:fldCharType="end"/>
            </w:r>
          </w:p>
          <w:p w:rsidR="00EF0FD7" w:rsidRDefault="00EF0FD7" w:rsidP="00C4294C">
            <w:pPr>
              <w:pStyle w:val="BodyText"/>
              <w:spacing w:after="240" w:line="276" w:lineRule="auto"/>
              <w:jc w:val="both"/>
              <w:rPr>
                <w:rFonts w:ascii="Arial" w:hAnsi="Arial" w:cs="Arial"/>
                <w:b/>
                <w:bCs/>
              </w:rPr>
            </w:pPr>
            <w:r w:rsidRPr="00EF0FD7">
              <w:rPr>
                <w:rFonts w:ascii="Arial" w:hAnsi="Arial" w:cs="Arial"/>
                <w:b/>
                <w:bCs/>
                <w:sz w:val="16"/>
              </w:rPr>
              <w:t>Sec 6</w:t>
            </w:r>
            <w:r>
              <w:rPr>
                <w:rFonts w:ascii="Arial" w:hAnsi="Arial" w:cs="Arial"/>
                <w:b/>
                <w:bCs/>
                <w:sz w:val="16"/>
              </w:rPr>
              <w:t xml:space="preserve"> </w:t>
            </w:r>
            <w:r w:rsidR="00701222" w:rsidRPr="00701222">
              <w:rPr>
                <w:rFonts w:ascii="Arial" w:hAnsi="Arial" w:cs="Arial"/>
                <w:b/>
                <w:bCs/>
                <w:color w:val="1CADE4" w:themeColor="accent1"/>
                <w:sz w:val="16"/>
                <w:szCs w:val="16"/>
              </w:rPr>
              <w:fldChar w:fldCharType="begin"/>
            </w:r>
            <w:r w:rsidR="00701222" w:rsidRPr="00701222">
              <w:rPr>
                <w:rFonts w:ascii="Arial" w:hAnsi="Arial" w:cs="Arial"/>
                <w:b/>
                <w:bCs/>
                <w:color w:val="1CADE4" w:themeColor="accent1"/>
                <w:sz w:val="16"/>
                <w:szCs w:val="16"/>
              </w:rPr>
              <w:instrText xml:space="preserve"> REF _Ref113373806 \h  \* MERGEFORMAT </w:instrText>
            </w:r>
            <w:r w:rsidR="00701222" w:rsidRPr="00701222">
              <w:rPr>
                <w:rFonts w:ascii="Arial" w:hAnsi="Arial" w:cs="Arial"/>
                <w:b/>
                <w:bCs/>
                <w:color w:val="1CADE4" w:themeColor="accent1"/>
                <w:sz w:val="16"/>
                <w:szCs w:val="16"/>
              </w:rPr>
            </w:r>
            <w:r w:rsidR="00701222" w:rsidRPr="00701222">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Wildfire Safety Advisory Board Recommendations Specific to Imperial Irrigation District Cross Reference Table</w:t>
            </w:r>
            <w:r w:rsidR="00701222" w:rsidRPr="00701222">
              <w:rPr>
                <w:rFonts w:ascii="Arial" w:hAnsi="Arial" w:cs="Arial"/>
                <w:b/>
                <w:bCs/>
                <w:color w:val="1CADE4" w:themeColor="accent1"/>
                <w:sz w:val="16"/>
                <w:szCs w:val="16"/>
              </w:rPr>
              <w:fldChar w:fldCharType="end"/>
            </w:r>
          </w:p>
        </w:tc>
      </w:tr>
      <w:tr w:rsidR="001F2ACF" w:rsidTr="00185299">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w:t>
            </w:r>
            <w:r w:rsidRPr="0099403E">
              <w:rPr>
                <w:rFonts w:ascii="Arial" w:hAnsi="Arial" w:cs="Arial"/>
                <w:b/>
                <w:bCs/>
                <w:sz w:val="20"/>
              </w:rPr>
              <w:t>2</w:t>
            </w:r>
          </w:p>
        </w:tc>
        <w:tc>
          <w:tcPr>
            <w:tcW w:w="6402" w:type="dxa"/>
          </w:tcPr>
          <w:p w:rsidR="001F2ACF" w:rsidRDefault="007016EE" w:rsidP="007016EE">
            <w:pPr>
              <w:pStyle w:val="BodyText"/>
              <w:spacing w:line="276" w:lineRule="auto"/>
              <w:jc w:val="both"/>
              <w:rPr>
                <w:rFonts w:ascii="Arial" w:hAnsi="Arial" w:cs="Arial"/>
                <w:b/>
                <w:bCs/>
                <w:sz w:val="20"/>
              </w:rPr>
            </w:pPr>
            <w:r>
              <w:rPr>
                <w:rFonts w:ascii="Arial" w:hAnsi="Arial" w:cs="Arial"/>
                <w:b/>
                <w:bCs/>
                <w:sz w:val="20"/>
              </w:rPr>
              <w:t>Location of Wildfire Mitigation Reports in IID Website</w:t>
            </w:r>
          </w:p>
          <w:p w:rsidR="007016EE" w:rsidRPr="007016EE" w:rsidRDefault="007016EE" w:rsidP="007016EE">
            <w:pPr>
              <w:pStyle w:val="BodyText"/>
              <w:spacing w:after="240" w:line="276" w:lineRule="auto"/>
              <w:jc w:val="both"/>
              <w:rPr>
                <w:rFonts w:ascii="Arial" w:hAnsi="Arial" w:cs="Arial"/>
                <w:bCs/>
                <w:sz w:val="20"/>
              </w:rPr>
            </w:pPr>
            <w:r>
              <w:rPr>
                <w:rFonts w:ascii="Arial" w:hAnsi="Arial" w:cs="Arial"/>
                <w:bCs/>
                <w:sz w:val="20"/>
              </w:rPr>
              <w:lastRenderedPageBreak/>
              <w:t>Provide WMP reports and information in a clear and prominent place on IID website</w:t>
            </w:r>
          </w:p>
        </w:tc>
        <w:tc>
          <w:tcPr>
            <w:tcW w:w="3330" w:type="dxa"/>
          </w:tcPr>
          <w:p w:rsidR="001F2ACF" w:rsidRDefault="00BB42F5" w:rsidP="0099403E">
            <w:pPr>
              <w:pStyle w:val="BodyText"/>
              <w:spacing w:after="240" w:line="276" w:lineRule="auto"/>
              <w:rPr>
                <w:rFonts w:ascii="Arial" w:hAnsi="Arial" w:cs="Arial"/>
                <w:b/>
                <w:bCs/>
              </w:rPr>
            </w:pPr>
            <w:hyperlink r:id="rId17" w:history="1">
              <w:r w:rsidR="00EF0FD7" w:rsidRPr="00ED7C49">
                <w:rPr>
                  <w:rStyle w:val="Hyperlink"/>
                  <w:rFonts w:ascii="Arial" w:hAnsi="Arial" w:cs="Arial"/>
                  <w:b/>
                  <w:bCs/>
                  <w:color w:val="1CADE4" w:themeColor="accent1"/>
                  <w:sz w:val="16"/>
                  <w:szCs w:val="20"/>
                </w:rPr>
                <w:t>https://www.iid.com/energy/vegetation-management/wildfire-mitigation-plan</w:t>
              </w:r>
            </w:hyperlink>
          </w:p>
        </w:tc>
      </w:tr>
      <w:tr w:rsidR="001F2ACF" w:rsidTr="00185299">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w:t>
            </w:r>
            <w:r w:rsidRPr="0099403E">
              <w:rPr>
                <w:rFonts w:ascii="Arial" w:hAnsi="Arial" w:cs="Arial"/>
                <w:b/>
                <w:bCs/>
                <w:sz w:val="20"/>
              </w:rPr>
              <w:t>3</w:t>
            </w:r>
          </w:p>
        </w:tc>
        <w:tc>
          <w:tcPr>
            <w:tcW w:w="6402" w:type="dxa"/>
          </w:tcPr>
          <w:p w:rsidR="001F2ACF" w:rsidRDefault="007016EE" w:rsidP="007016EE">
            <w:pPr>
              <w:pStyle w:val="BodyText"/>
              <w:spacing w:line="276" w:lineRule="auto"/>
              <w:jc w:val="both"/>
              <w:rPr>
                <w:rFonts w:ascii="Arial" w:hAnsi="Arial" w:cs="Arial"/>
                <w:b/>
                <w:bCs/>
                <w:sz w:val="20"/>
              </w:rPr>
            </w:pPr>
            <w:r>
              <w:rPr>
                <w:rFonts w:ascii="Arial" w:hAnsi="Arial" w:cs="Arial"/>
                <w:b/>
                <w:bCs/>
                <w:sz w:val="20"/>
              </w:rPr>
              <w:t>Next Comprehensive Wildfire Mitigation Report</w:t>
            </w:r>
          </w:p>
          <w:p w:rsidR="007016EE" w:rsidRPr="007016EE" w:rsidRDefault="007016EE" w:rsidP="007016EE">
            <w:pPr>
              <w:pStyle w:val="BodyText"/>
              <w:spacing w:after="240" w:line="276" w:lineRule="auto"/>
              <w:jc w:val="both"/>
              <w:rPr>
                <w:rFonts w:ascii="Arial" w:hAnsi="Arial" w:cs="Arial"/>
                <w:bCs/>
                <w:sz w:val="20"/>
              </w:rPr>
            </w:pPr>
            <w:r w:rsidRPr="007016EE">
              <w:rPr>
                <w:rFonts w:ascii="Arial" w:hAnsi="Arial" w:cs="Arial"/>
                <w:bCs/>
                <w:sz w:val="20"/>
              </w:rPr>
              <w:t>Incorporate appropriate informational response information as recommended.</w:t>
            </w:r>
          </w:p>
        </w:tc>
        <w:tc>
          <w:tcPr>
            <w:tcW w:w="3330" w:type="dxa"/>
          </w:tcPr>
          <w:p w:rsidR="00EF0FD7" w:rsidRPr="003F2529" w:rsidRDefault="00EF0FD7" w:rsidP="00C4294C">
            <w:pPr>
              <w:pStyle w:val="BodyText"/>
              <w:spacing w:after="240" w:line="276" w:lineRule="auto"/>
              <w:jc w:val="both"/>
              <w:rPr>
                <w:rFonts w:ascii="Arial" w:hAnsi="Arial" w:cs="Arial"/>
                <w:b/>
                <w:bCs/>
                <w:color w:val="1CADE4" w:themeColor="accent1"/>
                <w:sz w:val="16"/>
                <w:szCs w:val="16"/>
              </w:rPr>
            </w:pPr>
            <w:r w:rsidRPr="00990365">
              <w:rPr>
                <w:rFonts w:ascii="Arial" w:hAnsi="Arial" w:cs="Arial"/>
                <w:b/>
                <w:bCs/>
                <w:sz w:val="16"/>
                <w:szCs w:val="16"/>
              </w:rPr>
              <w:t xml:space="preserve">Sec 5 </w:t>
            </w:r>
            <w:r w:rsidR="00990365" w:rsidRPr="003F2529">
              <w:rPr>
                <w:rFonts w:ascii="Arial" w:hAnsi="Arial" w:cs="Arial"/>
                <w:b/>
                <w:bCs/>
                <w:color w:val="1CADE4" w:themeColor="accent1"/>
                <w:sz w:val="16"/>
                <w:szCs w:val="16"/>
              </w:rPr>
              <w:fldChar w:fldCharType="begin"/>
            </w:r>
            <w:r w:rsidR="00990365" w:rsidRPr="003F2529">
              <w:rPr>
                <w:rFonts w:ascii="Arial" w:hAnsi="Arial" w:cs="Arial"/>
                <w:b/>
                <w:bCs/>
                <w:color w:val="1CADE4" w:themeColor="accent1"/>
                <w:sz w:val="16"/>
                <w:szCs w:val="16"/>
              </w:rPr>
              <w:instrText xml:space="preserve"> REF _Ref113373751 \h  \* MERGEFORMAT </w:instrText>
            </w:r>
            <w:r w:rsidR="00990365" w:rsidRPr="003F2529">
              <w:rPr>
                <w:rFonts w:ascii="Arial" w:hAnsi="Arial" w:cs="Arial"/>
                <w:b/>
                <w:bCs/>
                <w:color w:val="1CADE4" w:themeColor="accent1"/>
                <w:sz w:val="16"/>
                <w:szCs w:val="16"/>
              </w:rPr>
            </w:r>
            <w:r w:rsidR="00990365" w:rsidRPr="003F2529">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Wildfire Safety Advisory Board Recommendations for Publicly Owned Utilities Cross Reference Table</w:t>
            </w:r>
            <w:r w:rsidR="00990365" w:rsidRPr="003F2529">
              <w:rPr>
                <w:rFonts w:ascii="Arial" w:hAnsi="Arial" w:cs="Arial"/>
                <w:b/>
                <w:bCs/>
                <w:color w:val="1CADE4" w:themeColor="accent1"/>
                <w:sz w:val="16"/>
                <w:szCs w:val="16"/>
              </w:rPr>
              <w:fldChar w:fldCharType="end"/>
            </w:r>
          </w:p>
          <w:p w:rsidR="001F2ACF" w:rsidRPr="00990365" w:rsidRDefault="00EF0FD7" w:rsidP="00C4294C">
            <w:pPr>
              <w:pStyle w:val="BodyText"/>
              <w:spacing w:after="240" w:line="276" w:lineRule="auto"/>
              <w:jc w:val="both"/>
              <w:rPr>
                <w:rFonts w:ascii="Arial" w:hAnsi="Arial" w:cs="Arial"/>
                <w:b/>
                <w:bCs/>
                <w:sz w:val="16"/>
                <w:szCs w:val="16"/>
              </w:rPr>
            </w:pPr>
            <w:r w:rsidRPr="00990365">
              <w:rPr>
                <w:rFonts w:ascii="Arial" w:hAnsi="Arial" w:cs="Arial"/>
                <w:b/>
                <w:bCs/>
                <w:sz w:val="16"/>
                <w:szCs w:val="16"/>
              </w:rPr>
              <w:t xml:space="preserve">Sec 6 </w:t>
            </w:r>
            <w:r w:rsidR="00990365" w:rsidRPr="003F2529">
              <w:rPr>
                <w:rFonts w:ascii="Arial" w:hAnsi="Arial" w:cs="Arial"/>
                <w:b/>
                <w:bCs/>
                <w:color w:val="1CADE4" w:themeColor="accent1"/>
                <w:sz w:val="16"/>
                <w:szCs w:val="16"/>
              </w:rPr>
              <w:fldChar w:fldCharType="begin"/>
            </w:r>
            <w:r w:rsidR="00990365" w:rsidRPr="003F2529">
              <w:rPr>
                <w:rFonts w:ascii="Arial" w:hAnsi="Arial" w:cs="Arial"/>
                <w:b/>
                <w:bCs/>
                <w:color w:val="1CADE4" w:themeColor="accent1"/>
                <w:sz w:val="16"/>
                <w:szCs w:val="16"/>
              </w:rPr>
              <w:instrText xml:space="preserve"> REF _Ref113373806 \h  \* MERGEFORMAT </w:instrText>
            </w:r>
            <w:r w:rsidR="00990365" w:rsidRPr="003F2529">
              <w:rPr>
                <w:rFonts w:ascii="Arial" w:hAnsi="Arial" w:cs="Arial"/>
                <w:b/>
                <w:bCs/>
                <w:color w:val="1CADE4" w:themeColor="accent1"/>
                <w:sz w:val="16"/>
                <w:szCs w:val="16"/>
              </w:rPr>
            </w:r>
            <w:r w:rsidR="00990365" w:rsidRPr="003F2529">
              <w:rPr>
                <w:rFonts w:ascii="Arial" w:hAnsi="Arial" w:cs="Arial"/>
                <w:b/>
                <w:bCs/>
                <w:color w:val="1CADE4" w:themeColor="accent1"/>
                <w:sz w:val="16"/>
                <w:szCs w:val="16"/>
              </w:rPr>
              <w:fldChar w:fldCharType="separate"/>
            </w:r>
            <w:r w:rsidR="00EA1608" w:rsidRPr="00EA1608">
              <w:rPr>
                <w:rFonts w:ascii="Arial" w:hAnsi="Arial" w:cs="Arial"/>
                <w:b/>
                <w:color w:val="1CADE4" w:themeColor="accent1"/>
                <w:sz w:val="16"/>
                <w:szCs w:val="16"/>
              </w:rPr>
              <w:t>Wildfire Safety Advisory Board Recommendations Specific to Imperial Irrigation District Cross Reference Table</w:t>
            </w:r>
            <w:r w:rsidR="00990365" w:rsidRPr="003F2529">
              <w:rPr>
                <w:rFonts w:ascii="Arial" w:hAnsi="Arial" w:cs="Arial"/>
                <w:b/>
                <w:bCs/>
                <w:color w:val="1CADE4" w:themeColor="accent1"/>
                <w:sz w:val="16"/>
                <w:szCs w:val="16"/>
              </w:rPr>
              <w:fldChar w:fldCharType="end"/>
            </w:r>
          </w:p>
        </w:tc>
      </w:tr>
      <w:tr w:rsidR="001F2ACF" w:rsidTr="00185299">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w:t>
            </w:r>
            <w:r w:rsidRPr="0099403E">
              <w:rPr>
                <w:rFonts w:ascii="Arial" w:hAnsi="Arial" w:cs="Arial"/>
                <w:b/>
                <w:bCs/>
                <w:sz w:val="20"/>
              </w:rPr>
              <w:t>4</w:t>
            </w:r>
          </w:p>
        </w:tc>
        <w:tc>
          <w:tcPr>
            <w:tcW w:w="6402" w:type="dxa"/>
          </w:tcPr>
          <w:p w:rsidR="001F2ACF" w:rsidRDefault="003E6DF2" w:rsidP="003E6DF2">
            <w:pPr>
              <w:pStyle w:val="BodyText"/>
              <w:spacing w:line="276" w:lineRule="auto"/>
              <w:jc w:val="both"/>
              <w:rPr>
                <w:rFonts w:ascii="Arial" w:hAnsi="Arial" w:cs="Arial"/>
                <w:b/>
                <w:bCs/>
                <w:sz w:val="20"/>
              </w:rPr>
            </w:pPr>
            <w:r>
              <w:rPr>
                <w:rFonts w:ascii="Arial" w:hAnsi="Arial" w:cs="Arial"/>
                <w:b/>
                <w:bCs/>
                <w:sz w:val="20"/>
              </w:rPr>
              <w:t>Metrics</w:t>
            </w:r>
          </w:p>
          <w:p w:rsidR="003E6DF2" w:rsidRPr="003E6DF2" w:rsidRDefault="003E6DF2" w:rsidP="007016EE">
            <w:pPr>
              <w:pStyle w:val="BodyText"/>
              <w:spacing w:after="240" w:line="276" w:lineRule="auto"/>
              <w:jc w:val="both"/>
              <w:rPr>
                <w:rFonts w:ascii="Arial" w:hAnsi="Arial" w:cs="Arial"/>
                <w:bCs/>
                <w:sz w:val="20"/>
              </w:rPr>
            </w:pPr>
            <w:r w:rsidRPr="003E6DF2">
              <w:rPr>
                <w:rFonts w:ascii="Arial" w:hAnsi="Arial" w:cs="Arial"/>
                <w:bCs/>
                <w:sz w:val="20"/>
              </w:rPr>
              <w:t>Provide future metric results for fire ignitions, wires down, imminent treat violations, encroachment violations, and infrastructure developments in HFTD areas</w:t>
            </w:r>
          </w:p>
        </w:tc>
        <w:tc>
          <w:tcPr>
            <w:tcW w:w="3330" w:type="dxa"/>
          </w:tcPr>
          <w:p w:rsidR="00CF4168" w:rsidRPr="003F2529" w:rsidRDefault="00CF4168" w:rsidP="0099403E">
            <w:pPr>
              <w:pStyle w:val="BodyText"/>
              <w:spacing w:after="240" w:line="276" w:lineRule="auto"/>
              <w:rPr>
                <w:rFonts w:ascii="Arial" w:hAnsi="Arial" w:cs="Arial"/>
                <w:b/>
                <w:bCs/>
                <w:color w:val="1CADE4" w:themeColor="accent1"/>
                <w:sz w:val="16"/>
              </w:rPr>
            </w:pPr>
            <w:r>
              <w:rPr>
                <w:rFonts w:ascii="Arial" w:hAnsi="Arial" w:cs="Arial"/>
                <w:b/>
                <w:bCs/>
                <w:sz w:val="16"/>
              </w:rPr>
              <w:t xml:space="preserve">Sec 11.8 </w:t>
            </w:r>
            <w:r w:rsidR="006F3572" w:rsidRPr="003F2529">
              <w:rPr>
                <w:rFonts w:ascii="Arial" w:hAnsi="Arial" w:cs="Arial"/>
                <w:b/>
                <w:bCs/>
                <w:color w:val="1CADE4" w:themeColor="accent1"/>
                <w:sz w:val="16"/>
                <w:szCs w:val="16"/>
              </w:rPr>
              <w:fldChar w:fldCharType="begin"/>
            </w:r>
            <w:r w:rsidR="006F3572" w:rsidRPr="003F2529">
              <w:rPr>
                <w:rFonts w:ascii="Arial" w:hAnsi="Arial" w:cs="Arial"/>
                <w:b/>
                <w:bCs/>
                <w:color w:val="1CADE4" w:themeColor="accent1"/>
                <w:sz w:val="16"/>
                <w:szCs w:val="16"/>
              </w:rPr>
              <w:instrText xml:space="preserve"> REF _Ref113370150 \h  \* MERGEFORMAT </w:instrText>
            </w:r>
            <w:r w:rsidR="006F3572" w:rsidRPr="003F2529">
              <w:rPr>
                <w:rFonts w:ascii="Arial" w:hAnsi="Arial" w:cs="Arial"/>
                <w:b/>
                <w:bCs/>
                <w:color w:val="1CADE4" w:themeColor="accent1"/>
                <w:sz w:val="16"/>
                <w:szCs w:val="16"/>
              </w:rPr>
            </w:r>
            <w:r w:rsidR="006F3572" w:rsidRPr="003F2529">
              <w:rPr>
                <w:rFonts w:ascii="Arial" w:hAnsi="Arial" w:cs="Arial"/>
                <w:b/>
                <w:bCs/>
                <w:color w:val="1CADE4" w:themeColor="accent1"/>
                <w:sz w:val="16"/>
                <w:szCs w:val="16"/>
              </w:rPr>
              <w:fldChar w:fldCharType="separate"/>
            </w:r>
            <w:r w:rsidR="00EA1608" w:rsidRPr="00EA1608">
              <w:rPr>
                <w:rFonts w:ascii="Arial" w:hAnsi="Arial" w:cs="Arial"/>
                <w:b/>
                <w:bCs/>
                <w:color w:val="1CADE4" w:themeColor="accent1"/>
                <w:sz w:val="16"/>
                <w:szCs w:val="16"/>
              </w:rPr>
              <w:t>Performance Metrics</w:t>
            </w:r>
            <w:r w:rsidR="006F3572" w:rsidRPr="003F2529">
              <w:rPr>
                <w:rFonts w:ascii="Arial" w:hAnsi="Arial" w:cs="Arial"/>
                <w:b/>
                <w:bCs/>
                <w:color w:val="1CADE4" w:themeColor="accent1"/>
                <w:sz w:val="16"/>
                <w:szCs w:val="16"/>
              </w:rPr>
              <w:fldChar w:fldCharType="end"/>
            </w:r>
          </w:p>
          <w:p w:rsidR="001F2ACF" w:rsidRDefault="00EF0FD7" w:rsidP="0099403E">
            <w:pPr>
              <w:pStyle w:val="BodyText"/>
              <w:spacing w:after="240" w:line="276" w:lineRule="auto"/>
              <w:rPr>
                <w:rFonts w:ascii="Arial" w:hAnsi="Arial" w:cs="Arial"/>
                <w:b/>
                <w:bCs/>
                <w:sz w:val="16"/>
              </w:rPr>
            </w:pPr>
            <w:r w:rsidRPr="00EF0FD7">
              <w:rPr>
                <w:rFonts w:ascii="Arial" w:hAnsi="Arial" w:cs="Arial"/>
                <w:b/>
                <w:bCs/>
                <w:sz w:val="16"/>
              </w:rPr>
              <w:t>Metric</w:t>
            </w:r>
            <w:r w:rsidR="00CF4168">
              <w:rPr>
                <w:rFonts w:ascii="Arial" w:hAnsi="Arial" w:cs="Arial"/>
                <w:b/>
                <w:bCs/>
                <w:sz w:val="16"/>
              </w:rPr>
              <w:t xml:space="preserve"> results are </w:t>
            </w:r>
            <w:r w:rsidRPr="00EF0FD7">
              <w:rPr>
                <w:rFonts w:ascii="Arial" w:hAnsi="Arial" w:cs="Arial"/>
                <w:b/>
                <w:bCs/>
                <w:sz w:val="16"/>
              </w:rPr>
              <w:t>included in IID SB901 Wildfire Mitigation Annual Status Report 2021</w:t>
            </w:r>
            <w:r>
              <w:rPr>
                <w:rFonts w:ascii="Arial" w:hAnsi="Arial" w:cs="Arial"/>
                <w:b/>
                <w:bCs/>
                <w:sz w:val="16"/>
              </w:rPr>
              <w:t xml:space="preserve"> and are expected to be included in future annual status reports.</w:t>
            </w:r>
          </w:p>
          <w:p w:rsidR="00EF0FD7" w:rsidRPr="00EF0FD7" w:rsidRDefault="00BB42F5" w:rsidP="0099403E">
            <w:pPr>
              <w:pStyle w:val="BodyText"/>
              <w:spacing w:after="240" w:line="276" w:lineRule="auto"/>
              <w:rPr>
                <w:rFonts w:ascii="Arial" w:hAnsi="Arial" w:cs="Arial"/>
                <w:b/>
                <w:bCs/>
              </w:rPr>
            </w:pPr>
            <w:hyperlink r:id="rId18" w:history="1">
              <w:r w:rsidR="00EF0FD7" w:rsidRPr="00ED7C49">
                <w:rPr>
                  <w:rStyle w:val="Hyperlink"/>
                  <w:rFonts w:ascii="Arial" w:hAnsi="Arial" w:cs="Arial"/>
                  <w:b/>
                  <w:bCs/>
                  <w:color w:val="1CADE4" w:themeColor="accent1"/>
                  <w:sz w:val="16"/>
                  <w:szCs w:val="20"/>
                </w:rPr>
                <w:t>https://www.iid.com/energy/vegetation-management/wildfire-mitigation-plan</w:t>
              </w:r>
            </w:hyperlink>
          </w:p>
        </w:tc>
      </w:tr>
      <w:tr w:rsidR="001F2ACF" w:rsidTr="00185299">
        <w:trPr>
          <w:cantSplit/>
        </w:trPr>
        <w:tc>
          <w:tcPr>
            <w:tcW w:w="528" w:type="dxa"/>
          </w:tcPr>
          <w:p w:rsidR="001F2ACF" w:rsidRPr="0099403E" w:rsidRDefault="001F2ACF" w:rsidP="0099403E">
            <w:pPr>
              <w:pStyle w:val="BodyText"/>
              <w:spacing w:after="240" w:line="276" w:lineRule="auto"/>
              <w:rPr>
                <w:rFonts w:ascii="Arial" w:hAnsi="Arial" w:cs="Arial"/>
                <w:b/>
                <w:bCs/>
                <w:sz w:val="20"/>
              </w:rPr>
            </w:pPr>
            <w:r>
              <w:rPr>
                <w:rFonts w:ascii="Arial" w:hAnsi="Arial" w:cs="Arial"/>
                <w:b/>
                <w:bCs/>
                <w:sz w:val="20"/>
              </w:rPr>
              <w:t>6.</w:t>
            </w:r>
            <w:r w:rsidRPr="0099403E">
              <w:rPr>
                <w:rFonts w:ascii="Arial" w:hAnsi="Arial" w:cs="Arial"/>
                <w:b/>
                <w:bCs/>
                <w:sz w:val="20"/>
              </w:rPr>
              <w:t>5</w:t>
            </w:r>
          </w:p>
        </w:tc>
        <w:tc>
          <w:tcPr>
            <w:tcW w:w="6402" w:type="dxa"/>
          </w:tcPr>
          <w:p w:rsidR="001F2ACF" w:rsidRDefault="003E6DF2" w:rsidP="003E6DF2">
            <w:pPr>
              <w:pStyle w:val="BodyText"/>
              <w:spacing w:line="276" w:lineRule="auto"/>
              <w:jc w:val="both"/>
              <w:rPr>
                <w:rFonts w:ascii="Arial" w:hAnsi="Arial" w:cs="Arial"/>
                <w:b/>
                <w:bCs/>
                <w:sz w:val="20"/>
              </w:rPr>
            </w:pPr>
            <w:r>
              <w:rPr>
                <w:rFonts w:ascii="Arial" w:hAnsi="Arial" w:cs="Arial"/>
                <w:b/>
                <w:bCs/>
                <w:sz w:val="20"/>
              </w:rPr>
              <w:t>Independent Evaluator Reports</w:t>
            </w:r>
          </w:p>
          <w:p w:rsidR="003E6DF2" w:rsidRPr="003E6DF2" w:rsidRDefault="003E6DF2" w:rsidP="007016EE">
            <w:pPr>
              <w:pStyle w:val="BodyText"/>
              <w:spacing w:after="240" w:line="276" w:lineRule="auto"/>
              <w:jc w:val="both"/>
              <w:rPr>
                <w:rFonts w:ascii="Arial" w:hAnsi="Arial" w:cs="Arial"/>
                <w:bCs/>
                <w:sz w:val="20"/>
              </w:rPr>
            </w:pPr>
            <w:r w:rsidRPr="003E6DF2">
              <w:rPr>
                <w:rFonts w:ascii="Arial" w:hAnsi="Arial" w:cs="Arial"/>
                <w:bCs/>
                <w:sz w:val="20"/>
              </w:rPr>
              <w:t>Provide updates on the issues identified by the independent evaluator and their impact on reducing wildfire risk in future wildfire mitigation plans.</w:t>
            </w:r>
          </w:p>
        </w:tc>
        <w:tc>
          <w:tcPr>
            <w:tcW w:w="3330" w:type="dxa"/>
          </w:tcPr>
          <w:p w:rsidR="001F2ACF" w:rsidRDefault="001F0E49" w:rsidP="0099403E">
            <w:pPr>
              <w:pStyle w:val="BodyText"/>
              <w:spacing w:after="240" w:line="276" w:lineRule="auto"/>
              <w:rPr>
                <w:rFonts w:ascii="Arial" w:hAnsi="Arial" w:cs="Arial"/>
                <w:b/>
                <w:bCs/>
              </w:rPr>
            </w:pPr>
            <w:r w:rsidRPr="001F0E49">
              <w:rPr>
                <w:rFonts w:ascii="Arial" w:hAnsi="Arial" w:cs="Arial"/>
                <w:b/>
                <w:bCs/>
                <w:sz w:val="16"/>
              </w:rPr>
              <w:t xml:space="preserve">Expect to </w:t>
            </w:r>
            <w:r>
              <w:rPr>
                <w:rFonts w:ascii="Arial" w:hAnsi="Arial" w:cs="Arial"/>
                <w:b/>
                <w:bCs/>
                <w:sz w:val="16"/>
              </w:rPr>
              <w:t>include</w:t>
            </w:r>
            <w:r w:rsidRPr="001F0E49">
              <w:rPr>
                <w:rFonts w:ascii="Arial" w:hAnsi="Arial" w:cs="Arial"/>
                <w:b/>
                <w:bCs/>
                <w:sz w:val="16"/>
              </w:rPr>
              <w:t xml:space="preserve"> </w:t>
            </w:r>
            <w:r>
              <w:rPr>
                <w:rFonts w:ascii="Arial" w:hAnsi="Arial" w:cs="Arial"/>
                <w:b/>
                <w:bCs/>
                <w:sz w:val="16"/>
              </w:rPr>
              <w:t>u</w:t>
            </w:r>
            <w:r w:rsidRPr="001F0E49">
              <w:rPr>
                <w:rFonts w:ascii="Arial" w:hAnsi="Arial" w:cs="Arial"/>
                <w:b/>
                <w:bCs/>
                <w:sz w:val="16"/>
              </w:rPr>
              <w:t>pdate</w:t>
            </w:r>
            <w:r>
              <w:rPr>
                <w:rFonts w:ascii="Arial" w:hAnsi="Arial" w:cs="Arial"/>
                <w:b/>
                <w:bCs/>
                <w:sz w:val="16"/>
              </w:rPr>
              <w:t>s</w:t>
            </w:r>
            <w:r w:rsidRPr="001F0E49">
              <w:rPr>
                <w:rFonts w:ascii="Arial" w:hAnsi="Arial" w:cs="Arial"/>
                <w:b/>
                <w:bCs/>
                <w:sz w:val="16"/>
              </w:rPr>
              <w:t xml:space="preserve"> on approved projects resulting from issues identified by </w:t>
            </w:r>
            <w:r w:rsidR="00CF4168">
              <w:rPr>
                <w:rFonts w:ascii="Arial" w:hAnsi="Arial" w:cs="Arial"/>
                <w:b/>
                <w:bCs/>
                <w:sz w:val="16"/>
              </w:rPr>
              <w:t>I</w:t>
            </w:r>
            <w:r w:rsidRPr="001F0E49">
              <w:rPr>
                <w:rFonts w:ascii="Arial" w:hAnsi="Arial" w:cs="Arial"/>
                <w:b/>
                <w:bCs/>
                <w:sz w:val="16"/>
              </w:rPr>
              <w:t xml:space="preserve">ndependent </w:t>
            </w:r>
            <w:r w:rsidR="00CF4168">
              <w:rPr>
                <w:rFonts w:ascii="Arial" w:hAnsi="Arial" w:cs="Arial"/>
                <w:b/>
                <w:bCs/>
                <w:sz w:val="16"/>
              </w:rPr>
              <w:t>E</w:t>
            </w:r>
            <w:r w:rsidRPr="001F0E49">
              <w:rPr>
                <w:rFonts w:ascii="Arial" w:hAnsi="Arial" w:cs="Arial"/>
                <w:b/>
                <w:bCs/>
                <w:sz w:val="16"/>
              </w:rPr>
              <w:t xml:space="preserve">valuator </w:t>
            </w:r>
            <w:r>
              <w:rPr>
                <w:rFonts w:ascii="Arial" w:hAnsi="Arial" w:cs="Arial"/>
                <w:b/>
                <w:bCs/>
                <w:sz w:val="16"/>
              </w:rPr>
              <w:t xml:space="preserve">in the </w:t>
            </w:r>
            <w:r w:rsidR="009B0D45">
              <w:rPr>
                <w:rFonts w:ascii="Arial" w:hAnsi="Arial" w:cs="Arial"/>
                <w:b/>
                <w:bCs/>
                <w:sz w:val="16"/>
              </w:rPr>
              <w:t xml:space="preserve">annual </w:t>
            </w:r>
            <w:r>
              <w:rPr>
                <w:rFonts w:ascii="Arial" w:hAnsi="Arial" w:cs="Arial"/>
                <w:b/>
                <w:bCs/>
                <w:sz w:val="16"/>
              </w:rPr>
              <w:t>IID SB901 Wildfire Mitigation Annual Status Report</w:t>
            </w:r>
            <w:r w:rsidR="00CF4168">
              <w:rPr>
                <w:rFonts w:ascii="Arial" w:hAnsi="Arial" w:cs="Arial"/>
                <w:b/>
                <w:bCs/>
                <w:sz w:val="16"/>
              </w:rPr>
              <w:t>s</w:t>
            </w:r>
          </w:p>
        </w:tc>
      </w:tr>
    </w:tbl>
    <w:p w:rsidR="00490FD0" w:rsidRDefault="00490FD0">
      <w:pPr>
        <w:rPr>
          <w:b/>
          <w:bCs/>
          <w:sz w:val="32"/>
          <w:szCs w:val="24"/>
        </w:rPr>
      </w:pPr>
    </w:p>
    <w:p w:rsidR="0047060D" w:rsidRPr="006C6CEF" w:rsidRDefault="586F1DE9" w:rsidP="00B14417">
      <w:pPr>
        <w:pStyle w:val="BodyText"/>
        <w:numPr>
          <w:ilvl w:val="0"/>
          <w:numId w:val="2"/>
        </w:numPr>
        <w:spacing w:before="240" w:after="120" w:line="23" w:lineRule="atLeast"/>
        <w:ind w:left="720" w:hanging="720"/>
        <w:rPr>
          <w:rFonts w:ascii="Arial" w:hAnsi="Arial" w:cs="Arial"/>
          <w:b/>
          <w:bCs/>
          <w:sz w:val="32"/>
        </w:rPr>
      </w:pPr>
      <w:bookmarkStart w:id="13" w:name="_Ref113371969"/>
      <w:r w:rsidRPr="006C6CEF">
        <w:rPr>
          <w:rFonts w:ascii="Arial" w:hAnsi="Arial" w:cs="Arial"/>
          <w:b/>
          <w:bCs/>
          <w:sz w:val="32"/>
        </w:rPr>
        <w:t xml:space="preserve">Imperial Irrigation District </w:t>
      </w:r>
      <w:r w:rsidR="00702081" w:rsidRPr="006C6CEF">
        <w:rPr>
          <w:rFonts w:ascii="Arial" w:hAnsi="Arial" w:cs="Arial"/>
          <w:b/>
          <w:bCs/>
          <w:sz w:val="32"/>
        </w:rPr>
        <w:t xml:space="preserve">Service Territory </w:t>
      </w:r>
      <w:r w:rsidRPr="006C6CEF">
        <w:rPr>
          <w:rFonts w:ascii="Arial" w:hAnsi="Arial" w:cs="Arial"/>
          <w:b/>
          <w:bCs/>
          <w:sz w:val="32"/>
        </w:rPr>
        <w:t>Overview</w:t>
      </w:r>
      <w:bookmarkEnd w:id="3"/>
      <w:bookmarkEnd w:id="13"/>
    </w:p>
    <w:p w:rsidR="005D38DF" w:rsidRPr="00AC2BF4" w:rsidRDefault="005D38DF" w:rsidP="0055005B">
      <w:pPr>
        <w:pStyle w:val="NormalWeb"/>
        <w:spacing w:before="0" w:beforeAutospacing="0" w:after="120" w:afterAutospacing="0" w:line="23" w:lineRule="atLeast"/>
        <w:ind w:left="720"/>
        <w:jc w:val="both"/>
        <w:rPr>
          <w:rFonts w:ascii="Arial" w:hAnsi="Arial" w:cs="Arial"/>
          <w:color w:val="000000"/>
        </w:rPr>
      </w:pPr>
      <w:r w:rsidRPr="00AC2BF4">
        <w:rPr>
          <w:rFonts w:ascii="Arial" w:hAnsi="Arial" w:cs="Arial"/>
          <w:color w:val="000000"/>
        </w:rPr>
        <w:t>Irrigation District (IID) is an irrigation special district established under Division 11 of the California Water Code, Sections 20500, which provides non-potable water, farm drainage</w:t>
      </w:r>
      <w:r w:rsidR="00076B1C">
        <w:rPr>
          <w:rFonts w:ascii="Arial" w:hAnsi="Arial" w:cs="Arial"/>
          <w:color w:val="000000"/>
        </w:rPr>
        <w:t>,</w:t>
      </w:r>
      <w:r w:rsidRPr="00AC2BF4">
        <w:rPr>
          <w:rFonts w:ascii="Arial" w:hAnsi="Arial" w:cs="Arial"/>
          <w:color w:val="000000"/>
        </w:rPr>
        <w:t xml:space="preserve"> and power services to the lower southeastern portion of California's desert.</w:t>
      </w:r>
    </w:p>
    <w:p w:rsidR="005D38DF" w:rsidRPr="00AC2BF4" w:rsidRDefault="005D38DF" w:rsidP="0055005B">
      <w:pPr>
        <w:pStyle w:val="NormalWeb"/>
        <w:spacing w:after="120" w:afterAutospacing="0" w:line="23" w:lineRule="atLeast"/>
        <w:ind w:left="720"/>
        <w:jc w:val="both"/>
        <w:rPr>
          <w:rFonts w:ascii="Arial" w:hAnsi="Arial" w:cs="Arial"/>
          <w:color w:val="000000"/>
        </w:rPr>
      </w:pPr>
      <w:r w:rsidRPr="00AC2BF4">
        <w:rPr>
          <w:rFonts w:ascii="Arial" w:hAnsi="Arial" w:cs="Arial"/>
          <w:color w:val="000000"/>
        </w:rPr>
        <w:t xml:space="preserve">Imperial Irrigation District is a transmission, distribution, and generation, energy utility. The utility operates over 1,800 miles of overhead energy transmission lines, and over 4,400 miles of power distribution lines throughout its </w:t>
      </w:r>
      <w:r>
        <w:rPr>
          <w:rFonts w:ascii="Arial" w:hAnsi="Arial" w:cs="Arial"/>
          <w:color w:val="000000"/>
        </w:rPr>
        <w:t>s</w:t>
      </w:r>
      <w:r w:rsidRPr="00AC2BF4">
        <w:rPr>
          <w:rFonts w:ascii="Arial" w:hAnsi="Arial" w:cs="Arial"/>
          <w:color w:val="000000"/>
        </w:rPr>
        <w:t xml:space="preserve">ervice </w:t>
      </w:r>
      <w:r>
        <w:rPr>
          <w:rFonts w:ascii="Arial" w:hAnsi="Arial" w:cs="Arial"/>
          <w:color w:val="000000"/>
        </w:rPr>
        <w:t>t</w:t>
      </w:r>
      <w:r w:rsidRPr="00AC2BF4">
        <w:rPr>
          <w:rFonts w:ascii="Arial" w:hAnsi="Arial" w:cs="Arial"/>
          <w:color w:val="000000"/>
        </w:rPr>
        <w:t>erritory.</w:t>
      </w:r>
    </w:p>
    <w:p w:rsidR="009B0D45" w:rsidRDefault="005D38DF" w:rsidP="0055005B">
      <w:pPr>
        <w:pStyle w:val="NormalWeb"/>
        <w:spacing w:before="0" w:beforeAutospacing="0" w:after="120" w:afterAutospacing="0" w:line="23" w:lineRule="atLeast"/>
        <w:ind w:left="720"/>
        <w:jc w:val="both"/>
        <w:rPr>
          <w:rFonts w:ascii="Arial" w:hAnsi="Arial" w:cs="Arial"/>
          <w:color w:val="000000"/>
        </w:rPr>
      </w:pPr>
      <w:r w:rsidRPr="00AC2BF4">
        <w:rPr>
          <w:rFonts w:ascii="Arial" w:hAnsi="Arial" w:cs="Arial"/>
          <w:color w:val="000000"/>
        </w:rPr>
        <w:t xml:space="preserve">The Imperial Irrigation District Service Territory is located in the southeastern corner of California. The Service Territory covers </w:t>
      </w:r>
      <w:r w:rsidR="000D3924">
        <w:rPr>
          <w:rFonts w:ascii="Arial" w:hAnsi="Arial" w:cs="Arial"/>
          <w:color w:val="000000"/>
        </w:rPr>
        <w:t xml:space="preserve">over </w:t>
      </w:r>
      <w:r w:rsidRPr="00AC2BF4">
        <w:rPr>
          <w:rFonts w:ascii="Arial" w:hAnsi="Arial" w:cs="Arial"/>
          <w:color w:val="000000"/>
        </w:rPr>
        <w:t>6,</w:t>
      </w:r>
      <w:r w:rsidR="000D3924">
        <w:rPr>
          <w:rFonts w:ascii="Arial" w:hAnsi="Arial" w:cs="Arial"/>
          <w:color w:val="000000"/>
        </w:rPr>
        <w:t>600</w:t>
      </w:r>
      <w:r w:rsidRPr="00AC2BF4">
        <w:rPr>
          <w:rFonts w:ascii="Arial" w:hAnsi="Arial" w:cs="Arial"/>
          <w:color w:val="000000"/>
        </w:rPr>
        <w:t xml:space="preserve"> square miles, including all of Imperial County</w:t>
      </w:r>
      <w:r>
        <w:rPr>
          <w:rFonts w:ascii="Arial" w:hAnsi="Arial" w:cs="Arial"/>
          <w:color w:val="000000"/>
        </w:rPr>
        <w:t xml:space="preserve">, the Coachella Valley in Riverside County, and a part of </w:t>
      </w:r>
      <w:r w:rsidR="00076B1C">
        <w:rPr>
          <w:rFonts w:ascii="Arial" w:hAnsi="Arial" w:cs="Arial"/>
          <w:color w:val="000000"/>
        </w:rPr>
        <w:t xml:space="preserve">eastern </w:t>
      </w:r>
      <w:r w:rsidRPr="00AC2BF4">
        <w:rPr>
          <w:rFonts w:ascii="Arial" w:hAnsi="Arial" w:cs="Arial"/>
          <w:color w:val="000000"/>
        </w:rPr>
        <w:t>San Diego count</w:t>
      </w:r>
      <w:r>
        <w:rPr>
          <w:rFonts w:ascii="Arial" w:hAnsi="Arial" w:cs="Arial"/>
          <w:color w:val="000000"/>
        </w:rPr>
        <w:t>y</w:t>
      </w:r>
      <w:r w:rsidRPr="00AC2BF4">
        <w:rPr>
          <w:rFonts w:ascii="Arial" w:hAnsi="Arial" w:cs="Arial"/>
          <w:color w:val="000000"/>
        </w:rPr>
        <w:t>.</w:t>
      </w:r>
      <w:r>
        <w:rPr>
          <w:rFonts w:ascii="Arial" w:hAnsi="Arial" w:cs="Arial"/>
          <w:color w:val="000000"/>
        </w:rPr>
        <w:t xml:space="preserve"> The service territory is outlined with a dashed black and yellow line on the map </w:t>
      </w:r>
      <w:r w:rsidR="002045A1">
        <w:rPr>
          <w:rFonts w:ascii="Arial" w:hAnsi="Arial" w:cs="Arial"/>
          <w:color w:val="000000"/>
        </w:rPr>
        <w:t>included in the table below</w:t>
      </w:r>
      <w:r>
        <w:rPr>
          <w:rFonts w:ascii="Arial" w:hAnsi="Arial" w:cs="Arial"/>
          <w:color w:val="000000"/>
        </w:rPr>
        <w:t>.</w:t>
      </w:r>
    </w:p>
    <w:p w:rsidR="002045A1" w:rsidRDefault="002045A1" w:rsidP="0055005B">
      <w:pPr>
        <w:pStyle w:val="NormalWeb"/>
        <w:spacing w:before="0" w:beforeAutospacing="0" w:after="120" w:afterAutospacing="0" w:line="23" w:lineRule="atLeast"/>
        <w:ind w:left="720"/>
        <w:jc w:val="both"/>
        <w:rPr>
          <w:rFonts w:ascii="Arial" w:hAnsi="Arial" w:cs="Arial"/>
          <w:color w:val="000000"/>
        </w:rPr>
      </w:pPr>
      <w:r>
        <w:rPr>
          <w:rFonts w:ascii="Arial" w:hAnsi="Arial" w:cs="Arial"/>
          <w:color w:val="000000"/>
        </w:rPr>
        <w:t xml:space="preserve">The following table provides </w:t>
      </w:r>
      <w:r w:rsidR="004E7254">
        <w:rPr>
          <w:rFonts w:ascii="Arial" w:hAnsi="Arial" w:cs="Arial"/>
          <w:color w:val="000000"/>
        </w:rPr>
        <w:t>an</w:t>
      </w:r>
      <w:r w:rsidR="00702081">
        <w:rPr>
          <w:rFonts w:ascii="Arial" w:hAnsi="Arial" w:cs="Arial"/>
          <w:color w:val="000000"/>
        </w:rPr>
        <w:t xml:space="preserve"> overview of the IID service territory</w:t>
      </w:r>
      <w:r>
        <w:rPr>
          <w:rFonts w:ascii="Arial" w:hAnsi="Arial" w:cs="Arial"/>
          <w:color w:val="000000"/>
        </w:rPr>
        <w:t>.</w:t>
      </w:r>
    </w:p>
    <w:tbl>
      <w:tblPr>
        <w:tblStyle w:val="TableGrid2"/>
        <w:tblW w:w="9810" w:type="dxa"/>
        <w:tblInd w:w="1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20"/>
        <w:gridCol w:w="8190"/>
      </w:tblGrid>
      <w:tr w:rsidR="00244F22" w:rsidRPr="00244F22" w:rsidTr="003F6ACE">
        <w:trPr>
          <w:trHeight w:val="65"/>
        </w:trPr>
        <w:tc>
          <w:tcPr>
            <w:tcW w:w="1620" w:type="dxa"/>
            <w:shd w:val="clear" w:color="auto" w:fill="FFFFFF" w:themeFill="background1"/>
            <w:vAlign w:val="center"/>
          </w:tcPr>
          <w:p w:rsidR="00244F22" w:rsidRPr="00244F22" w:rsidRDefault="00244F22" w:rsidP="00244F22">
            <w:pPr>
              <w:spacing w:before="200" w:after="200" w:line="276" w:lineRule="auto"/>
              <w:jc w:val="center"/>
              <w:rPr>
                <w:rFonts w:ascii="Calibri" w:hAnsi="Calibri" w:cs="Calibri"/>
                <w:b/>
                <w:color w:val="000000" w:themeColor="text1"/>
                <w:sz w:val="28"/>
                <w:szCs w:val="28"/>
              </w:rPr>
            </w:pPr>
          </w:p>
        </w:tc>
        <w:tc>
          <w:tcPr>
            <w:tcW w:w="8190" w:type="dxa"/>
            <w:shd w:val="clear" w:color="auto" w:fill="FFFFFF" w:themeFill="background1"/>
            <w:vAlign w:val="center"/>
          </w:tcPr>
          <w:p w:rsidR="00244F22" w:rsidRPr="00244F22" w:rsidRDefault="00244F22" w:rsidP="00244F22">
            <w:pPr>
              <w:spacing w:before="200" w:after="200" w:line="276" w:lineRule="auto"/>
              <w:jc w:val="center"/>
              <w:rPr>
                <w:rFonts w:ascii="Calibri" w:hAnsi="Calibri" w:cs="Calibri"/>
                <w:b/>
                <w:color w:val="000000" w:themeColor="text1"/>
                <w:sz w:val="28"/>
                <w:szCs w:val="28"/>
              </w:rPr>
            </w:pPr>
            <w:r w:rsidRPr="00244F22">
              <w:rPr>
                <w:rFonts w:ascii="Calibri" w:hAnsi="Calibri" w:cs="Calibri"/>
                <w:b/>
                <w:color w:val="000000" w:themeColor="text1"/>
                <w:sz w:val="28"/>
                <w:szCs w:val="28"/>
              </w:rPr>
              <w:t>Imperial Irrigation District</w:t>
            </w:r>
          </w:p>
        </w:tc>
      </w:tr>
      <w:tr w:rsidR="00244F22" w:rsidRPr="00244F22" w:rsidTr="003F6ACE">
        <w:trPr>
          <w:trHeight w:val="192"/>
        </w:trPr>
        <w:tc>
          <w:tcPr>
            <w:tcW w:w="1620" w:type="dxa"/>
            <w:shd w:val="clear" w:color="auto" w:fill="FFFFFF" w:themeFill="background1"/>
            <w:vAlign w:val="center"/>
          </w:tcPr>
          <w:p w:rsidR="00730B1B" w:rsidRDefault="00C566E3" w:rsidP="00244F22">
            <w:pPr>
              <w:snapToGrid w:val="0"/>
              <w:spacing w:before="200" w:after="200" w:line="276" w:lineRule="auto"/>
              <w:rPr>
                <w:b/>
                <w:bCs/>
                <w:color w:val="000000" w:themeColor="text1"/>
                <w:sz w:val="22"/>
              </w:rPr>
            </w:pPr>
            <w:r>
              <w:rPr>
                <w:b/>
                <w:bCs/>
                <w:color w:val="000000" w:themeColor="text1"/>
                <w:sz w:val="22"/>
              </w:rPr>
              <w:t>7</w:t>
            </w:r>
            <w:r w:rsidR="00730B1B">
              <w:rPr>
                <w:b/>
                <w:bCs/>
                <w:color w:val="000000" w:themeColor="text1"/>
                <w:sz w:val="22"/>
              </w:rPr>
              <w:t>.1</w:t>
            </w:r>
          </w:p>
          <w:p w:rsidR="00244F22" w:rsidRPr="00244F22" w:rsidRDefault="00244F22" w:rsidP="00244F22">
            <w:pPr>
              <w:snapToGrid w:val="0"/>
              <w:spacing w:before="200" w:after="200" w:line="276" w:lineRule="auto"/>
              <w:rPr>
                <w:b/>
                <w:bCs/>
                <w:color w:val="000000" w:themeColor="text1"/>
                <w:sz w:val="22"/>
              </w:rPr>
            </w:pPr>
            <w:r w:rsidRPr="00244F22">
              <w:rPr>
                <w:b/>
                <w:bCs/>
                <w:color w:val="000000" w:themeColor="text1"/>
                <w:sz w:val="22"/>
              </w:rPr>
              <w:t xml:space="preserve">Service Territory Size </w:t>
            </w:r>
          </w:p>
        </w:tc>
        <w:tc>
          <w:tcPr>
            <w:tcW w:w="8190" w:type="dxa"/>
            <w:shd w:val="clear" w:color="auto" w:fill="FFFFFF" w:themeFill="background1"/>
          </w:tcPr>
          <w:p w:rsidR="00244F22" w:rsidRPr="00244F22" w:rsidRDefault="00244F22" w:rsidP="00493ACD">
            <w:pPr>
              <w:spacing w:before="200" w:after="200" w:line="276" w:lineRule="auto"/>
              <w:ind w:left="973"/>
              <w:rPr>
                <w:rFonts w:ascii="Calibri" w:hAnsi="Calibri" w:cs="Calibri"/>
                <w:bCs/>
                <w:color w:val="000000" w:themeColor="text1"/>
                <w:sz w:val="22"/>
              </w:rPr>
            </w:pPr>
            <w:r w:rsidRPr="00244F22">
              <w:rPr>
                <w:rFonts w:ascii="Calibri" w:hAnsi="Calibri" w:cs="Calibri"/>
                <w:bCs/>
                <w:noProof/>
                <w:color w:val="000000" w:themeColor="text1"/>
                <w:sz w:val="22"/>
              </w:rPr>
              <w:drawing>
                <wp:inline distT="0" distB="0" distL="0" distR="0" wp14:anchorId="76BDF6D5" wp14:editId="08D87502">
                  <wp:extent cx="3604846" cy="316983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44180" cy="3204417"/>
                          </a:xfrm>
                          <a:prstGeom prst="rect">
                            <a:avLst/>
                          </a:prstGeom>
                          <a:noFill/>
                        </pic:spPr>
                      </pic:pic>
                    </a:graphicData>
                  </a:graphic>
                </wp:inline>
              </w:drawing>
            </w:r>
          </w:p>
          <w:p w:rsidR="00244F22" w:rsidRPr="00420625" w:rsidRDefault="00786946" w:rsidP="00493ACD">
            <w:pPr>
              <w:spacing w:before="200" w:after="200" w:line="276" w:lineRule="auto"/>
              <w:ind w:left="973"/>
              <w:rPr>
                <w:bCs/>
                <w:color w:val="000000" w:themeColor="text1"/>
                <w:sz w:val="22"/>
              </w:rPr>
            </w:pPr>
            <w:r w:rsidRPr="00420625">
              <w:rPr>
                <w:bCs/>
                <w:color w:val="000000" w:themeColor="text1"/>
                <w:sz w:val="22"/>
              </w:rPr>
              <w:t>The IID Service Territory is approximately 6,600 square miles.</w:t>
            </w:r>
          </w:p>
        </w:tc>
      </w:tr>
      <w:tr w:rsidR="00244F22" w:rsidRPr="00244F22" w:rsidTr="003F6ACE">
        <w:trPr>
          <w:cantSplit/>
          <w:trHeight w:val="72"/>
        </w:trPr>
        <w:tc>
          <w:tcPr>
            <w:tcW w:w="1620" w:type="dxa"/>
            <w:shd w:val="clear" w:color="auto" w:fill="FFFFFF" w:themeFill="background1"/>
            <w:vAlign w:val="center"/>
          </w:tcPr>
          <w:p w:rsidR="00730B1B" w:rsidRDefault="00C566E3" w:rsidP="00244F22">
            <w:pPr>
              <w:spacing w:before="200" w:after="200" w:line="276" w:lineRule="auto"/>
              <w:rPr>
                <w:b/>
                <w:bCs/>
                <w:color w:val="000000" w:themeColor="text1"/>
                <w:sz w:val="22"/>
              </w:rPr>
            </w:pPr>
            <w:r>
              <w:rPr>
                <w:b/>
                <w:bCs/>
                <w:color w:val="000000" w:themeColor="text1"/>
                <w:sz w:val="22"/>
              </w:rPr>
              <w:t>7</w:t>
            </w:r>
            <w:r w:rsidR="00730B1B">
              <w:rPr>
                <w:b/>
                <w:bCs/>
                <w:color w:val="000000" w:themeColor="text1"/>
                <w:sz w:val="22"/>
              </w:rPr>
              <w:t>.2</w:t>
            </w:r>
          </w:p>
          <w:p w:rsidR="00244F22" w:rsidRPr="00244F22" w:rsidRDefault="00244F22" w:rsidP="00244F22">
            <w:pPr>
              <w:spacing w:before="200" w:after="200" w:line="276" w:lineRule="auto"/>
              <w:rPr>
                <w:b/>
                <w:bCs/>
                <w:color w:val="000000" w:themeColor="text1"/>
                <w:sz w:val="22"/>
              </w:rPr>
            </w:pPr>
            <w:r w:rsidRPr="00244F22">
              <w:rPr>
                <w:b/>
                <w:bCs/>
                <w:color w:val="000000" w:themeColor="text1"/>
                <w:sz w:val="22"/>
              </w:rPr>
              <w:t>Owned Assets</w:t>
            </w:r>
          </w:p>
        </w:tc>
        <w:tc>
          <w:tcPr>
            <w:tcW w:w="8190" w:type="dxa"/>
            <w:shd w:val="clear" w:color="auto" w:fill="FFFFFF" w:themeFill="background1"/>
          </w:tcPr>
          <w:p w:rsidR="00244F22" w:rsidRPr="00244F22" w:rsidRDefault="00244F22" w:rsidP="00244F22">
            <w:pPr>
              <w:tabs>
                <w:tab w:val="left" w:pos="2327"/>
              </w:tabs>
              <w:spacing w:before="200" w:after="200" w:line="276" w:lineRule="auto"/>
              <w:rPr>
                <w:color w:val="000000" w:themeColor="text1"/>
                <w:szCs w:val="24"/>
              </w:rPr>
            </w:pPr>
            <w:r w:rsidRPr="00244F22">
              <w:rPr>
                <w:color w:val="000000" w:themeColor="text1"/>
                <w:szCs w:val="24"/>
              </w:rPr>
              <w:t>IID is a vertically integrated load balancing electric utility with transmission, distribution</w:t>
            </w:r>
            <w:r w:rsidR="000D3924">
              <w:rPr>
                <w:color w:val="000000" w:themeColor="text1"/>
                <w:szCs w:val="24"/>
              </w:rPr>
              <w:t>,</w:t>
            </w:r>
            <w:r w:rsidRPr="00244F22">
              <w:rPr>
                <w:color w:val="000000" w:themeColor="text1"/>
                <w:szCs w:val="24"/>
              </w:rPr>
              <w:t xml:space="preserve"> and generation assets.</w:t>
            </w:r>
          </w:p>
          <w:p w:rsidR="00244F22" w:rsidRPr="00244F22" w:rsidRDefault="00244F22" w:rsidP="00244F22">
            <w:pPr>
              <w:tabs>
                <w:tab w:val="left" w:pos="2327"/>
              </w:tabs>
              <w:spacing w:before="200" w:after="200" w:line="276" w:lineRule="auto"/>
              <w:rPr>
                <w:bCs/>
                <w:color w:val="000000" w:themeColor="text1"/>
                <w:szCs w:val="24"/>
              </w:rPr>
            </w:pPr>
          </w:p>
        </w:tc>
      </w:tr>
      <w:tr w:rsidR="00244F22" w:rsidRPr="00244F22" w:rsidTr="003F6ACE">
        <w:trPr>
          <w:trHeight w:val="237"/>
        </w:trPr>
        <w:tc>
          <w:tcPr>
            <w:tcW w:w="1620" w:type="dxa"/>
            <w:shd w:val="clear" w:color="auto" w:fill="FFFFFF" w:themeFill="background1"/>
            <w:vAlign w:val="center"/>
          </w:tcPr>
          <w:p w:rsidR="00730B1B" w:rsidRDefault="00C566E3" w:rsidP="00244F22">
            <w:pPr>
              <w:snapToGrid w:val="0"/>
              <w:spacing w:before="200" w:after="200" w:line="276" w:lineRule="auto"/>
              <w:rPr>
                <w:b/>
                <w:bCs/>
                <w:color w:val="000000" w:themeColor="text1"/>
                <w:sz w:val="22"/>
              </w:rPr>
            </w:pPr>
            <w:r>
              <w:rPr>
                <w:b/>
                <w:bCs/>
                <w:color w:val="000000" w:themeColor="text1"/>
                <w:sz w:val="22"/>
              </w:rPr>
              <w:t>7</w:t>
            </w:r>
            <w:r w:rsidR="00730B1B">
              <w:rPr>
                <w:b/>
                <w:bCs/>
                <w:color w:val="000000" w:themeColor="text1"/>
                <w:sz w:val="22"/>
              </w:rPr>
              <w:t>.3</w:t>
            </w:r>
          </w:p>
          <w:p w:rsidR="00244F22" w:rsidRPr="00244F22" w:rsidRDefault="00244F22" w:rsidP="00244F22">
            <w:pPr>
              <w:snapToGrid w:val="0"/>
              <w:spacing w:before="200" w:after="200" w:line="276" w:lineRule="auto"/>
              <w:rPr>
                <w:b/>
                <w:bCs/>
                <w:color w:val="000000" w:themeColor="text1"/>
                <w:sz w:val="22"/>
              </w:rPr>
            </w:pPr>
            <w:r w:rsidRPr="00244F22">
              <w:rPr>
                <w:b/>
                <w:bCs/>
                <w:color w:val="000000" w:themeColor="text1"/>
                <w:sz w:val="22"/>
              </w:rPr>
              <w:t xml:space="preserve">Number of Customers Served </w:t>
            </w:r>
          </w:p>
        </w:tc>
        <w:tc>
          <w:tcPr>
            <w:tcW w:w="8190" w:type="dxa"/>
            <w:shd w:val="clear" w:color="auto" w:fill="FFFFFF" w:themeFill="background1"/>
          </w:tcPr>
          <w:p w:rsidR="00244F22" w:rsidRPr="00244F22" w:rsidRDefault="00244F22" w:rsidP="00244F22">
            <w:pPr>
              <w:spacing w:before="200" w:after="200" w:line="276" w:lineRule="auto"/>
              <w:rPr>
                <w:bCs/>
                <w:color w:val="000000" w:themeColor="text1"/>
                <w:szCs w:val="24"/>
              </w:rPr>
            </w:pPr>
            <w:r w:rsidRPr="00244F22">
              <w:rPr>
                <w:bCs/>
                <w:color w:val="000000" w:themeColor="text1"/>
                <w:szCs w:val="24"/>
              </w:rPr>
              <w:t xml:space="preserve">IID serves approximately </w:t>
            </w:r>
            <w:r w:rsidRPr="00244F22">
              <w:rPr>
                <w:b/>
                <w:bCs/>
                <w:color w:val="000000" w:themeColor="text1"/>
                <w:szCs w:val="24"/>
              </w:rPr>
              <w:t>158,000</w:t>
            </w:r>
            <w:r w:rsidRPr="00244F22">
              <w:rPr>
                <w:bCs/>
                <w:color w:val="000000" w:themeColor="text1"/>
                <w:szCs w:val="24"/>
              </w:rPr>
              <w:t xml:space="preserve"> power contract accounts</w:t>
            </w:r>
            <w:r w:rsidR="00E23989">
              <w:rPr>
                <w:bCs/>
                <w:color w:val="000000" w:themeColor="text1"/>
                <w:szCs w:val="24"/>
              </w:rPr>
              <w:t>.</w:t>
            </w:r>
          </w:p>
        </w:tc>
      </w:tr>
      <w:tr w:rsidR="00244F22" w:rsidRPr="00244F22" w:rsidTr="003F6ACE">
        <w:trPr>
          <w:trHeight w:val="5025"/>
        </w:trPr>
        <w:tc>
          <w:tcPr>
            <w:tcW w:w="1620" w:type="dxa"/>
            <w:shd w:val="clear" w:color="auto" w:fill="FFFFFF" w:themeFill="background1"/>
            <w:vAlign w:val="center"/>
          </w:tcPr>
          <w:p w:rsidR="00730B1B" w:rsidRDefault="00C566E3" w:rsidP="00244F22">
            <w:pPr>
              <w:snapToGrid w:val="0"/>
              <w:spacing w:before="200" w:after="200" w:line="276" w:lineRule="auto"/>
              <w:rPr>
                <w:b/>
                <w:bCs/>
                <w:color w:val="000000" w:themeColor="text1"/>
                <w:sz w:val="22"/>
              </w:rPr>
            </w:pPr>
            <w:r>
              <w:rPr>
                <w:b/>
                <w:bCs/>
                <w:color w:val="000000" w:themeColor="text1"/>
                <w:sz w:val="22"/>
              </w:rPr>
              <w:lastRenderedPageBreak/>
              <w:t>7</w:t>
            </w:r>
            <w:r w:rsidR="00730B1B">
              <w:rPr>
                <w:b/>
                <w:bCs/>
                <w:color w:val="000000" w:themeColor="text1"/>
                <w:sz w:val="22"/>
              </w:rPr>
              <w:t>.4</w:t>
            </w:r>
          </w:p>
          <w:p w:rsidR="00244F22" w:rsidRDefault="00244F22" w:rsidP="00244F22">
            <w:pPr>
              <w:snapToGrid w:val="0"/>
              <w:spacing w:before="200" w:after="200" w:line="276" w:lineRule="auto"/>
              <w:rPr>
                <w:b/>
                <w:bCs/>
                <w:color w:val="000000" w:themeColor="text1"/>
                <w:sz w:val="22"/>
              </w:rPr>
            </w:pPr>
            <w:r w:rsidRPr="00244F22">
              <w:rPr>
                <w:b/>
                <w:bCs/>
                <w:color w:val="000000" w:themeColor="text1"/>
                <w:sz w:val="22"/>
              </w:rPr>
              <w:t>Population Within Service Territory</w:t>
            </w:r>
          </w:p>
          <w:p w:rsidR="000D3924" w:rsidRPr="000D3924" w:rsidRDefault="000D3924" w:rsidP="00244F22">
            <w:pPr>
              <w:snapToGrid w:val="0"/>
              <w:spacing w:before="200" w:after="200" w:line="276" w:lineRule="auto"/>
              <w:rPr>
                <w:bCs/>
                <w:color w:val="000000" w:themeColor="text1"/>
                <w:sz w:val="22"/>
              </w:rPr>
            </w:pPr>
            <w:r w:rsidRPr="000D3924">
              <w:rPr>
                <w:bCs/>
                <w:color w:val="000000" w:themeColor="text1"/>
              </w:rPr>
              <w:t>(source, IID internal report)</w:t>
            </w:r>
          </w:p>
        </w:tc>
        <w:tc>
          <w:tcPr>
            <w:tcW w:w="8190" w:type="dxa"/>
            <w:shd w:val="clear" w:color="auto" w:fill="FFFFFF" w:themeFill="background1"/>
          </w:tcPr>
          <w:tbl>
            <w:tblPr>
              <w:tblStyle w:val="TableGrid2"/>
              <w:tblW w:w="8506" w:type="dxa"/>
              <w:tblLayout w:type="fixed"/>
              <w:tblLook w:val="04A0" w:firstRow="1" w:lastRow="0" w:firstColumn="1" w:lastColumn="0" w:noHBand="0" w:noVBand="1"/>
            </w:tblPr>
            <w:tblGrid>
              <w:gridCol w:w="1616"/>
              <w:gridCol w:w="2392"/>
              <w:gridCol w:w="2250"/>
              <w:gridCol w:w="2248"/>
            </w:tblGrid>
            <w:tr w:rsidR="00244F22" w:rsidRPr="00244F22" w:rsidTr="003F6ACE">
              <w:tc>
                <w:tcPr>
                  <w:tcW w:w="1616" w:type="dxa"/>
                </w:tcPr>
                <w:p w:rsidR="00244F22" w:rsidRPr="00244F22" w:rsidRDefault="00244F22" w:rsidP="00244F22">
                  <w:pPr>
                    <w:spacing w:before="200" w:after="200" w:line="276" w:lineRule="auto"/>
                    <w:jc w:val="center"/>
                  </w:pPr>
                  <w:r w:rsidRPr="00244F22">
                    <w:t>Year</w:t>
                  </w:r>
                </w:p>
              </w:tc>
              <w:tc>
                <w:tcPr>
                  <w:tcW w:w="2392" w:type="dxa"/>
                </w:tcPr>
                <w:p w:rsidR="00244F22" w:rsidRPr="00244F22" w:rsidRDefault="00244F22" w:rsidP="00244F22">
                  <w:pPr>
                    <w:spacing w:before="200" w:after="200" w:line="276" w:lineRule="auto"/>
                    <w:jc w:val="center"/>
                  </w:pPr>
                  <w:r w:rsidRPr="00244F22">
                    <w:t>Imperial County Projected Population</w:t>
                  </w:r>
                </w:p>
              </w:tc>
              <w:tc>
                <w:tcPr>
                  <w:tcW w:w="2250" w:type="dxa"/>
                </w:tcPr>
                <w:p w:rsidR="00244F22" w:rsidRPr="00244F22" w:rsidRDefault="00244F22" w:rsidP="00244F22">
                  <w:pPr>
                    <w:spacing w:before="200" w:after="200" w:line="276" w:lineRule="auto"/>
                    <w:jc w:val="center"/>
                  </w:pPr>
                  <w:r w:rsidRPr="00244F22">
                    <w:t>Coachella Valley Projected Population</w:t>
                  </w:r>
                </w:p>
              </w:tc>
              <w:tc>
                <w:tcPr>
                  <w:tcW w:w="2248" w:type="dxa"/>
                </w:tcPr>
                <w:p w:rsidR="00244F22" w:rsidRPr="00244F22" w:rsidRDefault="00244F22" w:rsidP="003F6ACE">
                  <w:pPr>
                    <w:spacing w:before="200" w:after="200" w:line="276" w:lineRule="auto"/>
                    <w:ind w:right="498"/>
                    <w:jc w:val="center"/>
                  </w:pPr>
                  <w:r w:rsidRPr="00244F22">
                    <w:t>Total Service Area Projected Population</w:t>
                  </w:r>
                </w:p>
              </w:tc>
            </w:tr>
            <w:tr w:rsidR="00244F22" w:rsidRPr="00244F22" w:rsidTr="003F6ACE">
              <w:tc>
                <w:tcPr>
                  <w:tcW w:w="1616" w:type="dxa"/>
                </w:tcPr>
                <w:p w:rsidR="00244F22" w:rsidRPr="00244F22" w:rsidRDefault="00177F0F" w:rsidP="00244F22">
                  <w:pPr>
                    <w:spacing w:before="200" w:after="200" w:line="276" w:lineRule="auto"/>
                    <w:jc w:val="center"/>
                  </w:pPr>
                  <w:r>
                    <w:t>2</w:t>
                  </w:r>
                  <w:r w:rsidR="00244F22" w:rsidRPr="00244F22">
                    <w:t>020</w:t>
                  </w:r>
                </w:p>
              </w:tc>
              <w:tc>
                <w:tcPr>
                  <w:tcW w:w="2392" w:type="dxa"/>
                </w:tcPr>
                <w:p w:rsidR="00244F22" w:rsidRPr="00244F22" w:rsidRDefault="00244F22" w:rsidP="00244F22">
                  <w:pPr>
                    <w:spacing w:before="200" w:after="200" w:line="276" w:lineRule="auto"/>
                    <w:jc w:val="center"/>
                    <w:rPr>
                      <w:b/>
                    </w:rPr>
                  </w:pPr>
                  <w:r w:rsidRPr="00244F22">
                    <w:rPr>
                      <w:b/>
                    </w:rPr>
                    <w:t>214,590</w:t>
                  </w:r>
                </w:p>
              </w:tc>
              <w:tc>
                <w:tcPr>
                  <w:tcW w:w="2250" w:type="dxa"/>
                </w:tcPr>
                <w:p w:rsidR="00244F22" w:rsidRPr="00244F22" w:rsidRDefault="00244F22" w:rsidP="00244F22">
                  <w:pPr>
                    <w:spacing w:before="200" w:after="200" w:line="276" w:lineRule="auto"/>
                    <w:jc w:val="center"/>
                    <w:rPr>
                      <w:b/>
                    </w:rPr>
                  </w:pPr>
                  <w:r w:rsidRPr="00244F22">
                    <w:rPr>
                      <w:b/>
                    </w:rPr>
                    <w:t>252,388</w:t>
                  </w:r>
                </w:p>
              </w:tc>
              <w:tc>
                <w:tcPr>
                  <w:tcW w:w="2248" w:type="dxa"/>
                </w:tcPr>
                <w:p w:rsidR="00244F22" w:rsidRPr="00244F22" w:rsidRDefault="00244F22" w:rsidP="003F6ACE">
                  <w:pPr>
                    <w:spacing w:before="200" w:after="200" w:line="276" w:lineRule="auto"/>
                    <w:ind w:right="228"/>
                    <w:jc w:val="center"/>
                    <w:rPr>
                      <w:b/>
                    </w:rPr>
                  </w:pPr>
                  <w:r w:rsidRPr="00244F22">
                    <w:rPr>
                      <w:b/>
                    </w:rPr>
                    <w:t>468,998</w:t>
                  </w:r>
                </w:p>
              </w:tc>
            </w:tr>
            <w:tr w:rsidR="00244F22" w:rsidRPr="00244F22" w:rsidTr="003F6ACE">
              <w:tc>
                <w:tcPr>
                  <w:tcW w:w="1616" w:type="dxa"/>
                </w:tcPr>
                <w:p w:rsidR="00244F22" w:rsidRPr="00244F22" w:rsidRDefault="00244F22" w:rsidP="00244F22">
                  <w:pPr>
                    <w:spacing w:before="200" w:after="200" w:line="276" w:lineRule="auto"/>
                    <w:jc w:val="center"/>
                  </w:pPr>
                  <w:r w:rsidRPr="00244F22">
                    <w:t>2025</w:t>
                  </w:r>
                </w:p>
              </w:tc>
              <w:tc>
                <w:tcPr>
                  <w:tcW w:w="2392" w:type="dxa"/>
                </w:tcPr>
                <w:p w:rsidR="00244F22" w:rsidRPr="00244F22" w:rsidRDefault="00244F22" w:rsidP="00244F22">
                  <w:pPr>
                    <w:spacing w:before="200" w:after="200" w:line="276" w:lineRule="auto"/>
                    <w:jc w:val="center"/>
                    <w:rPr>
                      <w:b/>
                    </w:rPr>
                  </w:pPr>
                  <w:r w:rsidRPr="00244F22">
                    <w:rPr>
                      <w:b/>
                    </w:rPr>
                    <w:t>232,998</w:t>
                  </w:r>
                </w:p>
              </w:tc>
              <w:tc>
                <w:tcPr>
                  <w:tcW w:w="2250" w:type="dxa"/>
                </w:tcPr>
                <w:p w:rsidR="00244F22" w:rsidRPr="00244F22" w:rsidRDefault="00244F22" w:rsidP="00244F22">
                  <w:pPr>
                    <w:spacing w:before="200" w:after="200" w:line="276" w:lineRule="auto"/>
                    <w:jc w:val="center"/>
                    <w:rPr>
                      <w:b/>
                    </w:rPr>
                  </w:pPr>
                  <w:r w:rsidRPr="00244F22">
                    <w:rPr>
                      <w:b/>
                    </w:rPr>
                    <w:t>288,867</w:t>
                  </w:r>
                </w:p>
              </w:tc>
              <w:tc>
                <w:tcPr>
                  <w:tcW w:w="2248" w:type="dxa"/>
                </w:tcPr>
                <w:p w:rsidR="00244F22" w:rsidRPr="00244F22" w:rsidRDefault="00244F22" w:rsidP="003F6ACE">
                  <w:pPr>
                    <w:spacing w:before="200" w:after="200" w:line="276" w:lineRule="auto"/>
                    <w:ind w:right="228"/>
                    <w:jc w:val="center"/>
                    <w:rPr>
                      <w:b/>
                    </w:rPr>
                  </w:pPr>
                  <w:r w:rsidRPr="00244F22">
                    <w:rPr>
                      <w:b/>
                    </w:rPr>
                    <w:t>523,890</w:t>
                  </w:r>
                </w:p>
              </w:tc>
            </w:tr>
            <w:tr w:rsidR="00244F22" w:rsidRPr="00244F22" w:rsidTr="003F6ACE">
              <w:tc>
                <w:tcPr>
                  <w:tcW w:w="1616" w:type="dxa"/>
                </w:tcPr>
                <w:p w:rsidR="00244F22" w:rsidRPr="00244F22" w:rsidRDefault="00244F22" w:rsidP="00244F22">
                  <w:pPr>
                    <w:spacing w:before="200" w:after="200" w:line="276" w:lineRule="auto"/>
                    <w:jc w:val="center"/>
                  </w:pPr>
                  <w:r w:rsidRPr="00244F22">
                    <w:t>2030</w:t>
                  </w:r>
                </w:p>
              </w:tc>
              <w:tc>
                <w:tcPr>
                  <w:tcW w:w="2392" w:type="dxa"/>
                </w:tcPr>
                <w:p w:rsidR="00244F22" w:rsidRPr="00244F22" w:rsidRDefault="00244F22" w:rsidP="00244F22">
                  <w:pPr>
                    <w:spacing w:before="200" w:after="200" w:line="276" w:lineRule="auto"/>
                    <w:jc w:val="center"/>
                    <w:rPr>
                      <w:b/>
                    </w:rPr>
                  </w:pPr>
                  <w:r w:rsidRPr="00244F22">
                    <w:rPr>
                      <w:b/>
                    </w:rPr>
                    <w:t>251,611</w:t>
                  </w:r>
                </w:p>
              </w:tc>
              <w:tc>
                <w:tcPr>
                  <w:tcW w:w="2250" w:type="dxa"/>
                </w:tcPr>
                <w:p w:rsidR="00244F22" w:rsidRPr="00244F22" w:rsidRDefault="00244F22" w:rsidP="00244F22">
                  <w:pPr>
                    <w:spacing w:before="200" w:after="200" w:line="276" w:lineRule="auto"/>
                    <w:jc w:val="center"/>
                    <w:rPr>
                      <w:b/>
                    </w:rPr>
                  </w:pPr>
                  <w:r w:rsidRPr="00244F22">
                    <w:rPr>
                      <w:b/>
                    </w:rPr>
                    <w:t>330,619</w:t>
                  </w:r>
                </w:p>
              </w:tc>
              <w:tc>
                <w:tcPr>
                  <w:tcW w:w="2248" w:type="dxa"/>
                </w:tcPr>
                <w:p w:rsidR="00244F22" w:rsidRPr="00244F22" w:rsidRDefault="00244F22" w:rsidP="003F6ACE">
                  <w:pPr>
                    <w:spacing w:before="200" w:after="200" w:line="276" w:lineRule="auto"/>
                    <w:ind w:right="228"/>
                    <w:jc w:val="center"/>
                    <w:rPr>
                      <w:b/>
                    </w:rPr>
                  </w:pPr>
                  <w:r w:rsidRPr="00244F22">
                    <w:rPr>
                      <w:b/>
                    </w:rPr>
                    <w:t>584,260</w:t>
                  </w:r>
                </w:p>
              </w:tc>
            </w:tr>
            <w:tr w:rsidR="00244F22" w:rsidRPr="00244F22" w:rsidTr="003F6ACE">
              <w:tc>
                <w:tcPr>
                  <w:tcW w:w="1616" w:type="dxa"/>
                </w:tcPr>
                <w:p w:rsidR="00244F22" w:rsidRPr="00244F22" w:rsidRDefault="00244F22" w:rsidP="00244F22">
                  <w:pPr>
                    <w:spacing w:before="200" w:after="200" w:line="276" w:lineRule="auto"/>
                    <w:jc w:val="center"/>
                  </w:pPr>
                  <w:r w:rsidRPr="00244F22">
                    <w:t>2035</w:t>
                  </w:r>
                </w:p>
              </w:tc>
              <w:tc>
                <w:tcPr>
                  <w:tcW w:w="2392" w:type="dxa"/>
                </w:tcPr>
                <w:p w:rsidR="00244F22" w:rsidRPr="00244F22" w:rsidRDefault="00244F22" w:rsidP="00244F22">
                  <w:pPr>
                    <w:spacing w:before="200" w:after="200" w:line="276" w:lineRule="auto"/>
                    <w:jc w:val="center"/>
                    <w:rPr>
                      <w:b/>
                    </w:rPr>
                  </w:pPr>
                  <w:r w:rsidRPr="00244F22">
                    <w:rPr>
                      <w:b/>
                    </w:rPr>
                    <w:t>263,309</w:t>
                  </w:r>
                </w:p>
              </w:tc>
              <w:tc>
                <w:tcPr>
                  <w:tcW w:w="2250" w:type="dxa"/>
                </w:tcPr>
                <w:p w:rsidR="00244F22" w:rsidRPr="00244F22" w:rsidRDefault="00244F22" w:rsidP="00244F22">
                  <w:pPr>
                    <w:spacing w:before="200" w:after="200" w:line="276" w:lineRule="auto"/>
                    <w:jc w:val="center"/>
                    <w:rPr>
                      <w:b/>
                    </w:rPr>
                  </w:pPr>
                  <w:r w:rsidRPr="00244F22">
                    <w:rPr>
                      <w:b/>
                    </w:rPr>
                    <w:t>378,405</w:t>
                  </w:r>
                </w:p>
              </w:tc>
              <w:tc>
                <w:tcPr>
                  <w:tcW w:w="2248" w:type="dxa"/>
                </w:tcPr>
                <w:p w:rsidR="00244F22" w:rsidRPr="00244F22" w:rsidRDefault="00244F22" w:rsidP="003F6ACE">
                  <w:pPr>
                    <w:spacing w:before="200" w:after="200" w:line="276" w:lineRule="auto"/>
                    <w:ind w:right="228"/>
                    <w:jc w:val="center"/>
                    <w:rPr>
                      <w:b/>
                    </w:rPr>
                  </w:pPr>
                  <w:r w:rsidRPr="00244F22">
                    <w:rPr>
                      <w:b/>
                    </w:rPr>
                    <w:t>643,749</w:t>
                  </w:r>
                </w:p>
              </w:tc>
            </w:tr>
            <w:tr w:rsidR="00244F22" w:rsidRPr="00244F22" w:rsidTr="003F6ACE">
              <w:tc>
                <w:tcPr>
                  <w:tcW w:w="1616" w:type="dxa"/>
                </w:tcPr>
                <w:p w:rsidR="00244F22" w:rsidRPr="00244F22" w:rsidRDefault="00244F22" w:rsidP="00244F22">
                  <w:pPr>
                    <w:spacing w:before="200" w:after="200" w:line="276" w:lineRule="auto"/>
                    <w:jc w:val="center"/>
                  </w:pPr>
                  <w:r w:rsidRPr="00244F22">
                    <w:t>2040</w:t>
                  </w:r>
                </w:p>
              </w:tc>
              <w:tc>
                <w:tcPr>
                  <w:tcW w:w="2392" w:type="dxa"/>
                </w:tcPr>
                <w:p w:rsidR="00244F22" w:rsidRPr="00244F22" w:rsidRDefault="00244F22" w:rsidP="00244F22">
                  <w:pPr>
                    <w:spacing w:before="200" w:after="200" w:line="276" w:lineRule="auto"/>
                    <w:jc w:val="center"/>
                    <w:rPr>
                      <w:b/>
                    </w:rPr>
                  </w:pPr>
                  <w:r w:rsidRPr="00244F22">
                    <w:rPr>
                      <w:b/>
                    </w:rPr>
                    <w:t>293,889</w:t>
                  </w:r>
                </w:p>
              </w:tc>
              <w:tc>
                <w:tcPr>
                  <w:tcW w:w="2250" w:type="dxa"/>
                </w:tcPr>
                <w:p w:rsidR="00244F22" w:rsidRPr="00244F22" w:rsidRDefault="00244F22" w:rsidP="00244F22">
                  <w:pPr>
                    <w:spacing w:before="200" w:after="200" w:line="276" w:lineRule="auto"/>
                    <w:jc w:val="center"/>
                    <w:rPr>
                      <w:b/>
                    </w:rPr>
                  </w:pPr>
                  <w:r w:rsidRPr="00244F22">
                    <w:rPr>
                      <w:b/>
                    </w:rPr>
                    <w:t>433,099</w:t>
                  </w:r>
                </w:p>
              </w:tc>
              <w:tc>
                <w:tcPr>
                  <w:tcW w:w="2248" w:type="dxa"/>
                </w:tcPr>
                <w:p w:rsidR="00244F22" w:rsidRPr="00244F22" w:rsidRDefault="00244F22" w:rsidP="003F6ACE">
                  <w:pPr>
                    <w:spacing w:before="200" w:after="200" w:line="276" w:lineRule="auto"/>
                    <w:ind w:right="228"/>
                    <w:jc w:val="center"/>
                    <w:rPr>
                      <w:b/>
                    </w:rPr>
                  </w:pPr>
                  <w:r w:rsidRPr="00244F22">
                    <w:rPr>
                      <w:b/>
                    </w:rPr>
                    <w:t>729,028</w:t>
                  </w:r>
                </w:p>
              </w:tc>
            </w:tr>
          </w:tbl>
          <w:p w:rsidR="00244F22" w:rsidRPr="00244F22" w:rsidRDefault="00244F22" w:rsidP="00244F22">
            <w:pPr>
              <w:spacing w:before="200" w:after="200" w:line="276" w:lineRule="auto"/>
              <w:rPr>
                <w:rFonts w:ascii="Calibri" w:hAnsi="Calibri" w:cs="Calibri"/>
                <w:bCs/>
                <w:color w:val="000000" w:themeColor="text1"/>
                <w:sz w:val="22"/>
              </w:rPr>
            </w:pPr>
          </w:p>
        </w:tc>
      </w:tr>
      <w:tr w:rsidR="00FF02EE" w:rsidRPr="00244F22" w:rsidTr="003F6ACE">
        <w:trPr>
          <w:trHeight w:val="3600"/>
        </w:trPr>
        <w:tc>
          <w:tcPr>
            <w:tcW w:w="1620" w:type="dxa"/>
            <w:shd w:val="clear" w:color="auto" w:fill="FFFFFF" w:themeFill="background1"/>
            <w:vAlign w:val="center"/>
          </w:tcPr>
          <w:p w:rsidR="00FF02EE" w:rsidRDefault="00616C8E" w:rsidP="00244F22">
            <w:pPr>
              <w:snapToGrid w:val="0"/>
              <w:spacing w:before="200" w:after="200" w:line="276" w:lineRule="auto"/>
              <w:rPr>
                <w:b/>
                <w:bCs/>
                <w:color w:val="000000" w:themeColor="text1"/>
                <w:sz w:val="22"/>
              </w:rPr>
            </w:pPr>
            <w:r>
              <w:rPr>
                <w:b/>
                <w:bCs/>
                <w:color w:val="000000" w:themeColor="text1"/>
                <w:sz w:val="22"/>
              </w:rPr>
              <w:t>7.5</w:t>
            </w:r>
            <w:r w:rsidR="00DD53A5">
              <w:rPr>
                <w:b/>
                <w:bCs/>
                <w:color w:val="000000" w:themeColor="text1"/>
                <w:sz w:val="22"/>
              </w:rPr>
              <w:t xml:space="preserve"> Customer Class Makeup</w:t>
            </w:r>
          </w:p>
        </w:tc>
        <w:tc>
          <w:tcPr>
            <w:tcW w:w="8190" w:type="dxa"/>
            <w:shd w:val="clear" w:color="auto" w:fill="FFFFFF" w:themeFill="background1"/>
          </w:tcPr>
          <w:p w:rsidR="003F6ACE" w:rsidRDefault="00DD53A5" w:rsidP="003F6ACE">
            <w:pPr>
              <w:spacing w:before="120"/>
              <w:rPr>
                <w:b/>
              </w:rPr>
            </w:pPr>
            <w:r w:rsidRPr="00DD53A5">
              <w:rPr>
                <w:b/>
              </w:rPr>
              <w:t>Number of Accounts</w:t>
            </w:r>
            <w:r w:rsidR="003F6ACE">
              <w:rPr>
                <w:b/>
              </w:rPr>
              <w:t xml:space="preserve"> </w:t>
            </w:r>
          </w:p>
          <w:p w:rsidR="003F6ACE" w:rsidRDefault="00DD53A5" w:rsidP="003F6ACE">
            <w:pPr>
              <w:spacing w:before="120"/>
              <w:ind w:left="522"/>
            </w:pPr>
            <w:r>
              <w:t>86 % Residential</w:t>
            </w:r>
            <w:r w:rsidR="003F6ACE">
              <w:t xml:space="preserve">, </w:t>
            </w:r>
          </w:p>
          <w:p w:rsidR="003F6ACE" w:rsidRDefault="00DD53A5" w:rsidP="003F6ACE">
            <w:pPr>
              <w:spacing w:before="120"/>
              <w:ind w:left="522"/>
            </w:pPr>
            <w:r>
              <w:t>3.4 % Commercial</w:t>
            </w:r>
            <w:r w:rsidR="003F6ACE">
              <w:t xml:space="preserve">, </w:t>
            </w:r>
          </w:p>
          <w:p w:rsidR="00DD53A5" w:rsidRDefault="00DD53A5" w:rsidP="003F6ACE">
            <w:pPr>
              <w:spacing w:before="120"/>
              <w:ind w:left="522"/>
            </w:pPr>
            <w:r>
              <w:t>0.6 % Industrial</w:t>
            </w:r>
          </w:p>
          <w:p w:rsidR="00DD53A5" w:rsidRPr="00DD53A5" w:rsidRDefault="00DD53A5" w:rsidP="003F6ACE">
            <w:pPr>
              <w:tabs>
                <w:tab w:val="left" w:pos="2170"/>
              </w:tabs>
              <w:spacing w:before="120"/>
              <w:ind w:left="70"/>
              <w:rPr>
                <w:b/>
              </w:rPr>
            </w:pPr>
            <w:r w:rsidRPr="00DD53A5">
              <w:rPr>
                <w:b/>
              </w:rPr>
              <w:t>Share of Total Load (MWh)</w:t>
            </w:r>
          </w:p>
          <w:p w:rsidR="00DD53A5" w:rsidRDefault="00DD53A5" w:rsidP="003F6ACE">
            <w:pPr>
              <w:tabs>
                <w:tab w:val="left" w:pos="2170"/>
              </w:tabs>
              <w:spacing w:before="120"/>
              <w:ind w:left="522"/>
            </w:pPr>
            <w:r>
              <w:t>47% Residential</w:t>
            </w:r>
          </w:p>
          <w:p w:rsidR="00DD53A5" w:rsidRDefault="00DD53A5" w:rsidP="003F6ACE">
            <w:pPr>
              <w:tabs>
                <w:tab w:val="left" w:pos="2170"/>
              </w:tabs>
              <w:spacing w:before="120"/>
              <w:ind w:left="522"/>
            </w:pPr>
            <w:r>
              <w:t>50% Commercial</w:t>
            </w:r>
          </w:p>
          <w:p w:rsidR="00DD53A5" w:rsidRPr="00244F22" w:rsidRDefault="00DD53A5" w:rsidP="003F6ACE">
            <w:pPr>
              <w:tabs>
                <w:tab w:val="left" w:pos="2170"/>
              </w:tabs>
              <w:spacing w:before="120"/>
              <w:ind w:left="522"/>
            </w:pPr>
            <w:r>
              <w:t>3% Industrial</w:t>
            </w:r>
          </w:p>
        </w:tc>
      </w:tr>
      <w:tr w:rsidR="00B354A0" w:rsidRPr="00244F22" w:rsidTr="003F6ACE">
        <w:trPr>
          <w:trHeight w:val="3045"/>
        </w:trPr>
        <w:tc>
          <w:tcPr>
            <w:tcW w:w="1620" w:type="dxa"/>
            <w:shd w:val="clear" w:color="auto" w:fill="FFFFFF" w:themeFill="background1"/>
            <w:vAlign w:val="center"/>
          </w:tcPr>
          <w:p w:rsidR="00B354A0" w:rsidRDefault="00B354A0" w:rsidP="00B354A0">
            <w:pPr>
              <w:spacing w:before="200" w:after="200" w:line="276" w:lineRule="auto"/>
              <w:rPr>
                <w:b/>
                <w:bCs/>
                <w:color w:val="000000" w:themeColor="text1"/>
                <w:sz w:val="22"/>
              </w:rPr>
            </w:pPr>
            <w:r>
              <w:rPr>
                <w:b/>
                <w:bCs/>
                <w:color w:val="000000" w:themeColor="text1"/>
                <w:sz w:val="22"/>
              </w:rPr>
              <w:lastRenderedPageBreak/>
              <w:t>7.6</w:t>
            </w:r>
          </w:p>
          <w:p w:rsidR="00B354A0" w:rsidRPr="00244F22" w:rsidRDefault="00B354A0" w:rsidP="00B354A0">
            <w:pPr>
              <w:spacing w:before="200" w:after="200" w:line="276" w:lineRule="auto"/>
              <w:rPr>
                <w:b/>
                <w:bCs/>
                <w:color w:val="000000" w:themeColor="text1"/>
                <w:sz w:val="22"/>
              </w:rPr>
            </w:pPr>
            <w:r w:rsidRPr="00244F22">
              <w:rPr>
                <w:b/>
                <w:bCs/>
                <w:color w:val="000000" w:themeColor="text1"/>
                <w:sz w:val="22"/>
              </w:rPr>
              <w:t>Service Territory</w:t>
            </w:r>
          </w:p>
          <w:p w:rsidR="00B354A0" w:rsidRPr="00244F22" w:rsidRDefault="00B354A0" w:rsidP="00B354A0">
            <w:pPr>
              <w:spacing w:before="200" w:after="200" w:line="276" w:lineRule="auto"/>
              <w:rPr>
                <w:rFonts w:ascii="Calibri" w:hAnsi="Calibri" w:cs="Calibri"/>
                <w:b/>
                <w:bCs/>
                <w:color w:val="000000" w:themeColor="text1"/>
                <w:sz w:val="22"/>
              </w:rPr>
            </w:pPr>
            <w:r w:rsidRPr="0039493C">
              <w:rPr>
                <w:b/>
                <w:bCs/>
                <w:color w:val="000000" w:themeColor="text1"/>
                <w:sz w:val="22"/>
              </w:rPr>
              <w:t>Location</w:t>
            </w:r>
            <w:r w:rsidRPr="0039493C">
              <w:rPr>
                <w:b/>
                <w:bCs/>
                <w:color w:val="000000" w:themeColor="text1"/>
                <w:sz w:val="20"/>
              </w:rPr>
              <w:t xml:space="preserve"> </w:t>
            </w:r>
          </w:p>
        </w:tc>
        <w:tc>
          <w:tcPr>
            <w:tcW w:w="8190" w:type="dxa"/>
            <w:shd w:val="clear" w:color="auto" w:fill="FFFFFF" w:themeFill="background1"/>
          </w:tcPr>
          <w:p w:rsidR="00B354A0" w:rsidRPr="00244F22" w:rsidRDefault="00B354A0" w:rsidP="00B354A0">
            <w:pPr>
              <w:spacing w:before="200" w:after="200" w:line="276" w:lineRule="auto"/>
              <w:ind w:left="435"/>
              <w:rPr>
                <w:color w:val="000000" w:themeColor="text1"/>
                <w:sz w:val="22"/>
              </w:rPr>
            </w:pPr>
            <w:r w:rsidRPr="004F109B">
              <w:rPr>
                <w:noProof/>
              </w:rPr>
              <w:drawing>
                <wp:inline distT="0" distB="0" distL="0" distR="0" wp14:anchorId="3C7B1FF7" wp14:editId="5A8614F4">
                  <wp:extent cx="4039175" cy="32241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65473" t="22236" r="10681" b="15142"/>
                          <a:stretch/>
                        </pic:blipFill>
                        <pic:spPr bwMode="auto">
                          <a:xfrm>
                            <a:off x="0" y="0"/>
                            <a:ext cx="4068194" cy="3247349"/>
                          </a:xfrm>
                          <a:prstGeom prst="rect">
                            <a:avLst/>
                          </a:prstGeom>
                          <a:ln>
                            <a:noFill/>
                          </a:ln>
                          <a:extLst>
                            <a:ext uri="{53640926-AAD7-44D8-BBD7-CCE9431645EC}">
                              <a14:shadowObscured xmlns:a14="http://schemas.microsoft.com/office/drawing/2010/main"/>
                            </a:ext>
                          </a:extLst>
                        </pic:spPr>
                      </pic:pic>
                    </a:graphicData>
                  </a:graphic>
                </wp:inline>
              </w:drawing>
            </w:r>
          </w:p>
          <w:p w:rsidR="00B354A0" w:rsidRPr="00244F22" w:rsidRDefault="00B354A0" w:rsidP="00B354A0">
            <w:pPr>
              <w:spacing w:before="200" w:after="200" w:line="276" w:lineRule="auto"/>
              <w:rPr>
                <w:color w:val="000000" w:themeColor="text1"/>
              </w:rPr>
            </w:pPr>
            <w:r w:rsidRPr="0055005B">
              <w:rPr>
                <w:color w:val="000000" w:themeColor="text1"/>
                <w:szCs w:val="24"/>
              </w:rPr>
              <w:t>Service Territory is located in the southeastern corner of California.</w:t>
            </w:r>
          </w:p>
        </w:tc>
      </w:tr>
    </w:tbl>
    <w:tbl>
      <w:tblPr>
        <w:tblStyle w:val="TableGrid3"/>
        <w:tblW w:w="990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20"/>
        <w:gridCol w:w="8280"/>
      </w:tblGrid>
      <w:tr w:rsidR="00B42919" w:rsidRPr="00B42919" w:rsidTr="008E2BEA">
        <w:trPr>
          <w:cantSplit/>
          <w:trHeight w:val="237"/>
        </w:trPr>
        <w:tc>
          <w:tcPr>
            <w:tcW w:w="1620" w:type="dxa"/>
            <w:shd w:val="clear" w:color="auto" w:fill="FFFFFF" w:themeFill="background1"/>
            <w:vAlign w:val="center"/>
          </w:tcPr>
          <w:p w:rsidR="00730B1B" w:rsidRDefault="00C566E3" w:rsidP="00B42919">
            <w:pPr>
              <w:spacing w:before="200" w:after="200" w:line="276" w:lineRule="auto"/>
              <w:rPr>
                <w:b/>
                <w:bCs/>
                <w:color w:val="000000" w:themeColor="text1"/>
                <w:sz w:val="22"/>
              </w:rPr>
            </w:pPr>
            <w:r>
              <w:rPr>
                <w:b/>
                <w:bCs/>
                <w:color w:val="000000" w:themeColor="text1"/>
                <w:sz w:val="22"/>
              </w:rPr>
              <w:lastRenderedPageBreak/>
              <w:t>7</w:t>
            </w:r>
            <w:r w:rsidR="00730B1B">
              <w:rPr>
                <w:b/>
                <w:bCs/>
                <w:color w:val="000000" w:themeColor="text1"/>
                <w:sz w:val="22"/>
              </w:rPr>
              <w:t>.7</w:t>
            </w:r>
          </w:p>
          <w:p w:rsidR="00B42919" w:rsidRPr="00B42919" w:rsidRDefault="00B42919" w:rsidP="00B42919">
            <w:pPr>
              <w:spacing w:before="200" w:after="200" w:line="276" w:lineRule="auto"/>
              <w:rPr>
                <w:b/>
                <w:bCs/>
                <w:color w:val="000000" w:themeColor="text1"/>
                <w:sz w:val="22"/>
              </w:rPr>
            </w:pPr>
            <w:r w:rsidRPr="00B42919">
              <w:rPr>
                <w:b/>
                <w:bCs/>
                <w:color w:val="000000" w:themeColor="text1"/>
                <w:sz w:val="22"/>
              </w:rPr>
              <w:t>Service Territory</w:t>
            </w:r>
          </w:p>
          <w:p w:rsidR="00B42919" w:rsidRPr="00B42919" w:rsidRDefault="00B42919" w:rsidP="00B87737">
            <w:pPr>
              <w:spacing w:before="200" w:after="200" w:line="276" w:lineRule="auto"/>
              <w:rPr>
                <w:rFonts w:ascii="Calibri" w:hAnsi="Calibri" w:cs="Calibri"/>
                <w:b/>
                <w:bCs/>
                <w:color w:val="000000" w:themeColor="text1"/>
                <w:sz w:val="22"/>
              </w:rPr>
            </w:pPr>
            <w:r w:rsidRPr="00B42919">
              <w:rPr>
                <w:b/>
                <w:bCs/>
                <w:color w:val="000000" w:themeColor="text1"/>
                <w:sz w:val="22"/>
              </w:rPr>
              <w:t>Wildland Urban Interface</w:t>
            </w:r>
            <w:r w:rsidR="00FD2A78">
              <w:rPr>
                <w:b/>
                <w:bCs/>
                <w:color w:val="000000" w:themeColor="text1"/>
                <w:sz w:val="22"/>
              </w:rPr>
              <w:t xml:space="preserve"> </w:t>
            </w:r>
          </w:p>
        </w:tc>
        <w:tc>
          <w:tcPr>
            <w:tcW w:w="8280" w:type="dxa"/>
            <w:shd w:val="clear" w:color="auto" w:fill="FFFFFF" w:themeFill="background1"/>
          </w:tcPr>
          <w:p w:rsidR="00B42919" w:rsidRPr="00B42919" w:rsidRDefault="00B42919" w:rsidP="00B42919">
            <w:pPr>
              <w:spacing w:before="200" w:after="200" w:line="276" w:lineRule="auto"/>
              <w:rPr>
                <w:color w:val="000000" w:themeColor="text1"/>
                <w:sz w:val="22"/>
              </w:rPr>
            </w:pPr>
          </w:p>
          <w:p w:rsidR="00763F78" w:rsidRDefault="00763F78" w:rsidP="00B42919">
            <w:pPr>
              <w:spacing w:before="200" w:after="200" w:line="276" w:lineRule="auto"/>
              <w:rPr>
                <w:noProof/>
                <w:color w:val="000000" w:themeColor="text1"/>
                <w:sz w:val="22"/>
              </w:rPr>
            </w:pPr>
          </w:p>
          <w:p w:rsidR="00B42919" w:rsidRPr="00B42919" w:rsidRDefault="00637584" w:rsidP="00B42919">
            <w:pPr>
              <w:spacing w:before="200" w:after="200" w:line="276" w:lineRule="auto"/>
              <w:rPr>
                <w:color w:val="000000" w:themeColor="text1"/>
                <w:sz w:val="22"/>
              </w:rPr>
            </w:pPr>
            <w:r>
              <w:rPr>
                <w:noProof/>
                <w:color w:val="000000" w:themeColor="text1"/>
                <w:sz w:val="22"/>
              </w:rPr>
              <w:drawing>
                <wp:inline distT="0" distB="0" distL="0" distR="0" wp14:anchorId="79BB8074" wp14:editId="23E5C55F">
                  <wp:extent cx="5124202" cy="3812402"/>
                  <wp:effectExtent l="0" t="0" r="63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1">
                            <a:extLst>
                              <a:ext uri="{28A0092B-C50C-407E-A947-70E740481C1C}">
                                <a14:useLocalDpi xmlns:a14="http://schemas.microsoft.com/office/drawing/2010/main" val="0"/>
                              </a:ext>
                            </a:extLst>
                          </a:blip>
                          <a:srcRect l="30833" t="23255"/>
                          <a:stretch/>
                        </pic:blipFill>
                        <pic:spPr bwMode="auto">
                          <a:xfrm>
                            <a:off x="0" y="0"/>
                            <a:ext cx="5201207" cy="3869693"/>
                          </a:xfrm>
                          <a:prstGeom prst="rect">
                            <a:avLst/>
                          </a:prstGeom>
                          <a:noFill/>
                          <a:ln>
                            <a:noFill/>
                          </a:ln>
                          <a:extLst>
                            <a:ext uri="{53640926-AAD7-44D8-BBD7-CCE9431645EC}">
                              <a14:shadowObscured xmlns:a14="http://schemas.microsoft.com/office/drawing/2010/main"/>
                            </a:ext>
                          </a:extLst>
                        </pic:spPr>
                      </pic:pic>
                    </a:graphicData>
                  </a:graphic>
                </wp:inline>
              </w:drawing>
            </w:r>
          </w:p>
          <w:p w:rsidR="00763F78" w:rsidRPr="00763F78" w:rsidRDefault="00BB42F5" w:rsidP="00B42919">
            <w:pPr>
              <w:spacing w:before="200" w:after="200" w:line="276" w:lineRule="auto"/>
              <w:rPr>
                <w:color w:val="1CADE4" w:themeColor="accent1"/>
                <w:sz w:val="18"/>
                <w:szCs w:val="24"/>
              </w:rPr>
            </w:pPr>
            <w:hyperlink r:id="rId22" w:history="1">
              <w:r w:rsidR="00763F78" w:rsidRPr="00763F78">
                <w:rPr>
                  <w:rStyle w:val="Hyperlink"/>
                  <w:color w:val="1CADE4" w:themeColor="accent1"/>
                  <w:sz w:val="18"/>
                  <w:szCs w:val="24"/>
                </w:rPr>
                <w:t>https://www.sciencebase.gov/catalog/item/imap/617bfb43d34ea58c3c70038f</w:t>
              </w:r>
            </w:hyperlink>
          </w:p>
          <w:p w:rsidR="00300CB1" w:rsidRDefault="00300CB1" w:rsidP="00FC7248">
            <w:pPr>
              <w:spacing w:before="200" w:after="200" w:line="276" w:lineRule="auto"/>
              <w:rPr>
                <w:color w:val="000000" w:themeColor="text1"/>
                <w:szCs w:val="24"/>
              </w:rPr>
            </w:pPr>
            <w:r>
              <w:rPr>
                <w:color w:val="000000" w:themeColor="text1"/>
                <w:szCs w:val="24"/>
              </w:rPr>
              <w:t xml:space="preserve">Wildland urban interface is located </w:t>
            </w:r>
            <w:r w:rsidR="00A66030">
              <w:rPr>
                <w:color w:val="000000" w:themeColor="text1"/>
                <w:szCs w:val="24"/>
              </w:rPr>
              <w:t xml:space="preserve">to the north and </w:t>
            </w:r>
            <w:r>
              <w:rPr>
                <w:color w:val="000000" w:themeColor="text1"/>
                <w:szCs w:val="24"/>
              </w:rPr>
              <w:t xml:space="preserve">northwest </w:t>
            </w:r>
            <w:r w:rsidR="00A66030">
              <w:rPr>
                <w:color w:val="000000" w:themeColor="text1"/>
                <w:szCs w:val="24"/>
              </w:rPr>
              <w:t xml:space="preserve">corner of the </w:t>
            </w:r>
            <w:r>
              <w:rPr>
                <w:color w:val="000000" w:themeColor="text1"/>
                <w:szCs w:val="24"/>
              </w:rPr>
              <w:t xml:space="preserve">IID service territory. </w:t>
            </w:r>
          </w:p>
          <w:p w:rsidR="00B42919" w:rsidRPr="00B42919" w:rsidRDefault="00763F78" w:rsidP="00FC7248">
            <w:pPr>
              <w:spacing w:before="200" w:after="200" w:line="276" w:lineRule="auto"/>
              <w:rPr>
                <w:rFonts w:ascii="Calibri" w:hAnsi="Calibri" w:cs="Calibri"/>
                <w:color w:val="000000" w:themeColor="text1"/>
                <w:sz w:val="22"/>
              </w:rPr>
            </w:pPr>
            <w:r>
              <w:rPr>
                <w:color w:val="000000" w:themeColor="text1"/>
                <w:szCs w:val="24"/>
              </w:rPr>
              <w:t>Source USGS 09/07/2022</w:t>
            </w:r>
          </w:p>
        </w:tc>
      </w:tr>
    </w:tbl>
    <w:tbl>
      <w:tblPr>
        <w:tblStyle w:val="TableGrid4"/>
        <w:tblW w:w="98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530"/>
        <w:gridCol w:w="8280"/>
      </w:tblGrid>
      <w:tr w:rsidR="00B42919" w:rsidRPr="00B42919" w:rsidTr="008E2BEA">
        <w:trPr>
          <w:cantSplit/>
          <w:trHeight w:val="237"/>
        </w:trPr>
        <w:tc>
          <w:tcPr>
            <w:tcW w:w="1530" w:type="dxa"/>
            <w:shd w:val="clear" w:color="auto" w:fill="FFFFFF" w:themeFill="background1"/>
            <w:vAlign w:val="center"/>
          </w:tcPr>
          <w:p w:rsidR="00730B1B" w:rsidRPr="00730B1B" w:rsidRDefault="00C566E3" w:rsidP="00B42919">
            <w:pPr>
              <w:spacing w:before="200" w:after="200" w:line="276" w:lineRule="auto"/>
              <w:rPr>
                <w:b/>
                <w:bCs/>
                <w:color w:val="000000" w:themeColor="text1"/>
                <w:sz w:val="22"/>
              </w:rPr>
            </w:pPr>
            <w:r>
              <w:rPr>
                <w:b/>
                <w:bCs/>
                <w:color w:val="000000" w:themeColor="text1"/>
                <w:sz w:val="22"/>
              </w:rPr>
              <w:lastRenderedPageBreak/>
              <w:t>7</w:t>
            </w:r>
            <w:r w:rsidR="00730B1B" w:rsidRPr="00730B1B">
              <w:rPr>
                <w:b/>
                <w:bCs/>
                <w:color w:val="000000" w:themeColor="text1"/>
                <w:sz w:val="22"/>
              </w:rPr>
              <w:t>.8</w:t>
            </w:r>
          </w:p>
          <w:p w:rsidR="00B42919" w:rsidRPr="00101EDC" w:rsidRDefault="00B42919" w:rsidP="00B42919">
            <w:pPr>
              <w:spacing w:before="200" w:after="200" w:line="276" w:lineRule="auto"/>
              <w:rPr>
                <w:bCs/>
                <w:color w:val="000000" w:themeColor="text1"/>
                <w:sz w:val="22"/>
              </w:rPr>
            </w:pPr>
            <w:r w:rsidRPr="00730B1B">
              <w:rPr>
                <w:b/>
                <w:bCs/>
                <w:color w:val="000000" w:themeColor="text1"/>
                <w:sz w:val="22"/>
              </w:rPr>
              <w:t>Percent of Service Territory in CAL FIRE High or V</w:t>
            </w:r>
            <w:r w:rsidR="000D3924" w:rsidRPr="00730B1B">
              <w:rPr>
                <w:b/>
                <w:bCs/>
                <w:color w:val="000000" w:themeColor="text1"/>
                <w:sz w:val="22"/>
              </w:rPr>
              <w:t xml:space="preserve">ery </w:t>
            </w:r>
            <w:r w:rsidRPr="00730B1B">
              <w:rPr>
                <w:b/>
                <w:bCs/>
                <w:color w:val="000000" w:themeColor="text1"/>
                <w:sz w:val="22"/>
              </w:rPr>
              <w:t>H</w:t>
            </w:r>
            <w:r w:rsidR="000D3924" w:rsidRPr="00730B1B">
              <w:rPr>
                <w:b/>
                <w:bCs/>
                <w:color w:val="000000" w:themeColor="text1"/>
                <w:sz w:val="22"/>
              </w:rPr>
              <w:t xml:space="preserve">igh </w:t>
            </w:r>
            <w:r w:rsidRPr="00730B1B">
              <w:rPr>
                <w:b/>
                <w:bCs/>
                <w:color w:val="000000" w:themeColor="text1"/>
                <w:sz w:val="22"/>
              </w:rPr>
              <w:t xml:space="preserve">Fire </w:t>
            </w:r>
            <w:r w:rsidR="00444DF2" w:rsidRPr="00730B1B">
              <w:rPr>
                <w:b/>
                <w:bCs/>
                <w:color w:val="000000" w:themeColor="text1"/>
                <w:sz w:val="22"/>
              </w:rPr>
              <w:t>Hazard Severity Zones</w:t>
            </w:r>
            <w:r w:rsidRPr="00730B1B">
              <w:rPr>
                <w:b/>
                <w:bCs/>
                <w:color w:val="000000" w:themeColor="text1"/>
                <w:sz w:val="22"/>
              </w:rPr>
              <w:t xml:space="preserve"> </w:t>
            </w:r>
            <w:r w:rsidRPr="00101EDC">
              <w:rPr>
                <w:bCs/>
                <w:color w:val="000000" w:themeColor="text1"/>
                <w:sz w:val="22"/>
              </w:rPr>
              <w:t>(based on total area</w:t>
            </w:r>
            <w:r w:rsidR="005D08AE">
              <w:rPr>
                <w:bCs/>
                <w:color w:val="000000" w:themeColor="text1"/>
                <w:sz w:val="22"/>
              </w:rPr>
              <w:t>, IID GIS 2019</w:t>
            </w:r>
            <w:r w:rsidRPr="00101EDC">
              <w:rPr>
                <w:bCs/>
                <w:color w:val="000000" w:themeColor="text1"/>
                <w:sz w:val="22"/>
              </w:rPr>
              <w:t>)</w:t>
            </w:r>
          </w:p>
        </w:tc>
        <w:tc>
          <w:tcPr>
            <w:tcW w:w="8280" w:type="dxa"/>
            <w:shd w:val="clear" w:color="auto" w:fill="FFFFFF" w:themeFill="background1"/>
          </w:tcPr>
          <w:p w:rsidR="00B42919" w:rsidRPr="00B42919" w:rsidRDefault="00B42919" w:rsidP="00B42919">
            <w:pPr>
              <w:spacing w:before="200" w:after="200" w:line="276" w:lineRule="auto"/>
              <w:rPr>
                <w:rFonts w:ascii="Calibri" w:hAnsi="Calibri" w:cs="Calibri"/>
                <w:color w:val="000000" w:themeColor="text1"/>
                <w:sz w:val="22"/>
              </w:rPr>
            </w:pPr>
          </w:p>
          <w:p w:rsidR="00B42919" w:rsidRPr="00B42919" w:rsidRDefault="00B42919" w:rsidP="00B42919">
            <w:pPr>
              <w:spacing w:before="200" w:after="200" w:line="276" w:lineRule="auto"/>
              <w:rPr>
                <w:b/>
                <w:color w:val="000000" w:themeColor="text1"/>
                <w:szCs w:val="24"/>
              </w:rPr>
            </w:pPr>
            <w:r w:rsidRPr="00B42919">
              <w:rPr>
                <w:b/>
                <w:color w:val="000000" w:themeColor="text1"/>
                <w:szCs w:val="24"/>
              </w:rPr>
              <w:t>H</w:t>
            </w:r>
            <w:r w:rsidR="005D08AE">
              <w:rPr>
                <w:b/>
                <w:color w:val="000000" w:themeColor="text1"/>
                <w:szCs w:val="24"/>
              </w:rPr>
              <w:t>igh</w:t>
            </w:r>
            <w:r w:rsidR="004B14F4">
              <w:rPr>
                <w:b/>
                <w:color w:val="000000" w:themeColor="text1"/>
                <w:szCs w:val="24"/>
              </w:rPr>
              <w:t xml:space="preserve"> Fire Hazard Severity Zone</w:t>
            </w:r>
            <w:r w:rsidRPr="00B42919">
              <w:rPr>
                <w:b/>
                <w:color w:val="000000" w:themeColor="text1"/>
                <w:szCs w:val="24"/>
              </w:rPr>
              <w:t>: approx. 0.5%</w:t>
            </w:r>
          </w:p>
          <w:p w:rsidR="00B42919" w:rsidRDefault="00B42919" w:rsidP="00B42919">
            <w:pPr>
              <w:spacing w:before="200" w:after="200" w:line="276" w:lineRule="auto"/>
              <w:rPr>
                <w:b/>
                <w:color w:val="000000" w:themeColor="text1"/>
                <w:szCs w:val="24"/>
              </w:rPr>
            </w:pPr>
            <w:r w:rsidRPr="00B42919">
              <w:rPr>
                <w:b/>
                <w:color w:val="000000" w:themeColor="text1"/>
                <w:szCs w:val="24"/>
              </w:rPr>
              <w:t>V</w:t>
            </w:r>
            <w:r w:rsidR="005D08AE">
              <w:rPr>
                <w:b/>
                <w:color w:val="000000" w:themeColor="text1"/>
                <w:szCs w:val="24"/>
              </w:rPr>
              <w:t xml:space="preserve">ery </w:t>
            </w:r>
            <w:r w:rsidRPr="00B42919">
              <w:rPr>
                <w:b/>
                <w:color w:val="000000" w:themeColor="text1"/>
                <w:szCs w:val="24"/>
              </w:rPr>
              <w:t>H</w:t>
            </w:r>
            <w:r w:rsidR="005D08AE">
              <w:rPr>
                <w:b/>
                <w:color w:val="000000" w:themeColor="text1"/>
                <w:szCs w:val="24"/>
              </w:rPr>
              <w:t>igh</w:t>
            </w:r>
            <w:r w:rsidR="004B14F4">
              <w:rPr>
                <w:b/>
                <w:color w:val="000000" w:themeColor="text1"/>
                <w:szCs w:val="24"/>
              </w:rPr>
              <w:t xml:space="preserve"> </w:t>
            </w:r>
            <w:r w:rsidR="005D08AE">
              <w:rPr>
                <w:b/>
                <w:color w:val="000000" w:themeColor="text1"/>
                <w:szCs w:val="24"/>
              </w:rPr>
              <w:t xml:space="preserve">Fire </w:t>
            </w:r>
            <w:r w:rsidR="004B14F4">
              <w:rPr>
                <w:b/>
                <w:color w:val="000000" w:themeColor="text1"/>
                <w:szCs w:val="24"/>
              </w:rPr>
              <w:t>Hazard Severity Zone</w:t>
            </w:r>
            <w:r w:rsidRPr="00B42919">
              <w:rPr>
                <w:b/>
                <w:color w:val="000000" w:themeColor="text1"/>
                <w:szCs w:val="24"/>
              </w:rPr>
              <w:t>: approx. 0.6 %</w:t>
            </w:r>
          </w:p>
          <w:p w:rsidR="001E4E0A" w:rsidRDefault="001E4E0A" w:rsidP="00B42919">
            <w:pPr>
              <w:spacing w:before="200" w:after="200" w:line="276" w:lineRule="auto"/>
              <w:rPr>
                <w:b/>
                <w:color w:val="000000" w:themeColor="text1"/>
                <w:szCs w:val="24"/>
              </w:rPr>
            </w:pPr>
            <w:r>
              <w:rPr>
                <w:noProof/>
              </w:rPr>
              <w:drawing>
                <wp:inline distT="0" distB="0" distL="0" distR="0" wp14:anchorId="5FFD293E" wp14:editId="6C3AD7D9">
                  <wp:extent cx="5136543" cy="3736761"/>
                  <wp:effectExtent l="19050" t="19050" r="26035" b="1651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20266" t="29786" r="57323" b="16572"/>
                          <a:stretch/>
                        </pic:blipFill>
                        <pic:spPr bwMode="auto">
                          <a:xfrm>
                            <a:off x="0" y="0"/>
                            <a:ext cx="5241811" cy="3813342"/>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rsidR="00D87FF6" w:rsidRPr="0055005B" w:rsidRDefault="00D87FF6" w:rsidP="00D87FF6">
            <w:pPr>
              <w:spacing w:line="276" w:lineRule="auto"/>
              <w:rPr>
                <w:noProof/>
                <w:color w:val="000000" w:themeColor="text1"/>
              </w:rPr>
            </w:pPr>
            <w:bookmarkStart w:id="14" w:name="_Hlk94009294"/>
            <w:r w:rsidRPr="0055005B">
              <w:rPr>
                <w:noProof/>
                <w:color w:val="000000" w:themeColor="text1"/>
              </w:rPr>
              <w:t>CAL FIRE Fire Hazard Map with IID service territory layer 01-25-2022</w:t>
            </w:r>
          </w:p>
          <w:p w:rsidR="00D87FF6" w:rsidRPr="0055005B" w:rsidRDefault="00D87FF6" w:rsidP="00D87FF6">
            <w:pPr>
              <w:spacing w:line="276" w:lineRule="auto"/>
              <w:rPr>
                <w:color w:val="000000" w:themeColor="text1"/>
              </w:rPr>
            </w:pPr>
            <w:r w:rsidRPr="0055005B">
              <w:rPr>
                <w:color w:val="000000" w:themeColor="text1"/>
              </w:rPr>
              <w:t>FHSZ – fire hazard severity zone</w:t>
            </w:r>
          </w:p>
          <w:p w:rsidR="00D87FF6" w:rsidRPr="0055005B" w:rsidRDefault="00D87FF6" w:rsidP="00D87FF6">
            <w:pPr>
              <w:spacing w:line="276" w:lineRule="auto"/>
              <w:rPr>
                <w:color w:val="000000" w:themeColor="text1"/>
              </w:rPr>
            </w:pPr>
            <w:r w:rsidRPr="0055005B">
              <w:rPr>
                <w:color w:val="000000" w:themeColor="text1"/>
              </w:rPr>
              <w:t>LRA – Local Responsibility Area</w:t>
            </w:r>
          </w:p>
          <w:p w:rsidR="00D87FF6" w:rsidRPr="00B42919" w:rsidRDefault="00D87FF6" w:rsidP="00D87FF6">
            <w:pPr>
              <w:rPr>
                <w:rFonts w:ascii="Calibri" w:hAnsi="Calibri" w:cs="Calibri"/>
                <w:color w:val="000000" w:themeColor="text1"/>
                <w:sz w:val="22"/>
              </w:rPr>
            </w:pPr>
            <w:r w:rsidRPr="0055005B">
              <w:rPr>
                <w:color w:val="000000" w:themeColor="text1"/>
              </w:rPr>
              <w:t>SRA – State Responsibility Area</w:t>
            </w:r>
            <w:bookmarkEnd w:id="14"/>
          </w:p>
        </w:tc>
      </w:tr>
      <w:tr w:rsidR="00B42919" w:rsidRPr="00B42919" w:rsidTr="008E2BEA">
        <w:trPr>
          <w:trHeight w:val="4197"/>
        </w:trPr>
        <w:tc>
          <w:tcPr>
            <w:tcW w:w="1530" w:type="dxa"/>
            <w:shd w:val="clear" w:color="auto" w:fill="FFFFFF" w:themeFill="background1"/>
            <w:vAlign w:val="center"/>
          </w:tcPr>
          <w:p w:rsidR="00730B1B" w:rsidRDefault="00C566E3" w:rsidP="00B42919">
            <w:pPr>
              <w:spacing w:before="200" w:after="200" w:line="276" w:lineRule="auto"/>
              <w:rPr>
                <w:b/>
                <w:bCs/>
                <w:color w:val="000000" w:themeColor="text1"/>
                <w:sz w:val="22"/>
              </w:rPr>
            </w:pPr>
            <w:r>
              <w:rPr>
                <w:b/>
                <w:bCs/>
                <w:color w:val="000000" w:themeColor="text1"/>
                <w:sz w:val="22"/>
              </w:rPr>
              <w:lastRenderedPageBreak/>
              <w:t>7</w:t>
            </w:r>
            <w:r w:rsidR="00730B1B">
              <w:rPr>
                <w:b/>
                <w:bCs/>
                <w:color w:val="000000" w:themeColor="text1"/>
                <w:sz w:val="22"/>
              </w:rPr>
              <w:t>.9</w:t>
            </w:r>
          </w:p>
          <w:p w:rsidR="00B42919" w:rsidRPr="00B42919" w:rsidRDefault="00B42919" w:rsidP="00B42919">
            <w:pPr>
              <w:spacing w:before="200" w:after="200" w:line="276" w:lineRule="auto"/>
              <w:rPr>
                <w:b/>
                <w:bCs/>
                <w:color w:val="000000" w:themeColor="text1"/>
                <w:sz w:val="22"/>
              </w:rPr>
            </w:pPr>
            <w:r w:rsidRPr="00B42919">
              <w:rPr>
                <w:b/>
                <w:bCs/>
                <w:color w:val="000000" w:themeColor="text1"/>
                <w:sz w:val="22"/>
              </w:rPr>
              <w:t>Prevailing Wind Directions &amp; Speeds by Season</w:t>
            </w:r>
          </w:p>
        </w:tc>
        <w:tc>
          <w:tcPr>
            <w:tcW w:w="8280" w:type="dxa"/>
            <w:shd w:val="clear" w:color="auto" w:fill="FFFFFF" w:themeFill="background1"/>
          </w:tcPr>
          <w:tbl>
            <w:tblPr>
              <w:tblStyle w:val="TableGrid4"/>
              <w:tblW w:w="8194" w:type="dxa"/>
              <w:tblInd w:w="65" w:type="dxa"/>
              <w:tblLayout w:type="fixed"/>
              <w:tblLook w:val="04A0" w:firstRow="1" w:lastRow="0" w:firstColumn="1" w:lastColumn="0" w:noHBand="0" w:noVBand="1"/>
            </w:tblPr>
            <w:tblGrid>
              <w:gridCol w:w="1078"/>
              <w:gridCol w:w="538"/>
              <w:gridCol w:w="540"/>
              <w:gridCol w:w="540"/>
              <w:gridCol w:w="540"/>
              <w:gridCol w:w="540"/>
              <w:gridCol w:w="540"/>
              <w:gridCol w:w="541"/>
              <w:gridCol w:w="540"/>
              <w:gridCol w:w="539"/>
              <w:gridCol w:w="543"/>
              <w:gridCol w:w="541"/>
              <w:gridCol w:w="10"/>
              <w:gridCol w:w="530"/>
              <w:gridCol w:w="10"/>
              <w:gridCol w:w="602"/>
              <w:gridCol w:w="22"/>
            </w:tblGrid>
            <w:tr w:rsidR="00B42919" w:rsidRPr="00B42919" w:rsidTr="00AA584C">
              <w:trPr>
                <w:gridAfter w:val="1"/>
                <w:wAfter w:w="22" w:type="dxa"/>
              </w:trPr>
              <w:tc>
                <w:tcPr>
                  <w:tcW w:w="8172" w:type="dxa"/>
                  <w:gridSpan w:val="16"/>
                </w:tcPr>
                <w:p w:rsidR="00B42919" w:rsidRPr="00B42919" w:rsidRDefault="00B42919" w:rsidP="00B42919">
                  <w:pPr>
                    <w:spacing w:before="200" w:after="200" w:line="276" w:lineRule="auto"/>
                    <w:rPr>
                      <w:rFonts w:eastAsia="Calibri"/>
                      <w:sz w:val="22"/>
                    </w:rPr>
                  </w:pPr>
                  <w:r w:rsidRPr="00B42919">
                    <w:rPr>
                      <w:rFonts w:eastAsia="Calibri"/>
                      <w:b/>
                      <w:sz w:val="22"/>
                    </w:rPr>
                    <w:t>Prevailing Wind Direction 1992-2002</w:t>
                  </w:r>
                </w:p>
                <w:p w:rsidR="00B42919" w:rsidRPr="00B42919" w:rsidRDefault="00B42919" w:rsidP="00B42919">
                  <w:pPr>
                    <w:spacing w:before="200" w:after="200" w:line="276" w:lineRule="auto"/>
                    <w:rPr>
                      <w:rFonts w:eastAsia="Calibri"/>
                    </w:rPr>
                  </w:pPr>
                  <w:r w:rsidRPr="00B42919">
                    <w:rPr>
                      <w:rFonts w:eastAsia="Calibri"/>
                      <w:color w:val="333333"/>
                      <w:shd w:val="clear" w:color="auto" w:fill="FFFFFF"/>
                    </w:rPr>
                    <w:t>Prevailing wind direction is based on the hourly data from 1992-2002 and is defined as the direction with the highest percent of frequency.</w:t>
                  </w:r>
                </w:p>
              </w:tc>
            </w:tr>
            <w:tr w:rsidR="007040B3" w:rsidRPr="00B42919" w:rsidTr="00AA584C">
              <w:tc>
                <w:tcPr>
                  <w:tcW w:w="1078" w:type="dxa"/>
                </w:tcPr>
                <w:p w:rsidR="00B42919" w:rsidRPr="00B42919" w:rsidRDefault="00B42919" w:rsidP="00B42919">
                  <w:pPr>
                    <w:spacing w:before="200" w:after="200" w:line="276" w:lineRule="auto"/>
                    <w:rPr>
                      <w:rFonts w:eastAsia="Calibri"/>
                      <w:b/>
                      <w:sz w:val="14"/>
                    </w:rPr>
                  </w:pPr>
                  <w:r w:rsidRPr="00B42919">
                    <w:rPr>
                      <w:rFonts w:eastAsia="Calibri"/>
                      <w:b/>
                      <w:sz w:val="14"/>
                    </w:rPr>
                    <w:t>Station</w:t>
                  </w:r>
                </w:p>
              </w:tc>
              <w:tc>
                <w:tcPr>
                  <w:tcW w:w="538"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JAN</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FEB</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MAR</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APR</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MAY</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JUN</w:t>
                  </w:r>
                </w:p>
              </w:tc>
              <w:tc>
                <w:tcPr>
                  <w:tcW w:w="541"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JUL</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AUG</w:t>
                  </w:r>
                </w:p>
              </w:tc>
              <w:tc>
                <w:tcPr>
                  <w:tcW w:w="539"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SEP</w:t>
                  </w:r>
                </w:p>
              </w:tc>
              <w:tc>
                <w:tcPr>
                  <w:tcW w:w="543"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OCT</w:t>
                  </w:r>
                </w:p>
              </w:tc>
              <w:tc>
                <w:tcPr>
                  <w:tcW w:w="541"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NOV</w:t>
                  </w:r>
                </w:p>
              </w:tc>
              <w:tc>
                <w:tcPr>
                  <w:tcW w:w="540" w:type="dxa"/>
                  <w:gridSpan w:val="2"/>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DEC</w:t>
                  </w:r>
                </w:p>
              </w:tc>
              <w:tc>
                <w:tcPr>
                  <w:tcW w:w="634" w:type="dxa"/>
                  <w:gridSpan w:val="3"/>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ANN</w:t>
                  </w:r>
                </w:p>
              </w:tc>
            </w:tr>
            <w:tr w:rsidR="00B42919" w:rsidRPr="00B42919" w:rsidTr="00AA584C">
              <w:tc>
                <w:tcPr>
                  <w:tcW w:w="1078" w:type="dxa"/>
                </w:tcPr>
                <w:p w:rsidR="00B42919" w:rsidRPr="00B42919" w:rsidRDefault="00B42919" w:rsidP="00B42919">
                  <w:pPr>
                    <w:spacing w:before="200" w:after="200" w:line="276" w:lineRule="auto"/>
                    <w:rPr>
                      <w:rFonts w:eastAsia="Calibri"/>
                      <w:b/>
                      <w:sz w:val="14"/>
                    </w:rPr>
                  </w:pPr>
                  <w:r w:rsidRPr="00B42919">
                    <w:rPr>
                      <w:rFonts w:eastAsia="Calibri"/>
                      <w:b/>
                      <w:sz w:val="14"/>
                    </w:rPr>
                    <w:t>El Centro N</w:t>
                  </w:r>
                  <w:r w:rsidR="005D08AE">
                    <w:rPr>
                      <w:rFonts w:eastAsia="Calibri"/>
                      <w:b/>
                      <w:sz w:val="14"/>
                    </w:rPr>
                    <w:t xml:space="preserve">aval </w:t>
                  </w:r>
                  <w:r w:rsidRPr="00B42919">
                    <w:rPr>
                      <w:rFonts w:eastAsia="Calibri"/>
                      <w:b/>
                      <w:sz w:val="14"/>
                    </w:rPr>
                    <w:t>A</w:t>
                  </w:r>
                  <w:r w:rsidR="005D08AE">
                    <w:rPr>
                      <w:rFonts w:eastAsia="Calibri"/>
                      <w:b/>
                      <w:sz w:val="14"/>
                    </w:rPr>
                    <w:t xml:space="preserve">ir </w:t>
                  </w:r>
                  <w:r w:rsidRPr="00B42919">
                    <w:rPr>
                      <w:rFonts w:eastAsia="Calibri"/>
                      <w:b/>
                      <w:sz w:val="14"/>
                    </w:rPr>
                    <w:t>F</w:t>
                  </w:r>
                  <w:r w:rsidR="005D08AE">
                    <w:rPr>
                      <w:rFonts w:eastAsia="Calibri"/>
                      <w:b/>
                      <w:sz w:val="14"/>
                    </w:rPr>
                    <w:t>acility</w:t>
                  </w:r>
                </w:p>
              </w:tc>
              <w:tc>
                <w:tcPr>
                  <w:tcW w:w="538"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1"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SE</w:t>
                  </w:r>
                </w:p>
              </w:tc>
              <w:tc>
                <w:tcPr>
                  <w:tcW w:w="539"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3"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51"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624"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r>
            <w:tr w:rsidR="00B42919" w:rsidRPr="00B42919" w:rsidTr="00AA584C">
              <w:tc>
                <w:tcPr>
                  <w:tcW w:w="1078" w:type="dxa"/>
                </w:tcPr>
                <w:p w:rsidR="00B42919" w:rsidRPr="00B42919" w:rsidRDefault="00B42919" w:rsidP="00B42919">
                  <w:pPr>
                    <w:spacing w:before="200" w:after="200" w:line="276" w:lineRule="auto"/>
                    <w:rPr>
                      <w:rFonts w:eastAsia="Calibri"/>
                      <w:b/>
                      <w:sz w:val="14"/>
                    </w:rPr>
                  </w:pPr>
                  <w:r w:rsidRPr="00B42919">
                    <w:rPr>
                      <w:rFonts w:eastAsia="Calibri"/>
                      <w:b/>
                      <w:sz w:val="14"/>
                    </w:rPr>
                    <w:t>Imperial Airport</w:t>
                  </w:r>
                </w:p>
              </w:tc>
              <w:tc>
                <w:tcPr>
                  <w:tcW w:w="538"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1"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tcPr>
                <w:p w:rsidR="00B42919" w:rsidRPr="00B42919" w:rsidRDefault="00B42919" w:rsidP="00B42919">
                  <w:pPr>
                    <w:spacing w:before="200" w:after="200" w:line="276" w:lineRule="auto"/>
                    <w:rPr>
                      <w:rFonts w:eastAsia="Calibri"/>
                      <w:sz w:val="14"/>
                    </w:rPr>
                  </w:pPr>
                  <w:r w:rsidRPr="00B42919">
                    <w:rPr>
                      <w:rFonts w:eastAsia="Calibri"/>
                      <w:sz w:val="14"/>
                    </w:rPr>
                    <w:t>ESE</w:t>
                  </w:r>
                </w:p>
              </w:tc>
              <w:tc>
                <w:tcPr>
                  <w:tcW w:w="539"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3" w:type="dxa"/>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51"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540"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c>
                <w:tcPr>
                  <w:tcW w:w="624" w:type="dxa"/>
                  <w:gridSpan w:val="2"/>
                </w:tcPr>
                <w:p w:rsidR="00B42919" w:rsidRPr="00B42919" w:rsidRDefault="00B42919" w:rsidP="00B42919">
                  <w:pPr>
                    <w:spacing w:before="200" w:after="200" w:line="276" w:lineRule="auto"/>
                    <w:rPr>
                      <w:rFonts w:eastAsia="Calibri"/>
                      <w:sz w:val="14"/>
                    </w:rPr>
                  </w:pPr>
                  <w:r w:rsidRPr="00B42919">
                    <w:rPr>
                      <w:rFonts w:eastAsia="Calibri"/>
                      <w:sz w:val="14"/>
                    </w:rPr>
                    <w:t>W</w:t>
                  </w:r>
                </w:p>
              </w:tc>
            </w:tr>
            <w:tr w:rsidR="00B42919" w:rsidRPr="00B42919" w:rsidTr="00AA584C">
              <w:tc>
                <w:tcPr>
                  <w:tcW w:w="1078" w:type="dxa"/>
                </w:tcPr>
                <w:p w:rsidR="00B42919" w:rsidRPr="00420625" w:rsidRDefault="00B42919" w:rsidP="00B42919">
                  <w:pPr>
                    <w:spacing w:before="200" w:after="200" w:line="276" w:lineRule="auto"/>
                    <w:rPr>
                      <w:rFonts w:eastAsia="Calibri"/>
                      <w:b/>
                      <w:sz w:val="14"/>
                    </w:rPr>
                  </w:pPr>
                  <w:r w:rsidRPr="00420625">
                    <w:rPr>
                      <w:rFonts w:eastAsia="Calibri"/>
                      <w:b/>
                      <w:sz w:val="14"/>
                    </w:rPr>
                    <w:t>Thermal Airport</w:t>
                  </w:r>
                </w:p>
              </w:tc>
              <w:tc>
                <w:tcPr>
                  <w:tcW w:w="538" w:type="dxa"/>
                </w:tcPr>
                <w:p w:rsidR="00B42919" w:rsidRPr="00B42919" w:rsidRDefault="00B42919" w:rsidP="00B42919">
                  <w:pPr>
                    <w:spacing w:before="200" w:after="200" w:line="276" w:lineRule="auto"/>
                    <w:rPr>
                      <w:rFonts w:eastAsia="Calibri"/>
                      <w:sz w:val="12"/>
                    </w:rPr>
                  </w:pPr>
                  <w:r w:rsidRPr="00B42919">
                    <w:rPr>
                      <w:rFonts w:eastAsia="Calibri"/>
                      <w:sz w:val="12"/>
                    </w:rPr>
                    <w:t>N</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NNW</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NNW</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41" w:type="dxa"/>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40" w:type="dxa"/>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39" w:type="dxa"/>
                </w:tcPr>
                <w:p w:rsidR="00B42919" w:rsidRPr="00B42919" w:rsidRDefault="00B42919" w:rsidP="00B42919">
                  <w:pPr>
                    <w:spacing w:before="200" w:after="200" w:line="276" w:lineRule="auto"/>
                    <w:rPr>
                      <w:rFonts w:eastAsia="Calibri"/>
                      <w:sz w:val="12"/>
                    </w:rPr>
                  </w:pPr>
                  <w:r w:rsidRPr="00B42919">
                    <w:rPr>
                      <w:rFonts w:eastAsia="Calibri"/>
                      <w:sz w:val="12"/>
                    </w:rPr>
                    <w:t>NNW</w:t>
                  </w:r>
                </w:p>
              </w:tc>
              <w:tc>
                <w:tcPr>
                  <w:tcW w:w="543" w:type="dxa"/>
                </w:tcPr>
                <w:p w:rsidR="00B42919" w:rsidRPr="00B42919" w:rsidRDefault="00B42919" w:rsidP="00B42919">
                  <w:pPr>
                    <w:spacing w:before="200" w:after="200" w:line="276" w:lineRule="auto"/>
                    <w:rPr>
                      <w:rFonts w:eastAsia="Calibri"/>
                      <w:sz w:val="12"/>
                    </w:rPr>
                  </w:pPr>
                  <w:r w:rsidRPr="00B42919">
                    <w:rPr>
                      <w:rFonts w:eastAsia="Calibri"/>
                      <w:sz w:val="12"/>
                    </w:rPr>
                    <w:t>NNW</w:t>
                  </w:r>
                </w:p>
              </w:tc>
              <w:tc>
                <w:tcPr>
                  <w:tcW w:w="551" w:type="dxa"/>
                  <w:gridSpan w:val="2"/>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540" w:type="dxa"/>
                  <w:gridSpan w:val="2"/>
                </w:tcPr>
                <w:p w:rsidR="00B42919" w:rsidRPr="00B42919" w:rsidRDefault="00B42919" w:rsidP="00B42919">
                  <w:pPr>
                    <w:spacing w:before="200" w:after="200" w:line="276" w:lineRule="auto"/>
                    <w:rPr>
                      <w:rFonts w:eastAsia="Calibri"/>
                      <w:sz w:val="12"/>
                    </w:rPr>
                  </w:pPr>
                  <w:r w:rsidRPr="00B42919">
                    <w:rPr>
                      <w:rFonts w:eastAsia="Calibri"/>
                      <w:sz w:val="12"/>
                    </w:rPr>
                    <w:t>NW</w:t>
                  </w:r>
                </w:p>
              </w:tc>
              <w:tc>
                <w:tcPr>
                  <w:tcW w:w="624" w:type="dxa"/>
                  <w:gridSpan w:val="2"/>
                </w:tcPr>
                <w:p w:rsidR="00B42919" w:rsidRPr="00B42919" w:rsidRDefault="00B42919" w:rsidP="00B42919">
                  <w:pPr>
                    <w:spacing w:before="200" w:after="200" w:line="276" w:lineRule="auto"/>
                    <w:rPr>
                      <w:rFonts w:eastAsia="Calibri"/>
                      <w:sz w:val="12"/>
                    </w:rPr>
                  </w:pPr>
                  <w:r w:rsidRPr="00B42919">
                    <w:rPr>
                      <w:rFonts w:eastAsia="Calibri"/>
                      <w:sz w:val="12"/>
                    </w:rPr>
                    <w:t>NW</w:t>
                  </w:r>
                </w:p>
              </w:tc>
            </w:tr>
            <w:tr w:rsidR="00B42919" w:rsidRPr="00B42919" w:rsidTr="00AA584C">
              <w:trPr>
                <w:gridAfter w:val="1"/>
                <w:wAfter w:w="22" w:type="dxa"/>
              </w:trPr>
              <w:tc>
                <w:tcPr>
                  <w:tcW w:w="8172" w:type="dxa"/>
                  <w:gridSpan w:val="16"/>
                </w:tcPr>
                <w:p w:rsidR="00B42919" w:rsidRPr="00B42919" w:rsidRDefault="00B42919" w:rsidP="00B42919">
                  <w:pPr>
                    <w:spacing w:before="200" w:after="200" w:line="276" w:lineRule="auto"/>
                    <w:rPr>
                      <w:rFonts w:eastAsia="Times New Roman"/>
                      <w:b/>
                      <w:color w:val="333333"/>
                    </w:rPr>
                  </w:pPr>
                </w:p>
                <w:p w:rsidR="00B42919" w:rsidRPr="00B42919" w:rsidRDefault="00B42919" w:rsidP="00B42919">
                  <w:pPr>
                    <w:spacing w:before="200" w:after="200" w:line="276" w:lineRule="auto"/>
                    <w:rPr>
                      <w:rFonts w:eastAsia="Times New Roman"/>
                      <w:b/>
                      <w:color w:val="000000" w:themeColor="text1"/>
                    </w:rPr>
                  </w:pPr>
                  <w:r w:rsidRPr="00B42919">
                    <w:rPr>
                      <w:rFonts w:eastAsia="Times New Roman"/>
                      <w:b/>
                      <w:color w:val="000000" w:themeColor="text1"/>
                    </w:rPr>
                    <w:t>Average Wind Speed 1996-2006</w:t>
                  </w:r>
                </w:p>
                <w:p w:rsidR="00B42919" w:rsidRPr="00B42919" w:rsidRDefault="00B42919" w:rsidP="00B42919">
                  <w:pPr>
                    <w:spacing w:before="200" w:after="200" w:line="276" w:lineRule="auto"/>
                    <w:rPr>
                      <w:rFonts w:eastAsia="Calibri"/>
                    </w:rPr>
                  </w:pPr>
                  <w:r w:rsidRPr="00B42919">
                    <w:rPr>
                      <w:rFonts w:eastAsia="Calibri"/>
                      <w:color w:val="333333"/>
                      <w:sz w:val="16"/>
                      <w:shd w:val="clear" w:color="auto" w:fill="FFFFFF"/>
                    </w:rPr>
                    <w:t>Average wind speeds are based on the hourly data from 1996-2006 from automated stations at reporting airports (ASOS) unless otherwise noted.</w:t>
                  </w:r>
                </w:p>
              </w:tc>
            </w:tr>
            <w:tr w:rsidR="00B42919" w:rsidRPr="00B42919" w:rsidTr="00AA584C">
              <w:tc>
                <w:tcPr>
                  <w:tcW w:w="1078" w:type="dxa"/>
                </w:tcPr>
                <w:p w:rsidR="00B42919" w:rsidRPr="00B42919" w:rsidRDefault="00B42919" w:rsidP="00B42919">
                  <w:pPr>
                    <w:spacing w:before="200" w:after="200" w:line="276" w:lineRule="auto"/>
                    <w:rPr>
                      <w:rFonts w:eastAsia="Times New Roman"/>
                      <w:b/>
                      <w:color w:val="333333"/>
                      <w:sz w:val="14"/>
                      <w:szCs w:val="16"/>
                    </w:rPr>
                  </w:pPr>
                  <w:r w:rsidRPr="00B42919">
                    <w:rPr>
                      <w:rFonts w:eastAsia="Times New Roman"/>
                      <w:b/>
                      <w:color w:val="333333"/>
                      <w:sz w:val="14"/>
                      <w:szCs w:val="16"/>
                    </w:rPr>
                    <w:t>Station</w:t>
                  </w:r>
                </w:p>
              </w:tc>
              <w:tc>
                <w:tcPr>
                  <w:tcW w:w="538"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JAN</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FEB</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MAR</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APR</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MAY</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JUN</w:t>
                  </w:r>
                </w:p>
              </w:tc>
              <w:tc>
                <w:tcPr>
                  <w:tcW w:w="541"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JUL</w:t>
                  </w:r>
                </w:p>
              </w:tc>
              <w:tc>
                <w:tcPr>
                  <w:tcW w:w="540"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AUG</w:t>
                  </w:r>
                </w:p>
              </w:tc>
              <w:tc>
                <w:tcPr>
                  <w:tcW w:w="539"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SEP</w:t>
                  </w:r>
                </w:p>
              </w:tc>
              <w:tc>
                <w:tcPr>
                  <w:tcW w:w="543" w:type="dxa"/>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OCT</w:t>
                  </w:r>
                </w:p>
              </w:tc>
              <w:tc>
                <w:tcPr>
                  <w:tcW w:w="551" w:type="dxa"/>
                  <w:gridSpan w:val="2"/>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NOV</w:t>
                  </w:r>
                </w:p>
              </w:tc>
              <w:tc>
                <w:tcPr>
                  <w:tcW w:w="540" w:type="dxa"/>
                  <w:gridSpan w:val="2"/>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DEC</w:t>
                  </w:r>
                </w:p>
              </w:tc>
              <w:tc>
                <w:tcPr>
                  <w:tcW w:w="624" w:type="dxa"/>
                  <w:gridSpan w:val="2"/>
                </w:tcPr>
                <w:p w:rsidR="00B42919" w:rsidRPr="00B42919" w:rsidRDefault="00B42919" w:rsidP="00B42919">
                  <w:pPr>
                    <w:spacing w:before="200" w:after="200" w:line="276" w:lineRule="auto"/>
                    <w:rPr>
                      <w:rFonts w:eastAsia="Calibri"/>
                      <w:b/>
                      <w:sz w:val="14"/>
                      <w:szCs w:val="16"/>
                    </w:rPr>
                  </w:pPr>
                  <w:r w:rsidRPr="00B42919">
                    <w:rPr>
                      <w:rFonts w:eastAsia="Calibri"/>
                      <w:b/>
                      <w:sz w:val="14"/>
                      <w:szCs w:val="16"/>
                    </w:rPr>
                    <w:t>ANN</w:t>
                  </w:r>
                </w:p>
              </w:tc>
            </w:tr>
            <w:tr w:rsidR="00B42919" w:rsidRPr="00B42919" w:rsidTr="00AA584C">
              <w:tc>
                <w:tcPr>
                  <w:tcW w:w="1078" w:type="dxa"/>
                </w:tcPr>
                <w:p w:rsidR="00B42919" w:rsidRPr="00B42919" w:rsidRDefault="00B42919" w:rsidP="00420625">
                  <w:pPr>
                    <w:tabs>
                      <w:tab w:val="left" w:pos="688"/>
                    </w:tabs>
                    <w:spacing w:before="200" w:after="200" w:line="276" w:lineRule="auto"/>
                    <w:rPr>
                      <w:rFonts w:eastAsia="Calibri"/>
                      <w:b/>
                      <w:sz w:val="14"/>
                      <w:szCs w:val="16"/>
                    </w:rPr>
                  </w:pPr>
                  <w:r w:rsidRPr="00420625">
                    <w:rPr>
                      <w:rFonts w:eastAsia="Times New Roman"/>
                      <w:b/>
                      <w:color w:val="333333"/>
                      <w:sz w:val="14"/>
                      <w:szCs w:val="16"/>
                    </w:rPr>
                    <w:t>E</w:t>
                  </w:r>
                  <w:r w:rsidR="00420625">
                    <w:rPr>
                      <w:rFonts w:eastAsia="Times New Roman"/>
                      <w:b/>
                      <w:color w:val="333333"/>
                      <w:sz w:val="14"/>
                      <w:szCs w:val="16"/>
                    </w:rPr>
                    <w:t>l</w:t>
                  </w:r>
                  <w:r w:rsidRPr="00420625">
                    <w:rPr>
                      <w:rFonts w:eastAsia="Times New Roman"/>
                      <w:b/>
                      <w:color w:val="333333"/>
                      <w:sz w:val="14"/>
                      <w:szCs w:val="16"/>
                    </w:rPr>
                    <w:t xml:space="preserve"> </w:t>
                  </w:r>
                  <w:r w:rsidR="00420625">
                    <w:rPr>
                      <w:rFonts w:eastAsia="Times New Roman"/>
                      <w:b/>
                      <w:color w:val="333333"/>
                      <w:sz w:val="14"/>
                      <w:szCs w:val="16"/>
                    </w:rPr>
                    <w:t>Centro</w:t>
                  </w:r>
                  <w:r w:rsidRPr="00420625">
                    <w:rPr>
                      <w:rFonts w:eastAsia="Times New Roman"/>
                      <w:b/>
                      <w:color w:val="333333"/>
                      <w:sz w:val="10"/>
                      <w:szCs w:val="16"/>
                    </w:rPr>
                    <w:t xml:space="preserve"> </w:t>
                  </w:r>
                  <w:r w:rsidRPr="00420625">
                    <w:rPr>
                      <w:rFonts w:eastAsia="Times New Roman"/>
                      <w:b/>
                      <w:color w:val="333333"/>
                      <w:sz w:val="14"/>
                      <w:szCs w:val="16"/>
                    </w:rPr>
                    <w:t>N</w:t>
                  </w:r>
                  <w:r w:rsidR="005D08AE">
                    <w:rPr>
                      <w:rFonts w:eastAsia="Times New Roman"/>
                      <w:b/>
                      <w:color w:val="333333"/>
                      <w:sz w:val="14"/>
                      <w:szCs w:val="16"/>
                    </w:rPr>
                    <w:t xml:space="preserve">aval </w:t>
                  </w:r>
                  <w:r w:rsidRPr="00420625">
                    <w:rPr>
                      <w:rFonts w:eastAsia="Times New Roman"/>
                      <w:b/>
                      <w:color w:val="333333"/>
                      <w:sz w:val="14"/>
                      <w:szCs w:val="16"/>
                    </w:rPr>
                    <w:t>A</w:t>
                  </w:r>
                  <w:r w:rsidR="005D08AE">
                    <w:rPr>
                      <w:rFonts w:eastAsia="Times New Roman"/>
                      <w:b/>
                      <w:color w:val="333333"/>
                      <w:sz w:val="14"/>
                      <w:szCs w:val="16"/>
                    </w:rPr>
                    <w:t xml:space="preserve">ir </w:t>
                  </w:r>
                  <w:r w:rsidRPr="00420625">
                    <w:rPr>
                      <w:rFonts w:eastAsia="Times New Roman"/>
                      <w:b/>
                      <w:color w:val="333333"/>
                      <w:sz w:val="14"/>
                      <w:szCs w:val="16"/>
                    </w:rPr>
                    <w:t>F</w:t>
                  </w:r>
                  <w:r w:rsidR="005D08AE">
                    <w:rPr>
                      <w:rFonts w:eastAsia="Times New Roman"/>
                      <w:b/>
                      <w:color w:val="333333"/>
                      <w:sz w:val="14"/>
                      <w:szCs w:val="16"/>
                    </w:rPr>
                    <w:t>acility</w:t>
                  </w:r>
                </w:p>
              </w:tc>
              <w:tc>
                <w:tcPr>
                  <w:tcW w:w="538"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8.2</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10.7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8.9</w:t>
                  </w:r>
                </w:p>
              </w:tc>
              <w:tc>
                <w:tcPr>
                  <w:tcW w:w="541"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7.5</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6.7</w:t>
                  </w:r>
                </w:p>
              </w:tc>
              <w:tc>
                <w:tcPr>
                  <w:tcW w:w="539"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7.1</w:t>
                  </w:r>
                </w:p>
              </w:tc>
              <w:tc>
                <w:tcPr>
                  <w:tcW w:w="543"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6.9</w:t>
                  </w:r>
                </w:p>
              </w:tc>
              <w:tc>
                <w:tcPr>
                  <w:tcW w:w="551"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5.4</w:t>
                  </w:r>
                </w:p>
              </w:tc>
              <w:tc>
                <w:tcPr>
                  <w:tcW w:w="540"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5.4</w:t>
                  </w:r>
                </w:p>
              </w:tc>
              <w:tc>
                <w:tcPr>
                  <w:tcW w:w="624" w:type="dxa"/>
                  <w:gridSpan w:val="2"/>
                </w:tcPr>
                <w:p w:rsidR="00B42919" w:rsidRPr="00B42919" w:rsidRDefault="00B42919" w:rsidP="00B42919">
                  <w:pPr>
                    <w:spacing w:before="200" w:after="200" w:line="276" w:lineRule="auto"/>
                    <w:rPr>
                      <w:rFonts w:eastAsia="Calibri"/>
                      <w:sz w:val="16"/>
                      <w:szCs w:val="16"/>
                    </w:rPr>
                  </w:pPr>
                  <w:r w:rsidRPr="00B42919">
                    <w:rPr>
                      <w:rFonts w:eastAsia="Times New Roman"/>
                      <w:color w:val="333333"/>
                      <w:sz w:val="16"/>
                      <w:szCs w:val="16"/>
                    </w:rPr>
                    <w:t>7.3</w:t>
                  </w:r>
                </w:p>
              </w:tc>
            </w:tr>
            <w:tr w:rsidR="00B42919" w:rsidRPr="00B42919" w:rsidTr="00AA584C">
              <w:tc>
                <w:tcPr>
                  <w:tcW w:w="1078" w:type="dxa"/>
                </w:tcPr>
                <w:p w:rsidR="00B42919" w:rsidRPr="00B42919" w:rsidRDefault="00B42919" w:rsidP="00B42919">
                  <w:pPr>
                    <w:spacing w:before="200" w:after="200" w:line="276" w:lineRule="auto"/>
                    <w:rPr>
                      <w:rFonts w:eastAsia="Calibri"/>
                      <w:b/>
                      <w:sz w:val="14"/>
                      <w:szCs w:val="16"/>
                    </w:rPr>
                  </w:pPr>
                  <w:r w:rsidRPr="00B42919">
                    <w:rPr>
                      <w:rFonts w:eastAsia="Times New Roman"/>
                      <w:b/>
                      <w:color w:val="333333"/>
                      <w:sz w:val="14"/>
                      <w:szCs w:val="16"/>
                    </w:rPr>
                    <w:t>I</w:t>
                  </w:r>
                  <w:r w:rsidR="00420625">
                    <w:rPr>
                      <w:rFonts w:eastAsia="Times New Roman"/>
                      <w:b/>
                      <w:color w:val="333333"/>
                      <w:sz w:val="14"/>
                      <w:szCs w:val="16"/>
                    </w:rPr>
                    <w:t>mperial</w:t>
                  </w:r>
                  <w:r w:rsidRPr="00B42919">
                    <w:rPr>
                      <w:rFonts w:eastAsia="Times New Roman"/>
                      <w:b/>
                      <w:color w:val="333333"/>
                      <w:sz w:val="14"/>
                      <w:szCs w:val="16"/>
                    </w:rPr>
                    <w:t xml:space="preserve"> A</w:t>
                  </w:r>
                  <w:r w:rsidR="00420625">
                    <w:rPr>
                      <w:rFonts w:eastAsia="Times New Roman"/>
                      <w:b/>
                      <w:color w:val="333333"/>
                      <w:sz w:val="14"/>
                      <w:szCs w:val="16"/>
                    </w:rPr>
                    <w:t>irport</w:t>
                  </w:r>
                </w:p>
              </w:tc>
              <w:tc>
                <w:tcPr>
                  <w:tcW w:w="538"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5.8</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7.0</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8.4</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10.5</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9.3</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9.4</w:t>
                  </w:r>
                </w:p>
              </w:tc>
              <w:tc>
                <w:tcPr>
                  <w:tcW w:w="541"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8.3</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7.6</w:t>
                  </w:r>
                </w:p>
              </w:tc>
              <w:tc>
                <w:tcPr>
                  <w:tcW w:w="539"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7.0</w:t>
                  </w:r>
                </w:p>
              </w:tc>
              <w:tc>
                <w:tcPr>
                  <w:tcW w:w="543"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6.6</w:t>
                  </w:r>
                </w:p>
              </w:tc>
              <w:tc>
                <w:tcPr>
                  <w:tcW w:w="551"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5.8</w:t>
                  </w:r>
                </w:p>
              </w:tc>
              <w:tc>
                <w:tcPr>
                  <w:tcW w:w="540"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5.5</w:t>
                  </w:r>
                </w:p>
              </w:tc>
              <w:tc>
                <w:tcPr>
                  <w:tcW w:w="624" w:type="dxa"/>
                  <w:gridSpan w:val="2"/>
                </w:tcPr>
                <w:p w:rsidR="00B42919" w:rsidRPr="00B42919" w:rsidRDefault="00B42919" w:rsidP="00B42919">
                  <w:pPr>
                    <w:spacing w:before="200" w:after="200" w:line="276" w:lineRule="auto"/>
                    <w:rPr>
                      <w:rFonts w:eastAsia="Calibri"/>
                      <w:sz w:val="16"/>
                      <w:szCs w:val="16"/>
                    </w:rPr>
                  </w:pPr>
                  <w:r w:rsidRPr="00B42919">
                    <w:rPr>
                      <w:rFonts w:eastAsia="Times New Roman"/>
                      <w:color w:val="333333"/>
                      <w:sz w:val="16"/>
                      <w:szCs w:val="16"/>
                    </w:rPr>
                    <w:t>7.5</w:t>
                  </w:r>
                </w:p>
              </w:tc>
            </w:tr>
            <w:tr w:rsidR="00B42919" w:rsidRPr="00B42919" w:rsidTr="00AA584C">
              <w:tc>
                <w:tcPr>
                  <w:tcW w:w="1078" w:type="dxa"/>
                </w:tcPr>
                <w:p w:rsidR="00B42919" w:rsidRPr="00B42919" w:rsidRDefault="00B42919" w:rsidP="00B42919">
                  <w:pPr>
                    <w:spacing w:before="200" w:after="200" w:line="276" w:lineRule="auto"/>
                    <w:rPr>
                      <w:rFonts w:eastAsia="Calibri"/>
                      <w:b/>
                      <w:sz w:val="14"/>
                      <w:szCs w:val="16"/>
                    </w:rPr>
                  </w:pPr>
                  <w:r w:rsidRPr="00B42919">
                    <w:rPr>
                      <w:rFonts w:eastAsia="Times New Roman"/>
                      <w:b/>
                      <w:color w:val="333333"/>
                      <w:sz w:val="14"/>
                      <w:szCs w:val="16"/>
                    </w:rPr>
                    <w:t>T</w:t>
                  </w:r>
                  <w:r w:rsidR="00420625">
                    <w:rPr>
                      <w:rFonts w:eastAsia="Times New Roman"/>
                      <w:b/>
                      <w:color w:val="333333"/>
                      <w:sz w:val="14"/>
                      <w:szCs w:val="16"/>
                    </w:rPr>
                    <w:t>hermal</w:t>
                  </w:r>
                  <w:r w:rsidRPr="00B42919">
                    <w:rPr>
                      <w:rFonts w:eastAsia="Times New Roman"/>
                      <w:b/>
                      <w:color w:val="333333"/>
                      <w:sz w:val="14"/>
                      <w:szCs w:val="16"/>
                    </w:rPr>
                    <w:t xml:space="preserve"> A</w:t>
                  </w:r>
                  <w:r w:rsidR="00420625">
                    <w:rPr>
                      <w:rFonts w:eastAsia="Times New Roman"/>
                      <w:b/>
                      <w:color w:val="333333"/>
                      <w:sz w:val="14"/>
                      <w:szCs w:val="16"/>
                    </w:rPr>
                    <w:t>irport</w:t>
                  </w:r>
                </w:p>
              </w:tc>
              <w:tc>
                <w:tcPr>
                  <w:tcW w:w="538"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5.1</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5.7</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7.6</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9.2</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9.3</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9.0</w:t>
                  </w:r>
                </w:p>
              </w:tc>
              <w:tc>
                <w:tcPr>
                  <w:tcW w:w="541"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7.4</w:t>
                  </w:r>
                </w:p>
              </w:tc>
              <w:tc>
                <w:tcPr>
                  <w:tcW w:w="540"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6.6</w:t>
                  </w:r>
                </w:p>
              </w:tc>
              <w:tc>
                <w:tcPr>
                  <w:tcW w:w="539"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6.8</w:t>
                  </w:r>
                </w:p>
              </w:tc>
              <w:tc>
                <w:tcPr>
                  <w:tcW w:w="543" w:type="dxa"/>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6.2</w:t>
                  </w:r>
                </w:p>
              </w:tc>
              <w:tc>
                <w:tcPr>
                  <w:tcW w:w="551"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5.2</w:t>
                  </w:r>
                </w:p>
              </w:tc>
              <w:tc>
                <w:tcPr>
                  <w:tcW w:w="540" w:type="dxa"/>
                  <w:gridSpan w:val="2"/>
                </w:tcPr>
                <w:p w:rsidR="00B42919" w:rsidRPr="00B42919" w:rsidRDefault="00B42919" w:rsidP="00B42919">
                  <w:pPr>
                    <w:spacing w:before="200" w:after="200" w:line="276" w:lineRule="auto"/>
                    <w:rPr>
                      <w:rFonts w:eastAsia="Times New Roman"/>
                      <w:color w:val="333333"/>
                      <w:sz w:val="16"/>
                      <w:szCs w:val="16"/>
                    </w:rPr>
                  </w:pPr>
                  <w:r w:rsidRPr="00B42919">
                    <w:rPr>
                      <w:rFonts w:eastAsia="Times New Roman"/>
                      <w:color w:val="333333"/>
                      <w:sz w:val="16"/>
                      <w:szCs w:val="16"/>
                    </w:rPr>
                    <w:t>4.9</w:t>
                  </w:r>
                </w:p>
              </w:tc>
              <w:tc>
                <w:tcPr>
                  <w:tcW w:w="624" w:type="dxa"/>
                  <w:gridSpan w:val="2"/>
                </w:tcPr>
                <w:p w:rsidR="00B42919" w:rsidRPr="00B42919" w:rsidRDefault="00B42919" w:rsidP="00B42919">
                  <w:pPr>
                    <w:spacing w:before="200" w:after="200" w:line="276" w:lineRule="auto"/>
                    <w:rPr>
                      <w:rFonts w:eastAsia="Calibri"/>
                      <w:sz w:val="16"/>
                      <w:szCs w:val="16"/>
                    </w:rPr>
                  </w:pPr>
                  <w:r w:rsidRPr="00B42919">
                    <w:rPr>
                      <w:rFonts w:eastAsia="Times New Roman"/>
                      <w:color w:val="333333"/>
                      <w:sz w:val="16"/>
                      <w:szCs w:val="16"/>
                    </w:rPr>
                    <w:t>6.8</w:t>
                  </w:r>
                </w:p>
              </w:tc>
            </w:tr>
          </w:tbl>
          <w:p w:rsidR="00B42919" w:rsidRPr="00B42919" w:rsidRDefault="00B42919" w:rsidP="00B42919">
            <w:pPr>
              <w:spacing w:before="200" w:after="200" w:line="259" w:lineRule="auto"/>
              <w:rPr>
                <w:rFonts w:eastAsia="Calibri"/>
                <w:sz w:val="18"/>
              </w:rPr>
            </w:pPr>
            <w:r w:rsidRPr="00B42919">
              <w:rPr>
                <w:rFonts w:eastAsia="Calibri"/>
                <w:sz w:val="18"/>
              </w:rPr>
              <w:t xml:space="preserve">Source: Western Regional Climate Center </w:t>
            </w:r>
          </w:p>
          <w:p w:rsidR="00B42919" w:rsidRPr="00B42919" w:rsidRDefault="00BB42F5" w:rsidP="00B42919">
            <w:pPr>
              <w:spacing w:before="200" w:after="200" w:line="276" w:lineRule="auto"/>
              <w:rPr>
                <w:rFonts w:ascii="Calibri" w:hAnsi="Calibri" w:cs="Calibri"/>
                <w:color w:val="000000" w:themeColor="text1"/>
                <w:sz w:val="22"/>
              </w:rPr>
            </w:pPr>
            <w:hyperlink r:id="rId24" w:history="1">
              <w:r w:rsidR="00B42919" w:rsidRPr="00B42919">
                <w:rPr>
                  <w:rFonts w:eastAsia="Calibri"/>
                  <w:color w:val="0563C1"/>
                  <w:sz w:val="18"/>
                  <w:u w:val="single"/>
                </w:rPr>
                <w:t>https://wrcc.dri.edu/Climate/wind.php</w:t>
              </w:r>
            </w:hyperlink>
          </w:p>
        </w:tc>
      </w:tr>
    </w:tbl>
    <w:tbl>
      <w:tblPr>
        <w:tblStyle w:val="TableGrid5"/>
        <w:tblW w:w="9900" w:type="dxa"/>
        <w:tblInd w:w="-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20"/>
        <w:gridCol w:w="8280"/>
      </w:tblGrid>
      <w:tr w:rsidR="00B42919" w:rsidRPr="00B42919" w:rsidTr="008E2BEA">
        <w:trPr>
          <w:cantSplit/>
          <w:trHeight w:val="452"/>
        </w:trPr>
        <w:tc>
          <w:tcPr>
            <w:tcW w:w="1620" w:type="dxa"/>
            <w:shd w:val="clear" w:color="auto" w:fill="FFFFFF" w:themeFill="background1"/>
            <w:vAlign w:val="center"/>
          </w:tcPr>
          <w:p w:rsidR="00730B1B" w:rsidRDefault="00C566E3" w:rsidP="00B42919">
            <w:pPr>
              <w:spacing w:before="100" w:beforeAutospacing="1" w:after="100" w:afterAutospacing="1"/>
              <w:rPr>
                <w:rFonts w:eastAsia="Times New Roman"/>
                <w:b/>
                <w:bCs/>
                <w:color w:val="000000" w:themeColor="text1"/>
                <w:sz w:val="22"/>
              </w:rPr>
            </w:pPr>
            <w:r>
              <w:rPr>
                <w:rFonts w:eastAsia="Times New Roman"/>
                <w:b/>
                <w:bCs/>
                <w:color w:val="000000" w:themeColor="text1"/>
                <w:sz w:val="22"/>
              </w:rPr>
              <w:lastRenderedPageBreak/>
              <w:t>7</w:t>
            </w:r>
            <w:r w:rsidR="00730B1B">
              <w:rPr>
                <w:rFonts w:eastAsia="Times New Roman"/>
                <w:b/>
                <w:bCs/>
                <w:color w:val="000000" w:themeColor="text1"/>
                <w:sz w:val="22"/>
              </w:rPr>
              <w:t>.10</w:t>
            </w:r>
          </w:p>
          <w:p w:rsidR="00B42919" w:rsidRPr="00B42919" w:rsidRDefault="00B42919" w:rsidP="00B42919">
            <w:pPr>
              <w:spacing w:before="100" w:beforeAutospacing="1" w:after="100" w:afterAutospacing="1"/>
              <w:rPr>
                <w:rFonts w:eastAsia="Times New Roman"/>
                <w:b/>
                <w:bCs/>
                <w:color w:val="000000" w:themeColor="text1"/>
                <w:sz w:val="22"/>
              </w:rPr>
            </w:pPr>
            <w:r w:rsidRPr="00B42919">
              <w:rPr>
                <w:rFonts w:eastAsia="Times New Roman"/>
                <w:b/>
                <w:bCs/>
                <w:color w:val="000000" w:themeColor="text1"/>
                <w:sz w:val="22"/>
              </w:rPr>
              <w:t>Miles of Owned Lines Underground and/or Overhead</w:t>
            </w:r>
          </w:p>
        </w:tc>
        <w:tc>
          <w:tcPr>
            <w:tcW w:w="8280" w:type="dxa"/>
            <w:shd w:val="clear" w:color="auto" w:fill="FFFFFF" w:themeFill="background1"/>
          </w:tcPr>
          <w:p w:rsidR="00B42919" w:rsidRPr="00B42919" w:rsidRDefault="00B42919" w:rsidP="00B42919">
            <w:pPr>
              <w:rPr>
                <w:bCs/>
                <w:color w:val="000000" w:themeColor="text1"/>
                <w:sz w:val="22"/>
              </w:rPr>
            </w:pP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3971 miles of distribution overhead and underground circuits, </w:t>
            </w:r>
          </w:p>
          <w:p w:rsidR="00B42919" w:rsidRPr="00B42919" w:rsidRDefault="00B42919" w:rsidP="00EF3E80">
            <w:pPr>
              <w:numPr>
                <w:ilvl w:val="2"/>
                <w:numId w:val="5"/>
              </w:numPr>
              <w:ind w:left="880"/>
              <w:rPr>
                <w:bCs/>
                <w:color w:val="000000" w:themeColor="text1"/>
                <w:szCs w:val="24"/>
              </w:rPr>
            </w:pPr>
            <w:r w:rsidRPr="00B42919">
              <w:rPr>
                <w:bCs/>
                <w:color w:val="000000" w:themeColor="text1"/>
                <w:szCs w:val="24"/>
              </w:rPr>
              <w:t>974 miles of distribution overhead</w:t>
            </w:r>
          </w:p>
          <w:p w:rsidR="00B42919" w:rsidRPr="00B42919" w:rsidRDefault="00B42919" w:rsidP="00EF3E80">
            <w:pPr>
              <w:numPr>
                <w:ilvl w:val="2"/>
                <w:numId w:val="5"/>
              </w:numPr>
              <w:ind w:left="880"/>
              <w:rPr>
                <w:bCs/>
                <w:color w:val="000000" w:themeColor="text1"/>
                <w:szCs w:val="24"/>
              </w:rPr>
            </w:pPr>
            <w:r w:rsidRPr="00B42919">
              <w:rPr>
                <w:bCs/>
                <w:color w:val="000000" w:themeColor="text1"/>
                <w:szCs w:val="24"/>
              </w:rPr>
              <w:t>2997 miles of distribution underground</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563 miles of transmission circuits,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129 substations, generation stations, switching stations, and mini-substations,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10,703 distribution pad mount transformers,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4,520 vaults,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21,080 underground pull boxes,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1,048 switch cabinets,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38,102 steel poles and towers,</w:t>
            </w:r>
          </w:p>
          <w:p w:rsidR="00B42919" w:rsidRPr="00B42919" w:rsidRDefault="00B42919" w:rsidP="00EF3E80">
            <w:pPr>
              <w:numPr>
                <w:ilvl w:val="1"/>
                <w:numId w:val="5"/>
              </w:numPr>
              <w:ind w:left="520"/>
              <w:rPr>
                <w:b/>
                <w:bCs/>
                <w:szCs w:val="24"/>
              </w:rPr>
            </w:pPr>
            <w:r w:rsidRPr="00B42919">
              <w:rPr>
                <w:bCs/>
                <w:szCs w:val="24"/>
              </w:rPr>
              <w:t>98</w:t>
            </w:r>
            <w:r w:rsidR="00420625">
              <w:rPr>
                <w:bCs/>
                <w:szCs w:val="24"/>
              </w:rPr>
              <w:t>,</w:t>
            </w:r>
            <w:r w:rsidRPr="00B42919">
              <w:rPr>
                <w:bCs/>
                <w:szCs w:val="24"/>
              </w:rPr>
              <w:t>299 wood poles</w:t>
            </w:r>
            <w:r w:rsidR="00A66030">
              <w:rPr>
                <w:bCs/>
                <w:szCs w:val="24"/>
              </w:rPr>
              <w:t>,</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15,669 overhead service drops,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18 miles of All Dielectric Self-Supporting (ADSS) overhead communication cable,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 xml:space="preserve">2,603 IID owned streetlights, </w:t>
            </w:r>
          </w:p>
          <w:p w:rsidR="00B42919" w:rsidRPr="00B42919" w:rsidRDefault="00B42919" w:rsidP="00EF3E80">
            <w:pPr>
              <w:numPr>
                <w:ilvl w:val="1"/>
                <w:numId w:val="5"/>
              </w:numPr>
              <w:ind w:left="520"/>
              <w:rPr>
                <w:bCs/>
                <w:color w:val="000000" w:themeColor="text1"/>
                <w:szCs w:val="24"/>
              </w:rPr>
            </w:pPr>
            <w:r w:rsidRPr="00B42919">
              <w:rPr>
                <w:bCs/>
                <w:color w:val="000000" w:themeColor="text1"/>
                <w:szCs w:val="24"/>
              </w:rPr>
              <w:t>5,316 customer owned streetlights.</w:t>
            </w:r>
          </w:p>
          <w:p w:rsidR="00B42919" w:rsidRPr="00B42919" w:rsidRDefault="00B42919" w:rsidP="00B42919">
            <w:pPr>
              <w:ind w:left="520"/>
              <w:rPr>
                <w:bCs/>
                <w:color w:val="000000" w:themeColor="text1"/>
                <w:sz w:val="22"/>
              </w:rPr>
            </w:pPr>
          </w:p>
          <w:p w:rsidR="00B42919" w:rsidRPr="0055005B" w:rsidRDefault="00B42919" w:rsidP="00B42919">
            <w:pPr>
              <w:ind w:left="520"/>
              <w:rPr>
                <w:bCs/>
                <w:color w:val="000000" w:themeColor="text1"/>
                <w:sz w:val="20"/>
              </w:rPr>
            </w:pPr>
            <w:r w:rsidRPr="0055005B">
              <w:rPr>
                <w:bCs/>
                <w:color w:val="000000" w:themeColor="text1"/>
                <w:sz w:val="20"/>
              </w:rPr>
              <w:t>Notes</w:t>
            </w:r>
          </w:p>
          <w:p w:rsidR="00B42919" w:rsidRPr="0055005B" w:rsidRDefault="00B42919" w:rsidP="00EF3E80">
            <w:pPr>
              <w:numPr>
                <w:ilvl w:val="0"/>
                <w:numId w:val="6"/>
              </w:numPr>
              <w:contextualSpacing/>
              <w:rPr>
                <w:bCs/>
                <w:color w:val="000000" w:themeColor="text1"/>
                <w:sz w:val="20"/>
              </w:rPr>
            </w:pPr>
            <w:r w:rsidRPr="0055005B">
              <w:rPr>
                <w:bCs/>
                <w:color w:val="000000" w:themeColor="text1"/>
                <w:sz w:val="20"/>
              </w:rPr>
              <w:t>Miles are measured as conductor length in miles</w:t>
            </w:r>
          </w:p>
          <w:p w:rsidR="00B42919" w:rsidRPr="0055005B" w:rsidRDefault="00B42919" w:rsidP="00EF3E80">
            <w:pPr>
              <w:numPr>
                <w:ilvl w:val="0"/>
                <w:numId w:val="6"/>
              </w:numPr>
              <w:contextualSpacing/>
              <w:rPr>
                <w:bCs/>
                <w:color w:val="000000" w:themeColor="text1"/>
                <w:sz w:val="20"/>
              </w:rPr>
            </w:pPr>
            <w:r w:rsidRPr="0055005B">
              <w:rPr>
                <w:bCs/>
                <w:color w:val="000000" w:themeColor="text1"/>
                <w:sz w:val="20"/>
              </w:rPr>
              <w:t>Customer Owned facilities are facilities owned by others</w:t>
            </w:r>
          </w:p>
          <w:p w:rsidR="00B42919" w:rsidRPr="0055005B" w:rsidRDefault="00B42919" w:rsidP="00EF3E80">
            <w:pPr>
              <w:numPr>
                <w:ilvl w:val="0"/>
                <w:numId w:val="6"/>
              </w:numPr>
              <w:contextualSpacing/>
              <w:rPr>
                <w:bCs/>
                <w:color w:val="000000" w:themeColor="text1"/>
                <w:sz w:val="20"/>
              </w:rPr>
            </w:pPr>
            <w:r w:rsidRPr="0055005B">
              <w:rPr>
                <w:bCs/>
                <w:color w:val="000000" w:themeColor="text1"/>
                <w:sz w:val="20"/>
              </w:rPr>
              <w:t xml:space="preserve">Sections of F line to Blythe and A line to Yucca Generation Station are outside service territory maintained by IID, other lines outside service territory </w:t>
            </w:r>
            <w:r w:rsidR="009B2938" w:rsidRPr="0055005B">
              <w:rPr>
                <w:bCs/>
                <w:color w:val="000000" w:themeColor="text1"/>
                <w:sz w:val="20"/>
              </w:rPr>
              <w:t xml:space="preserve">are </w:t>
            </w:r>
            <w:r w:rsidRPr="0055005B">
              <w:rPr>
                <w:bCs/>
                <w:color w:val="000000" w:themeColor="text1"/>
                <w:sz w:val="20"/>
              </w:rPr>
              <w:t>operated by others</w:t>
            </w:r>
          </w:p>
          <w:p w:rsidR="00B42919" w:rsidRPr="00B42919" w:rsidRDefault="00B42919" w:rsidP="00B42919">
            <w:pPr>
              <w:rPr>
                <w:bCs/>
                <w:color w:val="000000" w:themeColor="text1"/>
                <w:sz w:val="22"/>
              </w:rPr>
            </w:pPr>
          </w:p>
        </w:tc>
      </w:tr>
      <w:tr w:rsidR="00B42919" w:rsidRPr="00B42919" w:rsidTr="008E2BEA">
        <w:trPr>
          <w:trHeight w:val="1245"/>
        </w:trPr>
        <w:tc>
          <w:tcPr>
            <w:tcW w:w="1620" w:type="dxa"/>
            <w:vMerge w:val="restart"/>
            <w:shd w:val="clear" w:color="auto" w:fill="FFFFFF" w:themeFill="background1"/>
            <w:vAlign w:val="center"/>
          </w:tcPr>
          <w:p w:rsidR="00730B1B" w:rsidRDefault="0022708F" w:rsidP="00B42919">
            <w:pPr>
              <w:spacing w:before="100" w:beforeAutospacing="1" w:after="100" w:afterAutospacing="1"/>
              <w:rPr>
                <w:rFonts w:eastAsia="Times New Roman"/>
                <w:b/>
                <w:bCs/>
                <w:color w:val="000000" w:themeColor="text1"/>
                <w:sz w:val="22"/>
              </w:rPr>
            </w:pPr>
            <w:r>
              <w:rPr>
                <w:rFonts w:eastAsia="Times New Roman"/>
                <w:b/>
                <w:bCs/>
                <w:color w:val="000000" w:themeColor="text1"/>
                <w:sz w:val="22"/>
              </w:rPr>
              <w:t>7</w:t>
            </w:r>
            <w:r w:rsidR="00730B1B">
              <w:rPr>
                <w:rFonts w:eastAsia="Times New Roman"/>
                <w:b/>
                <w:bCs/>
                <w:color w:val="000000" w:themeColor="text1"/>
                <w:sz w:val="22"/>
              </w:rPr>
              <w:t>.11</w:t>
            </w:r>
          </w:p>
          <w:p w:rsidR="00B42919" w:rsidRPr="00B42919" w:rsidRDefault="00B42919" w:rsidP="00B42919">
            <w:pPr>
              <w:spacing w:before="100" w:beforeAutospacing="1" w:after="100" w:afterAutospacing="1"/>
              <w:rPr>
                <w:rFonts w:eastAsia="Times New Roman"/>
                <w:b/>
                <w:bCs/>
                <w:color w:val="000000" w:themeColor="text1"/>
                <w:sz w:val="22"/>
              </w:rPr>
            </w:pPr>
            <w:r w:rsidRPr="00B42919">
              <w:rPr>
                <w:rFonts w:eastAsia="Times New Roman"/>
                <w:b/>
                <w:bCs/>
                <w:color w:val="000000" w:themeColor="text1"/>
                <w:sz w:val="22"/>
              </w:rPr>
              <w:t>Percent of Owned Lines in CAL FIRE High or V</w:t>
            </w:r>
            <w:r w:rsidR="005D08AE">
              <w:rPr>
                <w:rFonts w:eastAsia="Times New Roman"/>
                <w:b/>
                <w:bCs/>
                <w:color w:val="000000" w:themeColor="text1"/>
                <w:sz w:val="22"/>
              </w:rPr>
              <w:t xml:space="preserve">ery </w:t>
            </w:r>
            <w:r w:rsidRPr="00B42919">
              <w:rPr>
                <w:rFonts w:eastAsia="Times New Roman"/>
                <w:b/>
                <w:bCs/>
                <w:color w:val="000000" w:themeColor="text1"/>
                <w:sz w:val="22"/>
              </w:rPr>
              <w:t>H</w:t>
            </w:r>
            <w:r w:rsidR="005D08AE">
              <w:rPr>
                <w:rFonts w:eastAsia="Times New Roman"/>
                <w:b/>
                <w:bCs/>
                <w:color w:val="000000" w:themeColor="text1"/>
                <w:sz w:val="22"/>
              </w:rPr>
              <w:t>igh</w:t>
            </w:r>
            <w:r w:rsidRPr="00B42919">
              <w:rPr>
                <w:rFonts w:eastAsia="Times New Roman"/>
                <w:b/>
                <w:bCs/>
                <w:color w:val="000000" w:themeColor="text1"/>
                <w:sz w:val="22"/>
              </w:rPr>
              <w:t xml:space="preserve"> Fire </w:t>
            </w:r>
            <w:r w:rsidR="00444DF2">
              <w:rPr>
                <w:rFonts w:eastAsia="Times New Roman"/>
                <w:b/>
                <w:bCs/>
                <w:color w:val="000000" w:themeColor="text1"/>
                <w:sz w:val="22"/>
              </w:rPr>
              <w:t>Hazard Severity Zones</w:t>
            </w:r>
          </w:p>
        </w:tc>
        <w:tc>
          <w:tcPr>
            <w:tcW w:w="8280" w:type="dxa"/>
            <w:shd w:val="clear" w:color="auto" w:fill="FFFFFF" w:themeFill="background1"/>
            <w:vAlign w:val="center"/>
          </w:tcPr>
          <w:p w:rsidR="00B42919" w:rsidRPr="00B42919" w:rsidRDefault="00B42919" w:rsidP="00B42919">
            <w:pPr>
              <w:rPr>
                <w:bCs/>
                <w:i/>
                <w:iCs/>
                <w:color w:val="000000" w:themeColor="text1"/>
                <w:szCs w:val="24"/>
              </w:rPr>
            </w:pPr>
            <w:r w:rsidRPr="00B42919">
              <w:rPr>
                <w:bCs/>
                <w:i/>
                <w:iCs/>
                <w:color w:val="000000" w:themeColor="text1"/>
                <w:szCs w:val="24"/>
              </w:rPr>
              <w:t xml:space="preserve">Overhead Distribution Lines as % of Total </w:t>
            </w:r>
            <w:r w:rsidRPr="00B42919">
              <w:rPr>
                <w:b/>
                <w:bCs/>
                <w:i/>
                <w:iCs/>
                <w:color w:val="000000" w:themeColor="text1"/>
                <w:szCs w:val="24"/>
              </w:rPr>
              <w:t>Distribution</w:t>
            </w:r>
            <w:r w:rsidRPr="00B42919">
              <w:rPr>
                <w:bCs/>
                <w:i/>
                <w:iCs/>
                <w:color w:val="000000" w:themeColor="text1"/>
                <w:szCs w:val="24"/>
              </w:rPr>
              <w:t xml:space="preserve"> System </w:t>
            </w:r>
          </w:p>
          <w:p w:rsidR="00B42919" w:rsidRPr="00B42919" w:rsidRDefault="00B42919" w:rsidP="00B42919">
            <w:pPr>
              <w:rPr>
                <w:bCs/>
                <w:i/>
                <w:iCs/>
                <w:color w:val="000000" w:themeColor="text1"/>
                <w:szCs w:val="24"/>
              </w:rPr>
            </w:pPr>
            <w:r w:rsidRPr="00B42919">
              <w:rPr>
                <w:bCs/>
                <w:i/>
                <w:iCs/>
                <w:color w:val="000000" w:themeColor="text1"/>
                <w:szCs w:val="24"/>
              </w:rPr>
              <w:t xml:space="preserve">(Inside </w:t>
            </w:r>
            <w:r w:rsidR="005D08AE">
              <w:rPr>
                <w:bCs/>
                <w:i/>
                <w:iCs/>
                <w:color w:val="000000" w:themeColor="text1"/>
                <w:szCs w:val="24"/>
              </w:rPr>
              <w:t xml:space="preserve">IID </w:t>
            </w:r>
            <w:r w:rsidRPr="00B42919">
              <w:rPr>
                <w:bCs/>
                <w:i/>
                <w:iCs/>
                <w:color w:val="000000" w:themeColor="text1"/>
                <w:szCs w:val="24"/>
              </w:rPr>
              <w:t xml:space="preserve">Service Territory) </w:t>
            </w:r>
          </w:p>
          <w:p w:rsidR="00B42919" w:rsidRPr="00B42919" w:rsidRDefault="00B42919" w:rsidP="00B42919">
            <w:pPr>
              <w:rPr>
                <w:b/>
                <w:color w:val="000000" w:themeColor="text1"/>
                <w:szCs w:val="24"/>
              </w:rPr>
            </w:pPr>
            <w:r w:rsidRPr="00B42919">
              <w:rPr>
                <w:b/>
                <w:color w:val="000000" w:themeColor="text1"/>
                <w:szCs w:val="24"/>
              </w:rPr>
              <w:t>HIGH: 0%</w:t>
            </w:r>
          </w:p>
          <w:p w:rsidR="00B42919" w:rsidRPr="00B42919" w:rsidRDefault="00B42919" w:rsidP="00B42919">
            <w:pPr>
              <w:rPr>
                <w:b/>
                <w:bCs/>
                <w:i/>
                <w:iCs/>
                <w:color w:val="000000" w:themeColor="text1"/>
                <w:sz w:val="22"/>
              </w:rPr>
            </w:pPr>
            <w:r w:rsidRPr="00B42919">
              <w:rPr>
                <w:b/>
                <w:color w:val="000000" w:themeColor="text1"/>
                <w:szCs w:val="24"/>
              </w:rPr>
              <w:t>VERY HIGH: 0%</w:t>
            </w:r>
          </w:p>
        </w:tc>
      </w:tr>
      <w:tr w:rsidR="00B42919" w:rsidRPr="00B42919" w:rsidTr="008E2BEA">
        <w:trPr>
          <w:trHeight w:val="1209"/>
        </w:trPr>
        <w:tc>
          <w:tcPr>
            <w:tcW w:w="1620" w:type="dxa"/>
            <w:vMerge/>
            <w:shd w:val="clear" w:color="auto" w:fill="FFFFFF" w:themeFill="background1"/>
            <w:vAlign w:val="center"/>
          </w:tcPr>
          <w:p w:rsidR="00B42919" w:rsidRPr="00B42919" w:rsidRDefault="00B42919" w:rsidP="00B42919">
            <w:pPr>
              <w:spacing w:before="100" w:beforeAutospacing="1" w:after="100" w:afterAutospacing="1"/>
              <w:rPr>
                <w:rFonts w:ascii="Calibri" w:eastAsia="Times New Roman" w:hAnsi="Calibri" w:cs="Calibri"/>
                <w:b/>
                <w:bCs/>
                <w:color w:val="000000" w:themeColor="text1"/>
                <w:sz w:val="22"/>
              </w:rPr>
            </w:pPr>
          </w:p>
        </w:tc>
        <w:tc>
          <w:tcPr>
            <w:tcW w:w="8280" w:type="dxa"/>
            <w:shd w:val="clear" w:color="auto" w:fill="FFFFFF" w:themeFill="background1"/>
            <w:vAlign w:val="center"/>
          </w:tcPr>
          <w:p w:rsidR="00B42919" w:rsidRPr="00B42919" w:rsidRDefault="00B42919" w:rsidP="00B42919">
            <w:pPr>
              <w:rPr>
                <w:bCs/>
                <w:i/>
                <w:iCs/>
                <w:color w:val="000000" w:themeColor="text1"/>
                <w:szCs w:val="24"/>
              </w:rPr>
            </w:pPr>
            <w:r w:rsidRPr="00B42919">
              <w:rPr>
                <w:bCs/>
                <w:i/>
                <w:iCs/>
                <w:color w:val="000000" w:themeColor="text1"/>
                <w:szCs w:val="24"/>
              </w:rPr>
              <w:t xml:space="preserve">Overhead Transmission Lines as % of Total </w:t>
            </w:r>
            <w:r w:rsidRPr="00B42919">
              <w:rPr>
                <w:b/>
                <w:bCs/>
                <w:i/>
                <w:iCs/>
                <w:color w:val="000000" w:themeColor="text1"/>
                <w:szCs w:val="24"/>
              </w:rPr>
              <w:t>Transmission</w:t>
            </w:r>
            <w:r w:rsidRPr="00B42919">
              <w:rPr>
                <w:bCs/>
                <w:i/>
                <w:iCs/>
                <w:color w:val="000000" w:themeColor="text1"/>
                <w:szCs w:val="24"/>
              </w:rPr>
              <w:t xml:space="preserve"> System</w:t>
            </w:r>
          </w:p>
          <w:p w:rsidR="00B42919" w:rsidRPr="00B42919" w:rsidRDefault="00B42919" w:rsidP="00B42919">
            <w:pPr>
              <w:rPr>
                <w:bCs/>
                <w:i/>
                <w:iCs/>
                <w:color w:val="000000" w:themeColor="text1"/>
                <w:szCs w:val="24"/>
              </w:rPr>
            </w:pPr>
            <w:r w:rsidRPr="00B42919">
              <w:rPr>
                <w:bCs/>
                <w:i/>
                <w:iCs/>
                <w:color w:val="000000" w:themeColor="text1"/>
                <w:szCs w:val="24"/>
              </w:rPr>
              <w:t xml:space="preserve">(Inside </w:t>
            </w:r>
            <w:r w:rsidR="005D08AE">
              <w:rPr>
                <w:bCs/>
                <w:i/>
                <w:iCs/>
                <w:color w:val="000000" w:themeColor="text1"/>
                <w:szCs w:val="24"/>
              </w:rPr>
              <w:t xml:space="preserve">IID </w:t>
            </w:r>
            <w:r w:rsidRPr="00B42919">
              <w:rPr>
                <w:bCs/>
                <w:i/>
                <w:iCs/>
                <w:color w:val="000000" w:themeColor="text1"/>
                <w:szCs w:val="24"/>
              </w:rPr>
              <w:t>Service Territory)</w:t>
            </w:r>
          </w:p>
          <w:p w:rsidR="00B42919" w:rsidRPr="00B42919" w:rsidRDefault="00B42919" w:rsidP="00B42919">
            <w:pPr>
              <w:rPr>
                <w:b/>
                <w:color w:val="000000" w:themeColor="text1"/>
                <w:szCs w:val="24"/>
              </w:rPr>
            </w:pPr>
            <w:r w:rsidRPr="00B42919">
              <w:rPr>
                <w:b/>
                <w:color w:val="000000" w:themeColor="text1"/>
                <w:szCs w:val="24"/>
              </w:rPr>
              <w:t>HIGH: 0%</w:t>
            </w:r>
          </w:p>
          <w:p w:rsidR="00B42919" w:rsidRPr="00B42919" w:rsidRDefault="00B42919" w:rsidP="00B42919">
            <w:pPr>
              <w:rPr>
                <w:b/>
                <w:bCs/>
                <w:i/>
                <w:iCs/>
                <w:color w:val="000000" w:themeColor="text1"/>
                <w:sz w:val="22"/>
              </w:rPr>
            </w:pPr>
            <w:r w:rsidRPr="00B42919">
              <w:rPr>
                <w:b/>
                <w:color w:val="000000" w:themeColor="text1"/>
                <w:szCs w:val="24"/>
              </w:rPr>
              <w:t>VERY HIGH: 0%</w:t>
            </w:r>
          </w:p>
        </w:tc>
      </w:tr>
      <w:tr w:rsidR="00B42919" w:rsidRPr="00B42919" w:rsidTr="008E2BEA">
        <w:trPr>
          <w:trHeight w:val="237"/>
        </w:trPr>
        <w:tc>
          <w:tcPr>
            <w:tcW w:w="1620" w:type="dxa"/>
            <w:shd w:val="clear" w:color="auto" w:fill="FFFFFF" w:themeFill="background1"/>
            <w:vAlign w:val="center"/>
          </w:tcPr>
          <w:p w:rsidR="00730B1B" w:rsidRDefault="0022708F" w:rsidP="00B42919">
            <w:pPr>
              <w:rPr>
                <w:b/>
                <w:bCs/>
                <w:color w:val="000000" w:themeColor="text1"/>
                <w:sz w:val="22"/>
              </w:rPr>
            </w:pPr>
            <w:r>
              <w:rPr>
                <w:b/>
                <w:bCs/>
                <w:color w:val="000000" w:themeColor="text1"/>
                <w:sz w:val="22"/>
              </w:rPr>
              <w:t>7</w:t>
            </w:r>
            <w:r w:rsidR="00730B1B">
              <w:rPr>
                <w:b/>
                <w:bCs/>
                <w:color w:val="000000" w:themeColor="text1"/>
                <w:sz w:val="22"/>
              </w:rPr>
              <w:t>.12</w:t>
            </w:r>
          </w:p>
          <w:p w:rsidR="00B42919" w:rsidRPr="00B42919" w:rsidRDefault="00B42919" w:rsidP="00B42919">
            <w:pPr>
              <w:rPr>
                <w:b/>
                <w:bCs/>
                <w:color w:val="000000" w:themeColor="text1"/>
                <w:sz w:val="22"/>
              </w:rPr>
            </w:pPr>
            <w:r w:rsidRPr="00B42919">
              <w:rPr>
                <w:b/>
                <w:bCs/>
                <w:color w:val="000000" w:themeColor="text1"/>
                <w:sz w:val="22"/>
              </w:rPr>
              <w:t>Customers have ever lost service due to an IOU PSPS event?</w:t>
            </w:r>
          </w:p>
        </w:tc>
        <w:tc>
          <w:tcPr>
            <w:tcW w:w="8280" w:type="dxa"/>
            <w:shd w:val="clear" w:color="auto" w:fill="FFFFFF" w:themeFill="background1"/>
          </w:tcPr>
          <w:p w:rsidR="00B42919" w:rsidRPr="00B42919" w:rsidRDefault="00B42919" w:rsidP="00B42919">
            <w:pPr>
              <w:rPr>
                <w:color w:val="000000" w:themeColor="text1"/>
                <w:szCs w:val="24"/>
              </w:rPr>
            </w:pPr>
            <w:r w:rsidRPr="00B42919">
              <w:rPr>
                <w:rFonts w:ascii="Segoe UI Symbol" w:hAnsi="Segoe UI Symbol" w:cs="Segoe UI Symbol"/>
                <w:color w:val="000000" w:themeColor="text1"/>
                <w:szCs w:val="24"/>
              </w:rPr>
              <w:t>☐</w:t>
            </w:r>
            <w:r w:rsidRPr="00B42919">
              <w:rPr>
                <w:color w:val="000000" w:themeColor="text1"/>
                <w:szCs w:val="24"/>
              </w:rPr>
              <w:t xml:space="preserve"> Yes    </w:t>
            </w:r>
            <w:r w:rsidRPr="00B42919">
              <w:rPr>
                <w:b/>
                <w:color w:val="000000" w:themeColor="text1"/>
                <w:szCs w:val="24"/>
              </w:rPr>
              <w:t>X No</w:t>
            </w:r>
            <w:r w:rsidRPr="00B42919">
              <w:rPr>
                <w:color w:val="000000" w:themeColor="text1"/>
                <w:szCs w:val="24"/>
              </w:rPr>
              <w:t xml:space="preserve"> </w:t>
            </w:r>
          </w:p>
          <w:p w:rsidR="00B42919" w:rsidRPr="00B42919" w:rsidRDefault="00B42919" w:rsidP="00B42919">
            <w:pPr>
              <w:rPr>
                <w:szCs w:val="24"/>
              </w:rPr>
            </w:pPr>
          </w:p>
          <w:p w:rsidR="00B42919" w:rsidRPr="00B42919" w:rsidRDefault="00B42919" w:rsidP="00B42919">
            <w:pPr>
              <w:rPr>
                <w:szCs w:val="24"/>
              </w:rPr>
            </w:pPr>
            <w:r w:rsidRPr="00B42919">
              <w:rPr>
                <w:szCs w:val="24"/>
              </w:rPr>
              <w:t>IID is at a low risk of being impacted by IOUs responding to PSPS events. IID customer load is contained within the IID BA and external customer load being interrupted by neighboring BAs or TOPs has little overall impacts to IID customers.</w:t>
            </w:r>
          </w:p>
          <w:p w:rsidR="00B42919" w:rsidRPr="00B42919" w:rsidRDefault="00B42919" w:rsidP="00B42919">
            <w:pPr>
              <w:rPr>
                <w:b/>
                <w:color w:val="000000" w:themeColor="text1"/>
                <w:szCs w:val="24"/>
              </w:rPr>
            </w:pPr>
            <w:r w:rsidRPr="00B42919">
              <w:rPr>
                <w:color w:val="000000" w:themeColor="text1"/>
                <w:szCs w:val="24"/>
              </w:rPr>
              <w:t xml:space="preserve">    </w:t>
            </w:r>
          </w:p>
        </w:tc>
      </w:tr>
      <w:tr w:rsidR="00B42919" w:rsidRPr="00B42919" w:rsidTr="008E2BEA">
        <w:trPr>
          <w:cantSplit/>
          <w:trHeight w:val="237"/>
        </w:trPr>
        <w:tc>
          <w:tcPr>
            <w:tcW w:w="1620" w:type="dxa"/>
            <w:shd w:val="clear" w:color="auto" w:fill="FFFFFF" w:themeFill="background1"/>
            <w:vAlign w:val="center"/>
          </w:tcPr>
          <w:p w:rsidR="00730B1B" w:rsidRDefault="0022708F" w:rsidP="00B42919">
            <w:pPr>
              <w:rPr>
                <w:b/>
                <w:bCs/>
                <w:color w:val="000000" w:themeColor="text1"/>
                <w:sz w:val="22"/>
              </w:rPr>
            </w:pPr>
            <w:r>
              <w:rPr>
                <w:b/>
                <w:bCs/>
                <w:color w:val="000000" w:themeColor="text1"/>
                <w:sz w:val="22"/>
              </w:rPr>
              <w:lastRenderedPageBreak/>
              <w:t>7</w:t>
            </w:r>
            <w:r w:rsidR="00730B1B">
              <w:rPr>
                <w:b/>
                <w:bCs/>
                <w:color w:val="000000" w:themeColor="text1"/>
                <w:sz w:val="22"/>
              </w:rPr>
              <w:t>.13</w:t>
            </w:r>
          </w:p>
          <w:p w:rsidR="00B42919" w:rsidRDefault="00B42919" w:rsidP="00B42919">
            <w:pPr>
              <w:rPr>
                <w:b/>
                <w:bCs/>
                <w:color w:val="000000" w:themeColor="text1"/>
                <w:sz w:val="22"/>
              </w:rPr>
            </w:pPr>
            <w:r w:rsidRPr="00B42919">
              <w:rPr>
                <w:b/>
                <w:bCs/>
                <w:color w:val="000000" w:themeColor="text1"/>
                <w:sz w:val="22"/>
              </w:rPr>
              <w:t>Customers have ever been notified of a potential loss of service to due to a forecasted IOU PSPS event?</w:t>
            </w:r>
          </w:p>
          <w:p w:rsidR="00177F0F" w:rsidRPr="00B42919" w:rsidRDefault="00177F0F" w:rsidP="00B42919">
            <w:pPr>
              <w:rPr>
                <w:b/>
                <w:bCs/>
                <w:color w:val="000000" w:themeColor="text1"/>
                <w:sz w:val="22"/>
              </w:rPr>
            </w:pPr>
          </w:p>
        </w:tc>
        <w:tc>
          <w:tcPr>
            <w:tcW w:w="8280" w:type="dxa"/>
            <w:shd w:val="clear" w:color="auto" w:fill="FFFFFF" w:themeFill="background1"/>
          </w:tcPr>
          <w:p w:rsidR="00B42919" w:rsidRPr="00B42919" w:rsidRDefault="00B42919" w:rsidP="00B42919">
            <w:pPr>
              <w:rPr>
                <w:szCs w:val="24"/>
              </w:rPr>
            </w:pPr>
            <w:r w:rsidRPr="00B42919">
              <w:rPr>
                <w:rFonts w:ascii="Segoe UI Symbol" w:hAnsi="Segoe UI Symbol" w:cs="Segoe UI Symbol"/>
                <w:color w:val="000000" w:themeColor="text1"/>
                <w:szCs w:val="24"/>
              </w:rPr>
              <w:t>☐</w:t>
            </w:r>
            <w:r w:rsidRPr="00B42919">
              <w:rPr>
                <w:color w:val="000000" w:themeColor="text1"/>
                <w:szCs w:val="24"/>
              </w:rPr>
              <w:t xml:space="preserve"> Yes    </w:t>
            </w:r>
            <w:r w:rsidRPr="00B42919">
              <w:rPr>
                <w:b/>
                <w:color w:val="000000" w:themeColor="text1"/>
                <w:szCs w:val="24"/>
              </w:rPr>
              <w:t xml:space="preserve">X </w:t>
            </w:r>
            <w:r w:rsidRPr="00B42919">
              <w:rPr>
                <w:b/>
                <w:szCs w:val="24"/>
              </w:rPr>
              <w:t>No</w:t>
            </w:r>
            <w:r w:rsidRPr="00B42919">
              <w:rPr>
                <w:szCs w:val="24"/>
              </w:rPr>
              <w:t xml:space="preserve">          </w:t>
            </w:r>
          </w:p>
          <w:p w:rsidR="00B42919" w:rsidRPr="00B42919" w:rsidRDefault="00B42919" w:rsidP="00B42919">
            <w:pPr>
              <w:rPr>
                <w:szCs w:val="24"/>
              </w:rPr>
            </w:pPr>
          </w:p>
          <w:p w:rsidR="00B42919" w:rsidRPr="00B42919" w:rsidRDefault="00B42919" w:rsidP="00B42919">
            <w:pPr>
              <w:rPr>
                <w:color w:val="000000" w:themeColor="text1"/>
                <w:szCs w:val="24"/>
              </w:rPr>
            </w:pPr>
            <w:r w:rsidRPr="00B42919">
              <w:rPr>
                <w:szCs w:val="24"/>
              </w:rPr>
              <w:t>Customers have not been notified of a potential loss of service to due to a forecasted IOU PSPS event since IID’s customers are located within the IID BA.</w:t>
            </w:r>
          </w:p>
        </w:tc>
      </w:tr>
      <w:tr w:rsidR="00B42919" w:rsidRPr="00B42919" w:rsidTr="008E2BEA">
        <w:trPr>
          <w:trHeight w:val="237"/>
        </w:trPr>
        <w:tc>
          <w:tcPr>
            <w:tcW w:w="1620" w:type="dxa"/>
            <w:shd w:val="clear" w:color="auto" w:fill="FFFFFF" w:themeFill="background1"/>
            <w:vAlign w:val="center"/>
          </w:tcPr>
          <w:p w:rsidR="00730B1B" w:rsidRDefault="0022708F" w:rsidP="00B42919">
            <w:pPr>
              <w:snapToGrid w:val="0"/>
              <w:rPr>
                <w:b/>
                <w:bCs/>
                <w:color w:val="000000" w:themeColor="text1"/>
                <w:sz w:val="22"/>
              </w:rPr>
            </w:pPr>
            <w:r>
              <w:rPr>
                <w:b/>
                <w:bCs/>
                <w:color w:val="000000" w:themeColor="text1"/>
                <w:sz w:val="22"/>
              </w:rPr>
              <w:t>7</w:t>
            </w:r>
            <w:r w:rsidR="00730B1B">
              <w:rPr>
                <w:b/>
                <w:bCs/>
                <w:color w:val="000000" w:themeColor="text1"/>
                <w:sz w:val="22"/>
              </w:rPr>
              <w:t>.14</w:t>
            </w:r>
          </w:p>
          <w:p w:rsidR="00B42919" w:rsidRDefault="002045A1" w:rsidP="00B42919">
            <w:pPr>
              <w:snapToGrid w:val="0"/>
              <w:rPr>
                <w:b/>
                <w:bCs/>
                <w:color w:val="000000" w:themeColor="text1"/>
                <w:sz w:val="22"/>
              </w:rPr>
            </w:pPr>
            <w:r>
              <w:rPr>
                <w:b/>
                <w:bCs/>
                <w:color w:val="000000" w:themeColor="text1"/>
                <w:sz w:val="22"/>
              </w:rPr>
              <w:t>Utility h</w:t>
            </w:r>
            <w:r w:rsidR="00B42919" w:rsidRPr="00B42919">
              <w:rPr>
                <w:b/>
                <w:bCs/>
                <w:color w:val="000000" w:themeColor="text1"/>
                <w:sz w:val="22"/>
              </w:rPr>
              <w:t xml:space="preserve">as developed protocols to pre-emptively shut off electricity in response to elevated wildfire risks? </w:t>
            </w:r>
          </w:p>
          <w:p w:rsidR="00177F0F" w:rsidRPr="00B42919" w:rsidRDefault="00177F0F" w:rsidP="00B42919">
            <w:pPr>
              <w:snapToGrid w:val="0"/>
              <w:rPr>
                <w:b/>
                <w:bCs/>
                <w:color w:val="000000" w:themeColor="text1"/>
                <w:sz w:val="22"/>
              </w:rPr>
            </w:pPr>
          </w:p>
        </w:tc>
        <w:tc>
          <w:tcPr>
            <w:tcW w:w="8280" w:type="dxa"/>
            <w:shd w:val="clear" w:color="auto" w:fill="FFFFFF" w:themeFill="background1"/>
          </w:tcPr>
          <w:p w:rsidR="00B42919" w:rsidRPr="00B42919" w:rsidRDefault="00B42919" w:rsidP="00B42919">
            <w:pPr>
              <w:rPr>
                <w:szCs w:val="24"/>
              </w:rPr>
            </w:pPr>
            <w:r w:rsidRPr="00B42919">
              <w:rPr>
                <w:rFonts w:ascii="Segoe UI Symbol" w:hAnsi="Segoe UI Symbol" w:cs="Segoe UI Symbol"/>
                <w:color w:val="000000" w:themeColor="text1"/>
                <w:szCs w:val="24"/>
              </w:rPr>
              <w:t>☐</w:t>
            </w:r>
            <w:r w:rsidRPr="00B42919">
              <w:rPr>
                <w:color w:val="000000" w:themeColor="text1"/>
                <w:szCs w:val="24"/>
              </w:rPr>
              <w:t xml:space="preserve"> Yes        </w:t>
            </w:r>
            <w:r w:rsidRPr="00B42919">
              <w:rPr>
                <w:b/>
                <w:color w:val="000000" w:themeColor="text1"/>
                <w:szCs w:val="24"/>
              </w:rPr>
              <w:t xml:space="preserve">X </w:t>
            </w:r>
            <w:r w:rsidRPr="00B42919">
              <w:rPr>
                <w:b/>
                <w:szCs w:val="24"/>
              </w:rPr>
              <w:t>No</w:t>
            </w:r>
            <w:r w:rsidRPr="00B42919">
              <w:rPr>
                <w:szCs w:val="24"/>
              </w:rPr>
              <w:t xml:space="preserve">       </w:t>
            </w:r>
          </w:p>
          <w:p w:rsidR="00B42919" w:rsidRPr="00B42919" w:rsidRDefault="00B42919" w:rsidP="00B42919">
            <w:pPr>
              <w:rPr>
                <w:szCs w:val="24"/>
              </w:rPr>
            </w:pPr>
          </w:p>
          <w:p w:rsidR="00B42919" w:rsidRPr="00B42919" w:rsidRDefault="00B42919" w:rsidP="00B42919">
            <w:pPr>
              <w:rPr>
                <w:color w:val="000000" w:themeColor="text1"/>
                <w:szCs w:val="24"/>
              </w:rPr>
            </w:pPr>
            <w:r w:rsidRPr="00B42919">
              <w:rPr>
                <w:szCs w:val="24"/>
              </w:rPr>
              <w:t>IID has not previously pre-emptively shut off electricity in response to elevated wildfire risk as it is not in the high</w:t>
            </w:r>
            <w:r w:rsidR="009B2938">
              <w:rPr>
                <w:szCs w:val="24"/>
              </w:rPr>
              <w:t>-</w:t>
            </w:r>
            <w:r w:rsidRPr="00B42919">
              <w:rPr>
                <w:szCs w:val="24"/>
              </w:rPr>
              <w:t>risk area.</w:t>
            </w:r>
            <w:r w:rsidRPr="00B42919">
              <w:t xml:space="preserve"> </w:t>
            </w:r>
            <w:r w:rsidRPr="00B42919">
              <w:rPr>
                <w:szCs w:val="24"/>
              </w:rPr>
              <w:t xml:space="preserve"> </w:t>
            </w:r>
          </w:p>
        </w:tc>
      </w:tr>
      <w:tr w:rsidR="00B42919" w:rsidRPr="00B42919" w:rsidTr="008E2BEA">
        <w:trPr>
          <w:cantSplit/>
          <w:trHeight w:val="2055"/>
        </w:trPr>
        <w:tc>
          <w:tcPr>
            <w:tcW w:w="1620" w:type="dxa"/>
            <w:shd w:val="clear" w:color="auto" w:fill="FFFFFF" w:themeFill="background1"/>
            <w:vAlign w:val="center"/>
          </w:tcPr>
          <w:p w:rsidR="00730B1B" w:rsidRDefault="0022708F" w:rsidP="00B42919">
            <w:pPr>
              <w:snapToGrid w:val="0"/>
              <w:rPr>
                <w:b/>
                <w:bCs/>
                <w:sz w:val="22"/>
              </w:rPr>
            </w:pPr>
            <w:r>
              <w:rPr>
                <w:b/>
                <w:bCs/>
                <w:sz w:val="22"/>
              </w:rPr>
              <w:t>7</w:t>
            </w:r>
            <w:r w:rsidR="00730B1B">
              <w:rPr>
                <w:b/>
                <w:bCs/>
                <w:sz w:val="22"/>
              </w:rPr>
              <w:t>.15</w:t>
            </w:r>
          </w:p>
          <w:p w:rsidR="00B42919" w:rsidRDefault="00B42919" w:rsidP="00B42919">
            <w:pPr>
              <w:snapToGrid w:val="0"/>
              <w:rPr>
                <w:b/>
                <w:bCs/>
                <w:sz w:val="22"/>
              </w:rPr>
            </w:pPr>
            <w:r w:rsidRPr="00B42919">
              <w:rPr>
                <w:b/>
                <w:bCs/>
                <w:sz w:val="22"/>
              </w:rPr>
              <w:t xml:space="preserve">Has previously pre-emptively shut off electricity in response to elevated wildfire risk? </w:t>
            </w:r>
          </w:p>
          <w:p w:rsidR="002045A1" w:rsidRPr="00B42919" w:rsidRDefault="002045A1" w:rsidP="00B42919">
            <w:pPr>
              <w:snapToGrid w:val="0"/>
              <w:rPr>
                <w:b/>
                <w:bCs/>
                <w:sz w:val="22"/>
              </w:rPr>
            </w:pPr>
          </w:p>
        </w:tc>
        <w:tc>
          <w:tcPr>
            <w:tcW w:w="8280" w:type="dxa"/>
            <w:shd w:val="clear" w:color="auto" w:fill="FFFFFF" w:themeFill="background1"/>
          </w:tcPr>
          <w:p w:rsidR="00B42919" w:rsidRPr="00B42919" w:rsidRDefault="00B42919" w:rsidP="00B42919">
            <w:pPr>
              <w:rPr>
                <w:szCs w:val="24"/>
              </w:rPr>
            </w:pPr>
            <w:r w:rsidRPr="00B42919">
              <w:rPr>
                <w:rFonts w:ascii="Segoe UI Symbol" w:hAnsi="Segoe UI Symbol" w:cs="Segoe UI Symbol"/>
                <w:szCs w:val="24"/>
              </w:rPr>
              <w:t>☐</w:t>
            </w:r>
            <w:r w:rsidRPr="00B42919">
              <w:rPr>
                <w:szCs w:val="24"/>
              </w:rPr>
              <w:t xml:space="preserve"> Yes        </w:t>
            </w:r>
            <w:r w:rsidRPr="00B42919">
              <w:rPr>
                <w:b/>
                <w:szCs w:val="24"/>
              </w:rPr>
              <w:t>X No</w:t>
            </w:r>
            <w:r w:rsidRPr="00B42919">
              <w:rPr>
                <w:szCs w:val="24"/>
              </w:rPr>
              <w:t xml:space="preserve">     </w:t>
            </w:r>
          </w:p>
          <w:p w:rsidR="00B42919" w:rsidRPr="00B42919" w:rsidRDefault="00B42919" w:rsidP="00B42919">
            <w:pPr>
              <w:rPr>
                <w:szCs w:val="24"/>
              </w:rPr>
            </w:pPr>
          </w:p>
          <w:p w:rsidR="00B42919" w:rsidRPr="00B42919" w:rsidRDefault="00B42919" w:rsidP="00B42919">
            <w:pPr>
              <w:rPr>
                <w:szCs w:val="24"/>
              </w:rPr>
            </w:pPr>
            <w:r w:rsidRPr="00B42919">
              <w:rPr>
                <w:szCs w:val="24"/>
              </w:rPr>
              <w:t>IID has not previously pre-emptively shut off electricity in response to elevated wildfire risk as it is not in the high</w:t>
            </w:r>
            <w:r w:rsidR="009B2938">
              <w:rPr>
                <w:szCs w:val="24"/>
              </w:rPr>
              <w:t>-</w:t>
            </w:r>
            <w:r w:rsidRPr="00B42919">
              <w:rPr>
                <w:szCs w:val="24"/>
              </w:rPr>
              <w:t>risk area.</w:t>
            </w:r>
          </w:p>
          <w:p w:rsidR="00B42919" w:rsidRPr="00B42919" w:rsidRDefault="00B42919" w:rsidP="00B42919">
            <w:pPr>
              <w:rPr>
                <w:rFonts w:ascii="Calibri" w:hAnsi="Calibri" w:cs="Calibri"/>
                <w:b/>
                <w:sz w:val="22"/>
              </w:rPr>
            </w:pPr>
          </w:p>
        </w:tc>
      </w:tr>
    </w:tbl>
    <w:p w:rsidR="00490FD0" w:rsidRDefault="00490FD0">
      <w:pPr>
        <w:rPr>
          <w:b/>
          <w:bCs/>
          <w:sz w:val="32"/>
          <w:szCs w:val="24"/>
        </w:rPr>
      </w:pPr>
      <w:bookmarkStart w:id="15" w:name="_Hlk110524262"/>
      <w:r>
        <w:rPr>
          <w:b/>
          <w:bCs/>
          <w:sz w:val="32"/>
        </w:rPr>
        <w:br w:type="page"/>
      </w:r>
    </w:p>
    <w:p w:rsidR="001C3374" w:rsidRPr="006C6CEF" w:rsidRDefault="007924CA" w:rsidP="00FB510D">
      <w:pPr>
        <w:pStyle w:val="BodyText"/>
        <w:numPr>
          <w:ilvl w:val="0"/>
          <w:numId w:val="17"/>
        </w:numPr>
        <w:spacing w:before="240" w:after="120" w:line="276" w:lineRule="auto"/>
        <w:ind w:left="720" w:hanging="720"/>
        <w:rPr>
          <w:rFonts w:ascii="Arial" w:hAnsi="Arial" w:cs="Arial"/>
          <w:b/>
          <w:bCs/>
          <w:sz w:val="32"/>
        </w:rPr>
      </w:pPr>
      <w:bookmarkStart w:id="16" w:name="_Ref113372032"/>
      <w:r w:rsidRPr="006C6CEF">
        <w:rPr>
          <w:rFonts w:ascii="Arial" w:hAnsi="Arial" w:cs="Arial"/>
          <w:b/>
          <w:bCs/>
          <w:sz w:val="32"/>
        </w:rPr>
        <w:lastRenderedPageBreak/>
        <w:t xml:space="preserve">IID Service Territory </w:t>
      </w:r>
      <w:r w:rsidR="001C3374" w:rsidRPr="006C6CEF">
        <w:rPr>
          <w:rFonts w:ascii="Arial" w:hAnsi="Arial" w:cs="Arial"/>
          <w:b/>
          <w:bCs/>
          <w:sz w:val="32"/>
        </w:rPr>
        <w:t>Climate Change</w:t>
      </w:r>
      <w:r w:rsidRPr="006C6CEF">
        <w:rPr>
          <w:rFonts w:ascii="Arial" w:hAnsi="Arial" w:cs="Arial"/>
          <w:b/>
          <w:bCs/>
          <w:sz w:val="32"/>
        </w:rPr>
        <w:t xml:space="preserve"> Projection</w:t>
      </w:r>
      <w:r w:rsidR="00490FD0">
        <w:rPr>
          <w:rFonts w:ascii="Arial" w:hAnsi="Arial" w:cs="Arial"/>
          <w:b/>
          <w:bCs/>
          <w:sz w:val="32"/>
        </w:rPr>
        <w:t>s</w:t>
      </w:r>
      <w:bookmarkEnd w:id="16"/>
    </w:p>
    <w:bookmarkEnd w:id="15"/>
    <w:p w:rsidR="001C3374" w:rsidRPr="00FF56D5" w:rsidRDefault="001C3374" w:rsidP="00FB510D">
      <w:pPr>
        <w:pStyle w:val="BodyText"/>
        <w:numPr>
          <w:ilvl w:val="1"/>
          <w:numId w:val="18"/>
        </w:numPr>
        <w:spacing w:after="120" w:line="276" w:lineRule="auto"/>
        <w:ind w:left="720" w:hanging="720"/>
        <w:jc w:val="both"/>
        <w:rPr>
          <w:rFonts w:ascii="Arial" w:hAnsi="Arial" w:cs="Arial"/>
        </w:rPr>
      </w:pPr>
      <w:r>
        <w:rPr>
          <w:rFonts w:ascii="Arial" w:hAnsi="Arial" w:cs="Arial"/>
        </w:rPr>
        <w:t>P</w:t>
      </w:r>
      <w:r w:rsidRPr="00FF56D5">
        <w:rPr>
          <w:rFonts w:ascii="Arial" w:hAnsi="Arial" w:cs="Arial"/>
        </w:rPr>
        <w:t xml:space="preserve">rojections of ecological system change within the Imperial Irrigation District </w:t>
      </w:r>
      <w:r>
        <w:rPr>
          <w:rFonts w:ascii="Arial" w:hAnsi="Arial" w:cs="Arial"/>
        </w:rPr>
        <w:t>Service Territory</w:t>
      </w:r>
      <w:r w:rsidRPr="00FF56D5">
        <w:rPr>
          <w:rFonts w:ascii="Arial" w:hAnsi="Arial" w:cs="Arial"/>
        </w:rPr>
        <w:t xml:space="preserve"> with a horizon of 60 years.</w:t>
      </w:r>
    </w:p>
    <w:p w:rsidR="00B967BA" w:rsidRPr="00AF0B88" w:rsidRDefault="00AF0B88" w:rsidP="0055005B">
      <w:pPr>
        <w:pStyle w:val="BodyText"/>
        <w:spacing w:after="120" w:line="276" w:lineRule="auto"/>
        <w:ind w:left="720"/>
        <w:jc w:val="both"/>
        <w:rPr>
          <w:rFonts w:ascii="Arial" w:hAnsi="Arial" w:cs="Arial"/>
        </w:rPr>
      </w:pPr>
      <w:r>
        <w:rPr>
          <w:rFonts w:ascii="Arial" w:hAnsi="Arial" w:cs="Arial"/>
        </w:rPr>
        <w:t>The f</w:t>
      </w:r>
      <w:r w:rsidR="00B967BA">
        <w:rPr>
          <w:rFonts w:ascii="Arial" w:hAnsi="Arial" w:cs="Arial"/>
        </w:rPr>
        <w:t xml:space="preserve">ollowing text </w:t>
      </w:r>
      <w:r>
        <w:rPr>
          <w:rFonts w:ascii="Arial" w:hAnsi="Arial" w:cs="Arial"/>
        </w:rPr>
        <w:t xml:space="preserve">is </w:t>
      </w:r>
      <w:r w:rsidR="00B967BA">
        <w:rPr>
          <w:rFonts w:ascii="Arial" w:hAnsi="Arial" w:cs="Arial"/>
        </w:rPr>
        <w:t>from</w:t>
      </w:r>
      <w:r>
        <w:rPr>
          <w:rFonts w:ascii="Arial" w:hAnsi="Arial" w:cs="Arial"/>
        </w:rPr>
        <w:t xml:space="preserve"> the</w:t>
      </w:r>
      <w:r w:rsidR="00B967BA">
        <w:rPr>
          <w:rFonts w:ascii="Arial" w:hAnsi="Arial" w:cs="Arial"/>
        </w:rPr>
        <w:t xml:space="preserve"> </w:t>
      </w:r>
      <w:r w:rsidR="00B967BA" w:rsidRPr="00B967BA">
        <w:rPr>
          <w:rFonts w:ascii="Arial" w:hAnsi="Arial" w:cs="Arial"/>
          <w:b/>
          <w:i/>
        </w:rPr>
        <w:t xml:space="preserve">Climate Change and Health Profile Report </w:t>
      </w:r>
      <w:r>
        <w:rPr>
          <w:rFonts w:ascii="Arial" w:hAnsi="Arial" w:cs="Arial"/>
          <w:b/>
          <w:i/>
        </w:rPr>
        <w:t>– Imperial County</w:t>
      </w:r>
      <w:r w:rsidR="004353DB">
        <w:rPr>
          <w:rFonts w:ascii="Arial" w:hAnsi="Arial" w:cs="Arial"/>
          <w:b/>
          <w:i/>
        </w:rPr>
        <w:t>, Climate Change and Health Report – Riverside County</w:t>
      </w:r>
      <w:r>
        <w:rPr>
          <w:rFonts w:ascii="Arial" w:hAnsi="Arial" w:cs="Arial"/>
          <w:b/>
          <w:i/>
        </w:rPr>
        <w:t xml:space="preserve"> </w:t>
      </w:r>
      <w:r w:rsidRPr="00AF0B88">
        <w:rPr>
          <w:rFonts w:ascii="Arial" w:hAnsi="Arial" w:cs="Arial"/>
        </w:rPr>
        <w:t xml:space="preserve">California Department of Public Health </w:t>
      </w:r>
      <w:r w:rsidR="00B967BA" w:rsidRPr="00AF0B88">
        <w:rPr>
          <w:rFonts w:ascii="Arial" w:hAnsi="Arial" w:cs="Arial"/>
        </w:rPr>
        <w:t>UC Davis 2017</w:t>
      </w:r>
    </w:p>
    <w:p w:rsidR="00B967BA" w:rsidRDefault="00BB42F5" w:rsidP="0055005B">
      <w:pPr>
        <w:pStyle w:val="BodyText"/>
        <w:spacing w:after="120" w:line="276" w:lineRule="auto"/>
        <w:ind w:left="720"/>
        <w:jc w:val="both"/>
        <w:rPr>
          <w:rFonts w:ascii="Arial" w:hAnsi="Arial" w:cs="Arial"/>
          <w:color w:val="1CADE4" w:themeColor="accent1"/>
        </w:rPr>
      </w:pPr>
      <w:hyperlink r:id="rId25" w:history="1">
        <w:r w:rsidR="00B967BA" w:rsidRPr="00B967BA">
          <w:rPr>
            <w:rStyle w:val="Hyperlink"/>
            <w:rFonts w:ascii="Arial" w:hAnsi="Arial" w:cs="Arial"/>
            <w:color w:val="1CADE4" w:themeColor="accent1"/>
          </w:rPr>
          <w:t>https://scag.ca.gov/sites/main/files/file-attachments/chpr025imperial_county2-23-17.pdf?1604524054</w:t>
        </w:r>
      </w:hyperlink>
    </w:p>
    <w:p w:rsidR="00AF0B88" w:rsidRPr="00B967BA" w:rsidRDefault="00AF0B88" w:rsidP="0055005B">
      <w:pPr>
        <w:pStyle w:val="BodyText"/>
        <w:spacing w:after="120" w:line="276" w:lineRule="auto"/>
        <w:ind w:left="720"/>
        <w:jc w:val="both"/>
        <w:rPr>
          <w:rFonts w:ascii="Arial" w:hAnsi="Arial" w:cs="Arial"/>
          <w:color w:val="1CADE4" w:themeColor="accent1"/>
        </w:rPr>
      </w:pPr>
      <w:r w:rsidRPr="00AF0B88">
        <w:rPr>
          <w:rFonts w:ascii="Arial" w:hAnsi="Arial" w:cs="Arial"/>
          <w:color w:val="1CADE4" w:themeColor="accent1"/>
        </w:rPr>
        <w:t>https://www.shaperivco.org/content/sites/riverside/reports/Climate_Change/Climate_Change_and_Health.pdf</w:t>
      </w:r>
    </w:p>
    <w:p w:rsidR="001C3374" w:rsidRDefault="001C3374" w:rsidP="0055005B">
      <w:pPr>
        <w:pStyle w:val="BodyText"/>
        <w:spacing w:after="120" w:line="276" w:lineRule="auto"/>
        <w:ind w:left="720"/>
        <w:jc w:val="both"/>
        <w:rPr>
          <w:rFonts w:ascii="Arial" w:hAnsi="Arial" w:cs="Arial"/>
        </w:rPr>
      </w:pPr>
      <w:r w:rsidRPr="00FF56D5">
        <w:rPr>
          <w:rFonts w:ascii="Arial" w:hAnsi="Arial" w:cs="Arial"/>
        </w:rPr>
        <w:t>Climate change impacts vary widely across California. The impact of climate change in California varies across the state due to diversity in biophysical setting, climate, and jurisdictional characteristics.</w:t>
      </w:r>
    </w:p>
    <w:p w:rsidR="001C3374" w:rsidRPr="00FF56D5" w:rsidRDefault="001C3374" w:rsidP="0055005B">
      <w:pPr>
        <w:pStyle w:val="BodyText"/>
        <w:spacing w:after="120" w:line="276" w:lineRule="auto"/>
        <w:ind w:left="720"/>
        <w:jc w:val="both"/>
        <w:rPr>
          <w:rFonts w:ascii="Arial" w:hAnsi="Arial" w:cs="Arial"/>
        </w:rPr>
      </w:pPr>
      <w:r w:rsidRPr="00FF56D5">
        <w:rPr>
          <w:rFonts w:ascii="Arial" w:hAnsi="Arial" w:cs="Arial"/>
        </w:rPr>
        <w:t xml:space="preserve">The California Adaptation Planning Guide organized the state into climate impact regions based on county boundaries in combination with projected climate impacts, existing environmental settings, socioeconomic factors, and regional designations and organizations (see map below depicting California Climate Impact Regions designated in the “California Climate Adaptation Planning Guide,” with </w:t>
      </w:r>
      <w:r w:rsidR="000D3924">
        <w:rPr>
          <w:rFonts w:ascii="Arial" w:hAnsi="Arial" w:cs="Arial"/>
        </w:rPr>
        <w:t xml:space="preserve">the </w:t>
      </w:r>
      <w:r w:rsidRPr="00FF56D5">
        <w:rPr>
          <w:rFonts w:ascii="Arial" w:hAnsi="Arial" w:cs="Arial"/>
        </w:rPr>
        <w:t xml:space="preserve">IID </w:t>
      </w:r>
      <w:r w:rsidR="000D3924">
        <w:rPr>
          <w:rFonts w:ascii="Arial" w:hAnsi="Arial" w:cs="Arial"/>
        </w:rPr>
        <w:t xml:space="preserve">service </w:t>
      </w:r>
      <w:r w:rsidRPr="00FF56D5">
        <w:rPr>
          <w:rFonts w:ascii="Arial" w:hAnsi="Arial" w:cs="Arial"/>
        </w:rPr>
        <w:t xml:space="preserve">territory </w:t>
      </w:r>
      <w:r w:rsidR="000D3924">
        <w:rPr>
          <w:rFonts w:ascii="Arial" w:hAnsi="Arial" w:cs="Arial"/>
        </w:rPr>
        <w:t xml:space="preserve">identified </w:t>
      </w:r>
      <w:r w:rsidR="00675443">
        <w:rPr>
          <w:rFonts w:ascii="Arial" w:hAnsi="Arial" w:cs="Arial"/>
        </w:rPr>
        <w:t>with the red outline</w:t>
      </w:r>
      <w:r w:rsidRPr="00FF56D5">
        <w:rPr>
          <w:rFonts w:ascii="Arial" w:hAnsi="Arial" w:cs="Arial"/>
        </w:rPr>
        <w:t>).</w:t>
      </w:r>
    </w:p>
    <w:p w:rsidR="001C3374" w:rsidRPr="0059530D" w:rsidRDefault="001C3374" w:rsidP="001C3374">
      <w:pPr>
        <w:pStyle w:val="ListParagraph"/>
        <w:spacing w:after="240"/>
        <w:ind w:left="1350"/>
        <w:contextualSpacing w:val="0"/>
        <w:jc w:val="center"/>
        <w:rPr>
          <w:b/>
          <w:bCs/>
          <w:szCs w:val="24"/>
        </w:rPr>
      </w:pPr>
      <w:r>
        <w:rPr>
          <w:noProof/>
          <w:color w:val="000000" w:themeColor="text1"/>
          <w:szCs w:val="24"/>
        </w:rPr>
        <w:drawing>
          <wp:inline distT="0" distB="0" distL="0" distR="0" wp14:anchorId="7793CF6A" wp14:editId="430CA18D">
            <wp:extent cx="2772507" cy="3202009"/>
            <wp:effectExtent l="19050" t="19050" r="27940" b="1778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10001" cy="3245312"/>
                    </a:xfrm>
                    <a:prstGeom prst="rect">
                      <a:avLst/>
                    </a:prstGeom>
                    <a:noFill/>
                    <a:ln w="3175">
                      <a:solidFill>
                        <a:schemeClr val="tx1"/>
                      </a:solidFill>
                    </a:ln>
                  </pic:spPr>
                </pic:pic>
              </a:graphicData>
            </a:graphic>
          </wp:inline>
        </w:drawing>
      </w:r>
    </w:p>
    <w:p w:rsidR="00490FD0" w:rsidRDefault="001C3374" w:rsidP="0055005B">
      <w:pPr>
        <w:pStyle w:val="BodyText"/>
        <w:spacing w:after="120" w:line="276" w:lineRule="auto"/>
        <w:ind w:left="720"/>
        <w:jc w:val="both"/>
        <w:rPr>
          <w:rFonts w:ascii="Arial" w:hAnsi="Arial" w:cs="Arial"/>
        </w:rPr>
      </w:pPr>
      <w:r w:rsidRPr="00236897">
        <w:rPr>
          <w:rFonts w:ascii="Arial" w:hAnsi="Arial" w:cs="Arial"/>
        </w:rPr>
        <w:lastRenderedPageBreak/>
        <w:t xml:space="preserve">The IID Service Territory is located almost </w:t>
      </w:r>
      <w:r w:rsidR="00675443">
        <w:rPr>
          <w:rFonts w:ascii="Arial" w:hAnsi="Arial" w:cs="Arial"/>
        </w:rPr>
        <w:t>entirely i</w:t>
      </w:r>
      <w:r w:rsidRPr="00236897">
        <w:rPr>
          <w:rFonts w:ascii="Arial" w:hAnsi="Arial" w:cs="Arial"/>
        </w:rPr>
        <w:t xml:space="preserve">n the “Desert Region”, and the California Climate Adaptation Planning Guide provides the following ecological </w:t>
      </w:r>
      <w:r w:rsidR="00675443">
        <w:rPr>
          <w:rFonts w:ascii="Arial" w:hAnsi="Arial" w:cs="Arial"/>
        </w:rPr>
        <w:t xml:space="preserve">climate change </w:t>
      </w:r>
      <w:r w:rsidRPr="00236897">
        <w:rPr>
          <w:rFonts w:ascii="Arial" w:hAnsi="Arial" w:cs="Arial"/>
        </w:rPr>
        <w:t>impact projections for that region:</w:t>
      </w:r>
    </w:p>
    <w:p w:rsidR="001C3374" w:rsidRPr="00511720" w:rsidRDefault="001C3374" w:rsidP="0055005B">
      <w:pPr>
        <w:pStyle w:val="BodyText"/>
        <w:numPr>
          <w:ilvl w:val="1"/>
          <w:numId w:val="16"/>
        </w:numPr>
        <w:spacing w:after="120" w:line="276" w:lineRule="auto"/>
        <w:ind w:left="720" w:hanging="720"/>
        <w:jc w:val="both"/>
        <w:rPr>
          <w:rFonts w:ascii="Arial" w:hAnsi="Arial" w:cs="Arial"/>
        </w:rPr>
      </w:pPr>
      <w:r w:rsidRPr="00511720">
        <w:rPr>
          <w:rFonts w:ascii="Arial" w:hAnsi="Arial" w:cs="Arial"/>
          <w:b/>
        </w:rPr>
        <w:t>Summary of Cal-Adapt Climate Projections for the Desert Region</w:t>
      </w:r>
      <w:r w:rsidR="001E34AE">
        <w:rPr>
          <w:rFonts w:ascii="Arial" w:hAnsi="Arial" w:cs="Arial"/>
          <w:b/>
        </w:rPr>
        <w:t xml:space="preserve"> </w:t>
      </w:r>
      <w:r w:rsidR="006D42A6">
        <w:rPr>
          <w:rFonts w:ascii="Arial" w:hAnsi="Arial" w:cs="Arial"/>
          <w:b/>
        </w:rPr>
        <w:t>(</w:t>
      </w:r>
      <w:r w:rsidR="001E34AE">
        <w:rPr>
          <w:rFonts w:ascii="Arial" w:hAnsi="Arial" w:cs="Arial"/>
          <w:b/>
        </w:rPr>
        <w:t>2011 model</w:t>
      </w:r>
      <w:r w:rsidR="006D42A6">
        <w:rPr>
          <w:rFonts w:ascii="Arial" w:hAnsi="Arial" w:cs="Arial"/>
          <w:b/>
        </w:rPr>
        <w:t>)</w:t>
      </w:r>
    </w:p>
    <w:tbl>
      <w:tblPr>
        <w:tblStyle w:val="TableGrid"/>
        <w:tblW w:w="9450" w:type="dxa"/>
        <w:tblInd w:w="805" w:type="dxa"/>
        <w:tblLook w:val="04A0" w:firstRow="1" w:lastRow="0" w:firstColumn="1" w:lastColumn="0" w:noHBand="0" w:noVBand="1"/>
      </w:tblPr>
      <w:tblGrid>
        <w:gridCol w:w="1670"/>
        <w:gridCol w:w="7780"/>
      </w:tblGrid>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Temperature Change, 1990-2100</w:t>
            </w:r>
          </w:p>
        </w:tc>
        <w:tc>
          <w:tcPr>
            <w:tcW w:w="7780" w:type="dxa"/>
            <w:tcBorders>
              <w:top w:val="single" w:sz="4" w:space="0" w:color="auto"/>
              <w:left w:val="single" w:sz="4" w:space="0" w:color="auto"/>
              <w:bottom w:val="single" w:sz="4" w:space="0" w:color="auto"/>
              <w:right w:val="single" w:sz="4" w:space="0" w:color="auto"/>
            </w:tcBorders>
            <w:hideMark/>
          </w:tcPr>
          <w:p w:rsidR="00A66030" w:rsidRDefault="0099121B" w:rsidP="00444DF2">
            <w:pPr>
              <w:pStyle w:val="Default"/>
              <w:rPr>
                <w:sz w:val="22"/>
              </w:rPr>
            </w:pPr>
            <w:r>
              <w:rPr>
                <w:sz w:val="22"/>
              </w:rPr>
              <w:t>Projected temperatures, b</w:t>
            </w:r>
            <w:r w:rsidR="00A66030">
              <w:rPr>
                <w:sz w:val="22"/>
              </w:rPr>
              <w:t>ased on the high carbon emissions scenario;</w:t>
            </w:r>
          </w:p>
          <w:p w:rsidR="00A66030" w:rsidRDefault="00A66030" w:rsidP="00444DF2">
            <w:pPr>
              <w:pStyle w:val="Default"/>
              <w:rPr>
                <w:sz w:val="22"/>
              </w:rPr>
            </w:pPr>
          </w:p>
          <w:p w:rsidR="001C3374" w:rsidRDefault="001C3374" w:rsidP="00444DF2">
            <w:pPr>
              <w:pStyle w:val="Default"/>
              <w:rPr>
                <w:sz w:val="22"/>
              </w:rPr>
            </w:pPr>
            <w:r w:rsidRPr="00675443">
              <w:rPr>
                <w:sz w:val="22"/>
              </w:rPr>
              <w:t xml:space="preserve">January increase in average temperatures: 2°F to 4°F by 2050 and 5°F to 8°F by 2100 </w:t>
            </w:r>
          </w:p>
          <w:p w:rsidR="00675443" w:rsidRPr="00675443" w:rsidRDefault="00675443" w:rsidP="00444DF2">
            <w:pPr>
              <w:pStyle w:val="Default"/>
              <w:rPr>
                <w:sz w:val="22"/>
              </w:rPr>
            </w:pPr>
          </w:p>
          <w:p w:rsidR="001C3374" w:rsidRPr="00675443" w:rsidRDefault="001C3374" w:rsidP="00444DF2">
            <w:pPr>
              <w:pStyle w:val="Default"/>
              <w:rPr>
                <w:sz w:val="22"/>
              </w:rPr>
            </w:pPr>
            <w:r w:rsidRPr="00675443">
              <w:rPr>
                <w:sz w:val="22"/>
              </w:rPr>
              <w:t xml:space="preserve">July increase in average temperatures: 3°F to 5°F by 2050 and 6°F to 9°F by 2100 </w:t>
            </w:r>
          </w:p>
          <w:p w:rsidR="00675443" w:rsidRPr="00511720" w:rsidRDefault="00675443" w:rsidP="00444DF2">
            <w:pPr>
              <w:pStyle w:val="Default"/>
              <w:rPr>
                <w:i/>
                <w:iCs/>
              </w:rPr>
            </w:pPr>
          </w:p>
        </w:tc>
      </w:tr>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Precipitation</w:t>
            </w:r>
          </w:p>
        </w:tc>
        <w:tc>
          <w:tcPr>
            <w:tcW w:w="7780" w:type="dxa"/>
            <w:tcBorders>
              <w:top w:val="single" w:sz="4" w:space="0" w:color="auto"/>
              <w:left w:val="single" w:sz="4" w:space="0" w:color="auto"/>
              <w:bottom w:val="single" w:sz="4" w:space="0" w:color="auto"/>
              <w:right w:val="single" w:sz="4" w:space="0" w:color="auto"/>
            </w:tcBorders>
            <w:hideMark/>
          </w:tcPr>
          <w:p w:rsidR="0099121B" w:rsidRDefault="0099121B" w:rsidP="00444DF2">
            <w:pPr>
              <w:pStyle w:val="Default"/>
              <w:ind w:right="-12"/>
            </w:pPr>
            <w:r>
              <w:t>Projected rainfall, based on high carbon emissions scenario;</w:t>
            </w:r>
          </w:p>
          <w:p w:rsidR="0099121B" w:rsidRDefault="0099121B" w:rsidP="00444DF2">
            <w:pPr>
              <w:pStyle w:val="Default"/>
              <w:ind w:right="-12"/>
            </w:pPr>
          </w:p>
          <w:p w:rsidR="001C3374" w:rsidRDefault="001C3374" w:rsidP="00444DF2">
            <w:pPr>
              <w:pStyle w:val="Default"/>
              <w:ind w:right="-12"/>
            </w:pPr>
            <w:r w:rsidRPr="00511720">
              <w:t xml:space="preserve">Generally, annual rainfall will decrease in the most populous areas. Wetter areas like the western part of Riverside and southwestern San Bernardino counties will experience a 2 to </w:t>
            </w:r>
            <w:r w:rsidR="004E7254" w:rsidRPr="00511720">
              <w:t>4-inch</w:t>
            </w:r>
            <w:r w:rsidRPr="00511720">
              <w:t xml:space="preserve"> decline by 2050 and 3.5 to </w:t>
            </w:r>
            <w:r w:rsidR="004E7254" w:rsidRPr="00511720">
              <w:t>6-inch</w:t>
            </w:r>
            <w:r w:rsidRPr="00511720">
              <w:t xml:space="preserve"> decline by the end of the century. Big Bear is expected to lose around 8 inches per year by 2090. </w:t>
            </w:r>
          </w:p>
          <w:p w:rsidR="001C3374" w:rsidRDefault="001C3374" w:rsidP="00444DF2">
            <w:pPr>
              <w:pStyle w:val="Default"/>
              <w:ind w:right="-12"/>
            </w:pPr>
          </w:p>
          <w:p w:rsidR="001C3374" w:rsidRDefault="001C3374" w:rsidP="00444DF2">
            <w:pPr>
              <w:pStyle w:val="Default"/>
              <w:ind w:right="-12"/>
            </w:pPr>
            <w:r w:rsidRPr="00675443">
              <w:rPr>
                <w:b/>
              </w:rPr>
              <w:t>Southern Imperial County</w:t>
            </w:r>
            <w:r w:rsidRPr="00511720">
              <w:t xml:space="preserve"> will have a small decline of about 0.5 inches. The eastern, desert portion of the region will see little to no change in annual rainfall. </w:t>
            </w:r>
          </w:p>
          <w:p w:rsidR="00675443" w:rsidRPr="00511720" w:rsidRDefault="00675443" w:rsidP="00444DF2">
            <w:pPr>
              <w:pStyle w:val="Default"/>
              <w:ind w:right="-12"/>
            </w:pPr>
          </w:p>
        </w:tc>
      </w:tr>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Heat Wave</w:t>
            </w:r>
          </w:p>
        </w:tc>
        <w:tc>
          <w:tcPr>
            <w:tcW w:w="7780" w:type="dxa"/>
            <w:tcBorders>
              <w:top w:val="single" w:sz="4" w:space="0" w:color="auto"/>
              <w:left w:val="single" w:sz="4" w:space="0" w:color="auto"/>
              <w:bottom w:val="single" w:sz="4" w:space="0" w:color="auto"/>
              <w:right w:val="single" w:sz="4" w:space="0" w:color="auto"/>
            </w:tcBorders>
            <w:hideMark/>
          </w:tcPr>
          <w:p w:rsidR="00675443" w:rsidRDefault="001C3374" w:rsidP="00444DF2">
            <w:pPr>
              <w:pStyle w:val="Default"/>
            </w:pPr>
            <w:r w:rsidRPr="00511720">
              <w:t xml:space="preserve">Heat waves are defined by five consecutive days over temperatures in the 100s over most of the region. </w:t>
            </w:r>
          </w:p>
          <w:p w:rsidR="00226A8C" w:rsidRDefault="00226A8C" w:rsidP="00444DF2">
            <w:pPr>
              <w:pStyle w:val="Default"/>
            </w:pPr>
          </w:p>
          <w:p w:rsidR="001C3374" w:rsidRDefault="001C3374" w:rsidP="00444DF2">
            <w:pPr>
              <w:pStyle w:val="Default"/>
            </w:pPr>
            <w:r w:rsidRPr="00511720">
              <w:t xml:space="preserve">Three to five more heat waves will be experienced by 2050, increasing to 12 to 16 in the western parts of the region to more than 18 to 20 in the eastern parts of the region. </w:t>
            </w:r>
          </w:p>
          <w:p w:rsidR="00675443" w:rsidRPr="00511720" w:rsidRDefault="00675443" w:rsidP="00444DF2">
            <w:pPr>
              <w:pStyle w:val="Default"/>
            </w:pPr>
          </w:p>
        </w:tc>
      </w:tr>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Snowpack</w:t>
            </w:r>
          </w:p>
        </w:tc>
        <w:tc>
          <w:tcPr>
            <w:tcW w:w="7780" w:type="dxa"/>
            <w:tcBorders>
              <w:top w:val="single" w:sz="4" w:space="0" w:color="auto"/>
              <w:left w:val="single" w:sz="4" w:space="0" w:color="auto"/>
              <w:bottom w:val="single" w:sz="4" w:space="0" w:color="auto"/>
              <w:right w:val="single" w:sz="4" w:space="0" w:color="auto"/>
            </w:tcBorders>
            <w:hideMark/>
          </w:tcPr>
          <w:p w:rsidR="0099121B" w:rsidRDefault="0099121B" w:rsidP="00444DF2">
            <w:pPr>
              <w:pStyle w:val="Default"/>
            </w:pPr>
            <w:r>
              <w:t xml:space="preserve">Projected snowpack based on </w:t>
            </w:r>
            <w:r w:rsidRPr="00511720">
              <w:t>CCSM3 climate model; high emissions scenario</w:t>
            </w:r>
          </w:p>
          <w:p w:rsidR="0099121B" w:rsidRDefault="0099121B" w:rsidP="00444DF2">
            <w:pPr>
              <w:pStyle w:val="Default"/>
            </w:pPr>
          </w:p>
          <w:p w:rsidR="001C3374" w:rsidRDefault="001C3374" w:rsidP="00444DF2">
            <w:pPr>
              <w:pStyle w:val="Default"/>
            </w:pPr>
            <w:r w:rsidRPr="00511720">
              <w:t xml:space="preserve">March snowpack in the Big Bear area will diminish from the 2.5-inch level of 2010 to 1.4 inches in 2030 and almost zero by 2090. </w:t>
            </w:r>
          </w:p>
          <w:p w:rsidR="001C3374" w:rsidRDefault="001C3374" w:rsidP="00444DF2">
            <w:pPr>
              <w:pStyle w:val="Default"/>
            </w:pPr>
          </w:p>
          <w:p w:rsidR="001C3374" w:rsidRPr="0099121B" w:rsidRDefault="0099121B" w:rsidP="00444DF2">
            <w:pPr>
              <w:pStyle w:val="Default"/>
              <w:rPr>
                <w:i/>
              </w:rPr>
            </w:pPr>
            <w:r w:rsidRPr="0099121B">
              <w:rPr>
                <w:i/>
              </w:rPr>
              <w:t xml:space="preserve">Note </w:t>
            </w:r>
            <w:r w:rsidR="00407B95">
              <w:rPr>
                <w:i/>
              </w:rPr>
              <w:t xml:space="preserve">the Big Bear </w:t>
            </w:r>
            <w:r w:rsidRPr="0099121B">
              <w:rPr>
                <w:i/>
              </w:rPr>
              <w:t>area is outside the IID service territory.</w:t>
            </w:r>
          </w:p>
          <w:p w:rsidR="00675443" w:rsidRPr="00511720" w:rsidRDefault="00675443" w:rsidP="00444DF2">
            <w:pPr>
              <w:pStyle w:val="Default"/>
            </w:pPr>
          </w:p>
        </w:tc>
      </w:tr>
      <w:tr w:rsidR="001C3374" w:rsidTr="00F0241C">
        <w:trPr>
          <w:cantSplit/>
        </w:trPr>
        <w:tc>
          <w:tcPr>
            <w:tcW w:w="1670" w:type="dxa"/>
            <w:tcBorders>
              <w:top w:val="single" w:sz="4" w:space="0" w:color="auto"/>
              <w:left w:val="single" w:sz="4" w:space="0" w:color="auto"/>
              <w:bottom w:val="single" w:sz="4" w:space="0" w:color="auto"/>
              <w:right w:val="single" w:sz="4" w:space="0" w:color="auto"/>
            </w:tcBorders>
            <w:hideMark/>
          </w:tcPr>
          <w:p w:rsidR="001C3374" w:rsidRPr="00511720" w:rsidRDefault="001C3374" w:rsidP="00444DF2">
            <w:pPr>
              <w:pStyle w:val="Default"/>
              <w:jc w:val="center"/>
              <w:rPr>
                <w:b/>
              </w:rPr>
            </w:pPr>
            <w:r w:rsidRPr="00511720">
              <w:rPr>
                <w:b/>
              </w:rPr>
              <w:t>Wildfire Risk</w:t>
            </w:r>
          </w:p>
        </w:tc>
        <w:tc>
          <w:tcPr>
            <w:tcW w:w="7780" w:type="dxa"/>
            <w:tcBorders>
              <w:top w:val="single" w:sz="4" w:space="0" w:color="auto"/>
              <w:left w:val="single" w:sz="4" w:space="0" w:color="auto"/>
              <w:bottom w:val="single" w:sz="4" w:space="0" w:color="auto"/>
              <w:right w:val="single" w:sz="4" w:space="0" w:color="auto"/>
            </w:tcBorders>
            <w:hideMark/>
          </w:tcPr>
          <w:p w:rsidR="0099121B" w:rsidRDefault="0099121B" w:rsidP="0099121B">
            <w:pPr>
              <w:pStyle w:val="Default"/>
            </w:pPr>
            <w:r>
              <w:t xml:space="preserve">Wildfire risk projections based on </w:t>
            </w:r>
            <w:r w:rsidRPr="00511720">
              <w:t>GFDL model, high carbon emissions scenario</w:t>
            </w:r>
            <w:r>
              <w:t>.</w:t>
            </w:r>
          </w:p>
          <w:p w:rsidR="0099121B" w:rsidRDefault="0099121B" w:rsidP="00444DF2">
            <w:pPr>
              <w:pStyle w:val="Default"/>
            </w:pPr>
          </w:p>
          <w:p w:rsidR="00675443" w:rsidRDefault="001C3374" w:rsidP="00444DF2">
            <w:pPr>
              <w:pStyle w:val="Default"/>
            </w:pPr>
            <w:r w:rsidRPr="00511720">
              <w:t>Most areas are projected to have the same or slightly increased likelihood of wildfire risk.</w:t>
            </w:r>
          </w:p>
          <w:p w:rsidR="00AA7A10" w:rsidRPr="00511720" w:rsidRDefault="00AA7A10" w:rsidP="00AD498B">
            <w:pPr>
              <w:pStyle w:val="Default"/>
            </w:pPr>
          </w:p>
        </w:tc>
      </w:tr>
    </w:tbl>
    <w:p w:rsidR="001C3374" w:rsidRPr="00C52064" w:rsidRDefault="001C3374" w:rsidP="001C3374">
      <w:pPr>
        <w:ind w:left="990"/>
        <w:rPr>
          <w:i/>
          <w:lang w:val="es-MX"/>
        </w:rPr>
      </w:pPr>
      <w:r>
        <w:rPr>
          <w:i/>
        </w:rPr>
        <w:t xml:space="preserve">Source: Public Interest Energy Research, 2011. </w:t>
      </w:r>
      <w:r w:rsidRPr="00C52064">
        <w:rPr>
          <w:i/>
          <w:lang w:val="es-MX"/>
        </w:rPr>
        <w:t xml:space="preserve">Cal-Adapt6 </w:t>
      </w:r>
      <w:hyperlink r:id="rId27" w:history="1">
        <w:r w:rsidRPr="00C436D9">
          <w:rPr>
            <w:i/>
            <w:color w:val="1481AB" w:themeColor="accent1" w:themeShade="BF"/>
            <w:lang w:val="es-MX"/>
          </w:rPr>
          <w:t>http://cal-adapt.org</w:t>
        </w:r>
      </w:hyperlink>
    </w:p>
    <w:p w:rsidR="00205201" w:rsidRDefault="001C3374" w:rsidP="006C6CEF">
      <w:pPr>
        <w:pStyle w:val="BodyText"/>
        <w:spacing w:after="120" w:line="276" w:lineRule="auto"/>
        <w:ind w:left="720"/>
        <w:jc w:val="both"/>
        <w:rPr>
          <w:rFonts w:ascii="Arial" w:hAnsi="Arial" w:cs="Arial"/>
        </w:rPr>
      </w:pPr>
      <w:r w:rsidRPr="00FF56D5">
        <w:rPr>
          <w:rFonts w:ascii="Arial" w:hAnsi="Arial" w:cs="Arial"/>
        </w:rPr>
        <w:t xml:space="preserve">The following </w:t>
      </w:r>
      <w:r w:rsidR="007F569A">
        <w:rPr>
          <w:rFonts w:ascii="Arial" w:hAnsi="Arial" w:cs="Arial"/>
        </w:rPr>
        <w:t xml:space="preserve">two </w:t>
      </w:r>
      <w:r w:rsidRPr="00FF56D5">
        <w:rPr>
          <w:rFonts w:ascii="Arial" w:hAnsi="Arial" w:cs="Arial"/>
        </w:rPr>
        <w:t>charts show a closer view of projected temperature increases for Imperial and Riverside counties through 2099</w:t>
      </w:r>
      <w:r w:rsidR="00557BDF">
        <w:rPr>
          <w:rFonts w:ascii="Arial" w:hAnsi="Arial" w:cs="Arial"/>
        </w:rPr>
        <w:t>.</w:t>
      </w:r>
    </w:p>
    <w:p w:rsidR="001C3374" w:rsidRDefault="001C3374" w:rsidP="00F0241C">
      <w:pPr>
        <w:pStyle w:val="ListParagraph"/>
        <w:spacing w:after="240"/>
        <w:jc w:val="center"/>
        <w:rPr>
          <w:b/>
          <w:bCs/>
          <w:szCs w:val="24"/>
        </w:rPr>
      </w:pPr>
      <w:r>
        <w:rPr>
          <w:noProof/>
          <w:color w:val="000000" w:themeColor="text1"/>
          <w:szCs w:val="24"/>
        </w:rPr>
        <w:lastRenderedPageBreak/>
        <w:drawing>
          <wp:inline distT="0" distB="0" distL="0" distR="0" wp14:anchorId="3118A40B" wp14:editId="5BC3EA93">
            <wp:extent cx="5977948" cy="3225165"/>
            <wp:effectExtent l="0" t="0" r="381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040367" cy="3258840"/>
                    </a:xfrm>
                    <a:prstGeom prst="rect">
                      <a:avLst/>
                    </a:prstGeom>
                    <a:noFill/>
                    <a:ln>
                      <a:noFill/>
                    </a:ln>
                  </pic:spPr>
                </pic:pic>
              </a:graphicData>
            </a:graphic>
          </wp:inline>
        </w:drawing>
      </w:r>
    </w:p>
    <w:p w:rsidR="001C3374" w:rsidRDefault="001C3374" w:rsidP="001C3374">
      <w:pPr>
        <w:pStyle w:val="ListParagraph"/>
        <w:spacing w:after="240"/>
        <w:ind w:left="0"/>
        <w:rPr>
          <w:b/>
          <w:bCs/>
          <w:szCs w:val="24"/>
        </w:rPr>
      </w:pPr>
    </w:p>
    <w:p w:rsidR="00C974E2" w:rsidRDefault="001C3374" w:rsidP="00F0241C">
      <w:pPr>
        <w:pStyle w:val="ListParagraph"/>
        <w:spacing w:after="240"/>
        <w:jc w:val="center"/>
        <w:rPr>
          <w:b/>
          <w:bCs/>
          <w:szCs w:val="24"/>
        </w:rPr>
      </w:pPr>
      <w:r>
        <w:rPr>
          <w:noProof/>
          <w:color w:val="000000" w:themeColor="text1"/>
          <w:szCs w:val="24"/>
        </w:rPr>
        <w:drawing>
          <wp:inline distT="0" distB="0" distL="0" distR="0" wp14:anchorId="2BE67663" wp14:editId="44856362">
            <wp:extent cx="5947258" cy="324679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94974" cy="3272841"/>
                    </a:xfrm>
                    <a:prstGeom prst="rect">
                      <a:avLst/>
                    </a:prstGeom>
                    <a:noFill/>
                    <a:ln>
                      <a:noFill/>
                    </a:ln>
                  </pic:spPr>
                </pic:pic>
              </a:graphicData>
            </a:graphic>
          </wp:inline>
        </w:drawing>
      </w:r>
    </w:p>
    <w:p w:rsidR="00751F2C" w:rsidRDefault="00C974E2" w:rsidP="006C6CEF">
      <w:pPr>
        <w:pStyle w:val="BodyText"/>
        <w:spacing w:after="120" w:line="276" w:lineRule="auto"/>
        <w:ind w:left="720"/>
        <w:jc w:val="both"/>
        <w:rPr>
          <w:rFonts w:ascii="Arial" w:hAnsi="Arial" w:cs="Arial"/>
        </w:rPr>
      </w:pPr>
      <w:r>
        <w:rPr>
          <w:rFonts w:ascii="Arial" w:hAnsi="Arial" w:cs="Arial"/>
        </w:rPr>
        <w:t xml:space="preserve">The </w:t>
      </w:r>
      <w:r w:rsidR="00AA7A10">
        <w:rPr>
          <w:rFonts w:ascii="Arial" w:hAnsi="Arial" w:cs="Arial"/>
        </w:rPr>
        <w:t>S</w:t>
      </w:r>
      <w:r w:rsidR="00490FD0">
        <w:rPr>
          <w:rFonts w:ascii="Arial" w:hAnsi="Arial" w:cs="Arial"/>
        </w:rPr>
        <w:t xml:space="preserve">ection </w:t>
      </w:r>
      <w:r w:rsidR="00AA7A10">
        <w:rPr>
          <w:rFonts w:ascii="Arial" w:hAnsi="Arial" w:cs="Arial"/>
        </w:rPr>
        <w:t xml:space="preserve">8.3 </w:t>
      </w:r>
      <w:r w:rsidR="00490FD0">
        <w:rPr>
          <w:rFonts w:ascii="Arial" w:hAnsi="Arial" w:cs="Arial"/>
        </w:rPr>
        <w:t xml:space="preserve">includes </w:t>
      </w:r>
      <w:r>
        <w:rPr>
          <w:rFonts w:ascii="Arial" w:hAnsi="Arial" w:cs="Arial"/>
        </w:rPr>
        <w:t xml:space="preserve">two charts </w:t>
      </w:r>
      <w:r w:rsidR="00490FD0">
        <w:rPr>
          <w:rFonts w:ascii="Arial" w:hAnsi="Arial" w:cs="Arial"/>
        </w:rPr>
        <w:t xml:space="preserve">that </w:t>
      </w:r>
      <w:r>
        <w:rPr>
          <w:rFonts w:ascii="Arial" w:hAnsi="Arial" w:cs="Arial"/>
        </w:rPr>
        <w:t xml:space="preserve">show the measured 12-month temperature averages for Imperial and Riverside Counties. </w:t>
      </w:r>
    </w:p>
    <w:p w:rsidR="00C974E2" w:rsidRPr="00FF56D5" w:rsidRDefault="00AA584C" w:rsidP="0055005B">
      <w:pPr>
        <w:pStyle w:val="BodyText"/>
        <w:spacing w:after="120" w:line="276" w:lineRule="auto"/>
        <w:ind w:left="720"/>
        <w:jc w:val="both"/>
        <w:rPr>
          <w:rFonts w:ascii="Arial" w:hAnsi="Arial" w:cs="Arial"/>
        </w:rPr>
      </w:pPr>
      <w:r>
        <w:rPr>
          <w:rFonts w:ascii="Arial" w:hAnsi="Arial" w:cs="Arial"/>
        </w:rPr>
        <w:t>By c</w:t>
      </w:r>
      <w:r w:rsidR="00C974E2">
        <w:rPr>
          <w:rFonts w:ascii="Arial" w:hAnsi="Arial" w:cs="Arial"/>
        </w:rPr>
        <w:t xml:space="preserve">omparing the 2010 model projections </w:t>
      </w:r>
      <w:r w:rsidR="00AA7A10">
        <w:rPr>
          <w:rFonts w:ascii="Arial" w:hAnsi="Arial" w:cs="Arial"/>
        </w:rPr>
        <w:t>in Section 8.2</w:t>
      </w:r>
      <w:r w:rsidR="008722A3">
        <w:rPr>
          <w:rFonts w:ascii="Arial" w:hAnsi="Arial" w:cs="Arial"/>
        </w:rPr>
        <w:t>,</w:t>
      </w:r>
      <w:r w:rsidR="00D70664">
        <w:rPr>
          <w:rFonts w:ascii="Arial" w:hAnsi="Arial" w:cs="Arial"/>
        </w:rPr>
        <w:t xml:space="preserve"> </w:t>
      </w:r>
      <w:r w:rsidR="00C974E2">
        <w:rPr>
          <w:rFonts w:ascii="Arial" w:hAnsi="Arial" w:cs="Arial"/>
        </w:rPr>
        <w:t>to the actual measured temperature</w:t>
      </w:r>
      <w:r w:rsidR="00E96985">
        <w:rPr>
          <w:rFonts w:ascii="Arial" w:hAnsi="Arial" w:cs="Arial"/>
        </w:rPr>
        <w:t xml:space="preserve"> charts </w:t>
      </w:r>
      <w:r w:rsidR="008722A3">
        <w:rPr>
          <w:rFonts w:ascii="Arial" w:hAnsi="Arial" w:cs="Arial"/>
        </w:rPr>
        <w:t xml:space="preserve">below, </w:t>
      </w:r>
      <w:r>
        <w:rPr>
          <w:rFonts w:ascii="Arial" w:hAnsi="Arial" w:cs="Arial"/>
        </w:rPr>
        <w:t xml:space="preserve">one </w:t>
      </w:r>
      <w:r w:rsidR="00AA7A10">
        <w:rPr>
          <w:rFonts w:ascii="Arial" w:hAnsi="Arial" w:cs="Arial"/>
        </w:rPr>
        <w:t>can see</w:t>
      </w:r>
      <w:r>
        <w:rPr>
          <w:rFonts w:ascii="Arial" w:hAnsi="Arial" w:cs="Arial"/>
        </w:rPr>
        <w:t xml:space="preserve"> </w:t>
      </w:r>
      <w:r w:rsidR="00751F2C">
        <w:rPr>
          <w:rFonts w:ascii="Arial" w:hAnsi="Arial" w:cs="Arial"/>
        </w:rPr>
        <w:t xml:space="preserve">the </w:t>
      </w:r>
      <w:r w:rsidR="007C2279">
        <w:rPr>
          <w:rFonts w:ascii="Arial" w:hAnsi="Arial" w:cs="Arial"/>
        </w:rPr>
        <w:t xml:space="preserve">actual </w:t>
      </w:r>
      <w:r w:rsidR="00751F2C">
        <w:rPr>
          <w:rFonts w:ascii="Arial" w:hAnsi="Arial" w:cs="Arial"/>
        </w:rPr>
        <w:t xml:space="preserve">measured </w:t>
      </w:r>
      <w:r w:rsidR="005909A9">
        <w:rPr>
          <w:rFonts w:ascii="Arial" w:hAnsi="Arial" w:cs="Arial"/>
        </w:rPr>
        <w:t xml:space="preserve">high water-mark temperatures for year 2020 </w:t>
      </w:r>
      <w:r w:rsidR="00751F2C">
        <w:rPr>
          <w:rFonts w:ascii="Arial" w:hAnsi="Arial" w:cs="Arial"/>
        </w:rPr>
        <w:t>are slightly higher tha</w:t>
      </w:r>
      <w:r w:rsidR="008722A3">
        <w:rPr>
          <w:rFonts w:ascii="Arial" w:hAnsi="Arial" w:cs="Arial"/>
        </w:rPr>
        <w:t>n</w:t>
      </w:r>
      <w:r w:rsidR="00751F2C">
        <w:rPr>
          <w:rFonts w:ascii="Arial" w:hAnsi="Arial" w:cs="Arial"/>
        </w:rPr>
        <w:t xml:space="preserve"> the model projections</w:t>
      </w:r>
      <w:r w:rsidR="00E96985">
        <w:rPr>
          <w:rFonts w:ascii="Arial" w:hAnsi="Arial" w:cs="Arial"/>
        </w:rPr>
        <w:t>.</w:t>
      </w:r>
    </w:p>
    <w:p w:rsidR="00751F2C" w:rsidRDefault="00751F2C" w:rsidP="0055005B">
      <w:pPr>
        <w:pStyle w:val="BodyText"/>
        <w:numPr>
          <w:ilvl w:val="1"/>
          <w:numId w:val="16"/>
        </w:numPr>
        <w:spacing w:after="120" w:line="276" w:lineRule="auto"/>
        <w:ind w:left="720" w:hanging="720"/>
        <w:jc w:val="both"/>
        <w:rPr>
          <w:rFonts w:ascii="Arial" w:hAnsi="Arial" w:cs="Arial"/>
          <w:b/>
        </w:rPr>
      </w:pPr>
      <w:r>
        <w:rPr>
          <w:rFonts w:ascii="Arial" w:hAnsi="Arial" w:cs="Arial"/>
          <w:b/>
        </w:rPr>
        <w:lastRenderedPageBreak/>
        <w:t>Actual Measured 12 Month Temperature Averages Imperial County and Riverside County 1900-2020</w:t>
      </w:r>
    </w:p>
    <w:p w:rsidR="00751F2C" w:rsidRDefault="00751F2C" w:rsidP="0055005B">
      <w:pPr>
        <w:pStyle w:val="BodyText"/>
        <w:spacing w:after="120" w:line="276" w:lineRule="auto"/>
        <w:ind w:left="720"/>
        <w:rPr>
          <w:rFonts w:ascii="Arial" w:hAnsi="Arial" w:cs="Arial"/>
          <w:sz w:val="18"/>
        </w:rPr>
      </w:pPr>
      <w:r>
        <w:rPr>
          <w:rFonts w:ascii="Arial" w:hAnsi="Arial" w:cs="Arial"/>
          <w:sz w:val="18"/>
        </w:rPr>
        <w:t xml:space="preserve">Source </w:t>
      </w:r>
      <w:r w:rsidRPr="00BD5F10">
        <w:rPr>
          <w:rFonts w:ascii="Arial" w:hAnsi="Arial" w:cs="Arial"/>
          <w:sz w:val="18"/>
        </w:rPr>
        <w:t>USA Facts</w:t>
      </w:r>
      <w:r>
        <w:rPr>
          <w:rFonts w:ascii="Arial" w:hAnsi="Arial" w:cs="Arial"/>
          <w:sz w:val="18"/>
        </w:rPr>
        <w:t xml:space="preserve"> </w:t>
      </w:r>
    </w:p>
    <w:p w:rsidR="00751F2C" w:rsidRDefault="00BB42F5" w:rsidP="00751F2C">
      <w:pPr>
        <w:pStyle w:val="BodyText"/>
        <w:spacing w:line="276" w:lineRule="auto"/>
        <w:ind w:left="720"/>
        <w:rPr>
          <w:rFonts w:ascii="Arial" w:hAnsi="Arial" w:cs="Arial"/>
          <w:b/>
          <w:i/>
          <w:color w:val="00B0F0"/>
          <w:sz w:val="20"/>
        </w:rPr>
      </w:pPr>
      <w:hyperlink r:id="rId30" w:history="1">
        <w:r w:rsidR="00751F2C" w:rsidRPr="00BD5F10">
          <w:rPr>
            <w:rStyle w:val="Hyperlink"/>
            <w:rFonts w:ascii="Arial" w:hAnsi="Arial" w:cs="Arial"/>
            <w:b/>
            <w:i/>
            <w:color w:val="00B0F0"/>
            <w:sz w:val="20"/>
          </w:rPr>
          <w:t>https://usafacts.org/issues/climate/state/california/county/imperial-county</w:t>
        </w:r>
      </w:hyperlink>
    </w:p>
    <w:p w:rsidR="00751F2C" w:rsidRPr="00BD5F10" w:rsidRDefault="00BB42F5" w:rsidP="00751F2C">
      <w:pPr>
        <w:pStyle w:val="BodyText"/>
        <w:spacing w:line="276" w:lineRule="auto"/>
        <w:ind w:left="720"/>
        <w:jc w:val="both"/>
        <w:rPr>
          <w:rFonts w:ascii="Arial" w:hAnsi="Arial" w:cs="Arial"/>
          <w:b/>
          <w:i/>
          <w:color w:val="00B0F0"/>
          <w:sz w:val="20"/>
        </w:rPr>
      </w:pPr>
      <w:hyperlink r:id="rId31" w:history="1">
        <w:r w:rsidR="00751F2C" w:rsidRPr="00BD5F10">
          <w:rPr>
            <w:rStyle w:val="Hyperlink"/>
            <w:rFonts w:ascii="Arial" w:hAnsi="Arial" w:cs="Arial"/>
            <w:b/>
            <w:i/>
            <w:color w:val="00B0F0"/>
            <w:sz w:val="20"/>
          </w:rPr>
          <w:t>https://usafacts.org/issues/climate/state/california/county/riverside-county#climate</w:t>
        </w:r>
      </w:hyperlink>
    </w:p>
    <w:p w:rsidR="00751F2C" w:rsidRDefault="00751F2C" w:rsidP="00751F2C">
      <w:pPr>
        <w:pStyle w:val="BodyText"/>
        <w:spacing w:after="240" w:line="276" w:lineRule="auto"/>
        <w:ind w:left="720"/>
        <w:jc w:val="both"/>
        <w:rPr>
          <w:rFonts w:ascii="Arial" w:hAnsi="Arial" w:cs="Arial"/>
          <w:b/>
        </w:rPr>
      </w:pPr>
      <w:r>
        <w:rPr>
          <w:noProof/>
        </w:rPr>
        <w:drawing>
          <wp:inline distT="0" distB="0" distL="0" distR="0" wp14:anchorId="45D8ABCD" wp14:editId="1DB4615E">
            <wp:extent cx="5017477" cy="282845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19155" t="21705" r="58556" b="36945"/>
                    <a:stretch/>
                  </pic:blipFill>
                  <pic:spPr bwMode="auto">
                    <a:xfrm>
                      <a:off x="0" y="0"/>
                      <a:ext cx="5168218" cy="2913430"/>
                    </a:xfrm>
                    <a:prstGeom prst="rect">
                      <a:avLst/>
                    </a:prstGeom>
                    <a:ln>
                      <a:noFill/>
                    </a:ln>
                    <a:extLst>
                      <a:ext uri="{53640926-AAD7-44D8-BBD7-CCE9431645EC}">
                        <a14:shadowObscured xmlns:a14="http://schemas.microsoft.com/office/drawing/2010/main"/>
                      </a:ext>
                    </a:extLst>
                  </pic:spPr>
                </pic:pic>
              </a:graphicData>
            </a:graphic>
          </wp:inline>
        </w:drawing>
      </w:r>
    </w:p>
    <w:p w:rsidR="00493ACD" w:rsidRDefault="00751F2C" w:rsidP="00751F2C">
      <w:pPr>
        <w:pStyle w:val="BodyText"/>
        <w:spacing w:after="240" w:line="276" w:lineRule="auto"/>
        <w:ind w:left="720"/>
        <w:jc w:val="both"/>
        <w:rPr>
          <w:rFonts w:ascii="Arial" w:hAnsi="Arial" w:cs="Arial"/>
          <w:b/>
        </w:rPr>
      </w:pPr>
      <w:r w:rsidRPr="00BD5F10">
        <w:rPr>
          <w:noProof/>
        </w:rPr>
        <w:drawing>
          <wp:inline distT="0" distB="0" distL="0" distR="0" wp14:anchorId="15839CAD" wp14:editId="6D121B73">
            <wp:extent cx="5017135" cy="2816500"/>
            <wp:effectExtent l="0" t="0" r="0"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19319" t="22748" r="58870" b="36958"/>
                    <a:stretch/>
                  </pic:blipFill>
                  <pic:spPr bwMode="auto">
                    <a:xfrm>
                      <a:off x="0" y="0"/>
                      <a:ext cx="5118512" cy="2873411"/>
                    </a:xfrm>
                    <a:prstGeom prst="rect">
                      <a:avLst/>
                    </a:prstGeom>
                    <a:ln>
                      <a:noFill/>
                    </a:ln>
                    <a:extLst>
                      <a:ext uri="{53640926-AAD7-44D8-BBD7-CCE9431645EC}">
                        <a14:shadowObscured xmlns:a14="http://schemas.microsoft.com/office/drawing/2010/main"/>
                      </a:ext>
                    </a:extLst>
                  </pic:spPr>
                </pic:pic>
              </a:graphicData>
            </a:graphic>
          </wp:inline>
        </w:drawing>
      </w:r>
    </w:p>
    <w:p w:rsidR="00493ACD" w:rsidRDefault="00493ACD">
      <w:pPr>
        <w:rPr>
          <w:b/>
          <w:szCs w:val="24"/>
        </w:rPr>
      </w:pPr>
      <w:r>
        <w:rPr>
          <w:b/>
        </w:rPr>
        <w:br w:type="page"/>
      </w:r>
    </w:p>
    <w:p w:rsidR="001C3374" w:rsidRPr="001C3374" w:rsidRDefault="00490FD0" w:rsidP="0055005B">
      <w:pPr>
        <w:pStyle w:val="BodyText"/>
        <w:numPr>
          <w:ilvl w:val="1"/>
          <w:numId w:val="16"/>
        </w:numPr>
        <w:spacing w:after="120" w:line="276" w:lineRule="auto"/>
        <w:ind w:left="720" w:hanging="720"/>
        <w:jc w:val="both"/>
        <w:rPr>
          <w:rFonts w:ascii="Arial" w:hAnsi="Arial" w:cs="Arial"/>
          <w:b/>
        </w:rPr>
      </w:pPr>
      <w:r>
        <w:rPr>
          <w:rFonts w:ascii="Arial" w:hAnsi="Arial" w:cs="Arial"/>
          <w:b/>
        </w:rPr>
        <w:lastRenderedPageBreak/>
        <w:t>Imperial and Riverside Counties Projected Increase or Decrease in Area Burned</w:t>
      </w:r>
    </w:p>
    <w:p w:rsidR="001C3374" w:rsidRPr="00FF56D5" w:rsidRDefault="001C3374" w:rsidP="0055005B">
      <w:pPr>
        <w:pStyle w:val="BodyText"/>
        <w:spacing w:after="120" w:line="276" w:lineRule="auto"/>
        <w:ind w:left="720"/>
        <w:jc w:val="both"/>
        <w:rPr>
          <w:rFonts w:ascii="Arial" w:hAnsi="Arial" w:cs="Arial"/>
        </w:rPr>
      </w:pPr>
      <w:r w:rsidRPr="00FF56D5">
        <w:rPr>
          <w:rFonts w:ascii="Arial" w:hAnsi="Arial" w:cs="Arial"/>
        </w:rPr>
        <w:t xml:space="preserve">While all of California is subject to some degree of fire hazard, there are specific features that make some areas more hazardous. </w:t>
      </w:r>
    </w:p>
    <w:p w:rsidR="001C3374" w:rsidRPr="00FF56D5" w:rsidRDefault="00751F2C" w:rsidP="0055005B">
      <w:pPr>
        <w:pStyle w:val="BodyText"/>
        <w:spacing w:after="120" w:line="276" w:lineRule="auto"/>
        <w:ind w:left="720"/>
        <w:jc w:val="both"/>
        <w:rPr>
          <w:rFonts w:ascii="Arial" w:hAnsi="Arial" w:cs="Arial"/>
        </w:rPr>
      </w:pPr>
      <w:r>
        <w:rPr>
          <w:rFonts w:ascii="Arial" w:hAnsi="Arial" w:cs="Arial"/>
        </w:rPr>
        <w:t>CAL FIRE</w:t>
      </w:r>
      <w:r w:rsidR="0067598D">
        <w:rPr>
          <w:rFonts w:ascii="Arial" w:hAnsi="Arial" w:cs="Arial"/>
        </w:rPr>
        <w:t>,</w:t>
      </w:r>
      <w:r>
        <w:rPr>
          <w:rFonts w:ascii="Arial" w:hAnsi="Arial" w:cs="Arial"/>
        </w:rPr>
        <w:t xml:space="preserve"> </w:t>
      </w:r>
      <w:r w:rsidR="001C3374" w:rsidRPr="00FF56D5">
        <w:rPr>
          <w:rFonts w:ascii="Arial" w:hAnsi="Arial" w:cs="Arial"/>
        </w:rPr>
        <w:t>Fire Hazard Severity Zones (FHSZ) were developed using a computer model. They predict the physical damage a fire is likely to cause based on the factors that influence fire likelihood and behavior. Many factors are considered such as fire history, existing and potential fuel (natural vegetation), flame length, blowing embers, terrain, and typical weather for the area. Fire Hazard Severity Zones are categorized into three categories:</w:t>
      </w:r>
      <w:bookmarkStart w:id="17" w:name="_GoBack"/>
      <w:bookmarkEnd w:id="17"/>
    </w:p>
    <w:p w:rsidR="001C3374" w:rsidRPr="00FF56D5" w:rsidRDefault="001C3374" w:rsidP="0055005B">
      <w:pPr>
        <w:pStyle w:val="BodyText"/>
        <w:spacing w:after="120" w:line="276" w:lineRule="auto"/>
        <w:ind w:left="720"/>
        <w:jc w:val="both"/>
        <w:rPr>
          <w:rFonts w:ascii="Arial" w:hAnsi="Arial" w:cs="Arial"/>
        </w:rPr>
      </w:pPr>
      <w:r w:rsidRPr="009871FA">
        <w:rPr>
          <w:rFonts w:ascii="Arial" w:hAnsi="Arial" w:cs="Arial"/>
          <w:b/>
        </w:rPr>
        <w:t>Moderate</w:t>
      </w:r>
      <w:r w:rsidRPr="00FF56D5">
        <w:rPr>
          <w:rFonts w:ascii="Arial" w:hAnsi="Arial" w:cs="Arial"/>
        </w:rPr>
        <w:t>: Wildland areas supporting areas of typically low fire frequency and relatively modest fire behavior, or developed/urbanized areas with a very high density of non-burnable surfaces (including roadways, irrigated lawn/parks, and low total vegetation cover (&lt;30%) that is highly fragmented and low in flammability).</w:t>
      </w:r>
    </w:p>
    <w:p w:rsidR="001C3374" w:rsidRPr="00FF56D5" w:rsidRDefault="001C3374" w:rsidP="0055005B">
      <w:pPr>
        <w:pStyle w:val="BodyText"/>
        <w:spacing w:after="120" w:line="276" w:lineRule="auto"/>
        <w:ind w:left="720"/>
        <w:jc w:val="both"/>
        <w:rPr>
          <w:rFonts w:ascii="Arial" w:hAnsi="Arial" w:cs="Arial"/>
        </w:rPr>
      </w:pPr>
      <w:r w:rsidRPr="009871FA">
        <w:rPr>
          <w:rFonts w:ascii="Arial" w:hAnsi="Arial" w:cs="Arial"/>
          <w:b/>
        </w:rPr>
        <w:t>High</w:t>
      </w:r>
      <w:r w:rsidRPr="00FF56D5">
        <w:rPr>
          <w:rFonts w:ascii="Arial" w:hAnsi="Arial" w:cs="Arial"/>
        </w:rPr>
        <w:t>: Wildland areas supporting medium-to high-hazard fire behavior and roughly average burn probabilities, or developed/urbanized areas with moderate vegetation cover and more limited non-burnable cover. Vegetation cover typically ranges from 30-50% and is only partially fragmented.</w:t>
      </w:r>
    </w:p>
    <w:p w:rsidR="001C3374" w:rsidRPr="00FF56D5" w:rsidRDefault="001C3374" w:rsidP="0055005B">
      <w:pPr>
        <w:pStyle w:val="BodyText"/>
        <w:spacing w:after="120" w:line="276" w:lineRule="auto"/>
        <w:ind w:left="720"/>
        <w:jc w:val="both"/>
        <w:rPr>
          <w:rFonts w:ascii="Arial" w:hAnsi="Arial" w:cs="Arial"/>
        </w:rPr>
      </w:pPr>
      <w:r w:rsidRPr="009871FA">
        <w:rPr>
          <w:rFonts w:ascii="Arial" w:hAnsi="Arial" w:cs="Arial"/>
          <w:b/>
        </w:rPr>
        <w:t>Very High</w:t>
      </w:r>
      <w:r w:rsidRPr="00FF56D5">
        <w:rPr>
          <w:rFonts w:ascii="Arial" w:hAnsi="Arial" w:cs="Arial"/>
        </w:rPr>
        <w:t xml:space="preserve">: Wildland areas supporting high to extreme fire behavior resulting from climax fuels typified by well-developed surface-fuel profiles (e.g., mature chaparral) or forested systems where crown fire is likely, or developed/urban areas typically with high vegetation density (&gt;70% cover) and associated high fuel continuity. This allows flames to spread over much of the area impeded only by isolated non-burnable areas. </w:t>
      </w:r>
    </w:p>
    <w:p w:rsidR="0073678B" w:rsidRDefault="001C3374" w:rsidP="0055005B">
      <w:pPr>
        <w:pStyle w:val="BodyText"/>
        <w:spacing w:after="120" w:line="276" w:lineRule="auto"/>
        <w:ind w:left="720"/>
        <w:rPr>
          <w:rFonts w:ascii="Arial" w:hAnsi="Arial" w:cs="Arial"/>
        </w:rPr>
      </w:pPr>
      <w:r w:rsidRPr="00FF56D5">
        <w:rPr>
          <w:rFonts w:ascii="Arial" w:hAnsi="Arial" w:cs="Arial"/>
        </w:rPr>
        <w:t xml:space="preserve">The FHSZ rating system is more completely described </w:t>
      </w:r>
      <w:r w:rsidR="00AA7A10">
        <w:rPr>
          <w:rFonts w:ascii="Arial" w:hAnsi="Arial" w:cs="Arial"/>
        </w:rPr>
        <w:t>on</w:t>
      </w:r>
      <w:r w:rsidRPr="00FF56D5">
        <w:rPr>
          <w:rFonts w:ascii="Arial" w:hAnsi="Arial" w:cs="Arial"/>
        </w:rPr>
        <w:t xml:space="preserve"> </w:t>
      </w:r>
      <w:r w:rsidR="00E02FCA">
        <w:rPr>
          <w:rFonts w:ascii="Arial" w:hAnsi="Arial" w:cs="Arial"/>
        </w:rPr>
        <w:t>the following CAL FIRE website.</w:t>
      </w:r>
    </w:p>
    <w:p w:rsidR="0073678B" w:rsidRPr="00BB62AD" w:rsidRDefault="00BB42F5" w:rsidP="0055005B">
      <w:pPr>
        <w:pStyle w:val="BodyText"/>
        <w:spacing w:after="120" w:line="276" w:lineRule="auto"/>
        <w:ind w:left="720"/>
        <w:rPr>
          <w:rFonts w:ascii="Arial" w:hAnsi="Arial" w:cs="Arial"/>
          <w:color w:val="1CADE4" w:themeColor="accent1"/>
          <w:sz w:val="18"/>
        </w:rPr>
      </w:pPr>
      <w:hyperlink r:id="rId34" w:anchor=":~:text=California%20law%20requires%20CAL%20FIRE,How%20are%20FHSZ%20determined%3F" w:history="1">
        <w:r w:rsidR="0073678B" w:rsidRPr="00BB62AD">
          <w:rPr>
            <w:rStyle w:val="Hyperlink"/>
            <w:rFonts w:ascii="Arial" w:hAnsi="Arial" w:cs="Arial"/>
            <w:color w:val="1CADE4" w:themeColor="accent1"/>
            <w:sz w:val="18"/>
          </w:rPr>
          <w:t>https://osfm.fire.ca.gov/divisions/community-wildfire-preparedness-and-mitigation/wildfire-preparedness/fire-hazard-severity-zones/#:~:text=California%20law%20requires%20CAL%20FIRE,How%20are%20FHSZ%20determined%3F</w:t>
        </w:r>
      </w:hyperlink>
    </w:p>
    <w:p w:rsidR="00AA1689" w:rsidRPr="00FF56D5" w:rsidRDefault="0073678B" w:rsidP="0055005B">
      <w:pPr>
        <w:pStyle w:val="BodyText"/>
        <w:spacing w:after="120" w:line="276" w:lineRule="auto"/>
        <w:ind w:left="720"/>
        <w:rPr>
          <w:rFonts w:ascii="Arial" w:hAnsi="Arial" w:cs="Arial"/>
        </w:rPr>
      </w:pPr>
      <w:r>
        <w:rPr>
          <w:rFonts w:ascii="Arial" w:hAnsi="Arial" w:cs="Arial"/>
        </w:rPr>
        <w:t>Periodic</w:t>
      </w:r>
      <w:r w:rsidR="00AA1689" w:rsidRPr="00FF56D5">
        <w:rPr>
          <w:rFonts w:ascii="Arial" w:hAnsi="Arial" w:cs="Arial"/>
        </w:rPr>
        <w:t xml:space="preserve"> natural fire is an important ecosystem disturbance. Fire can promote vegetation and wildlife diversity, release nutrients into the soil, and eliminate heavy accumulation of underbrush that can fuel catastrophic fires. </w:t>
      </w:r>
      <w:r w:rsidR="00AA7A10">
        <w:rPr>
          <w:rFonts w:ascii="Arial" w:hAnsi="Arial" w:cs="Arial"/>
        </w:rPr>
        <w:t>However, u</w:t>
      </w:r>
      <w:r w:rsidR="00AA7A10" w:rsidRPr="00FF56D5">
        <w:rPr>
          <w:rFonts w:ascii="Arial" w:hAnsi="Arial" w:cs="Arial"/>
        </w:rPr>
        <w:t>ncontrolled wildfires can be extremely damaging to communities and ecosystems.</w:t>
      </w:r>
    </w:p>
    <w:p w:rsidR="00AA1689" w:rsidRPr="00FF56D5" w:rsidRDefault="00AA1689" w:rsidP="0055005B">
      <w:pPr>
        <w:pStyle w:val="BodyText"/>
        <w:spacing w:after="120" w:line="276" w:lineRule="auto"/>
        <w:ind w:left="720"/>
        <w:jc w:val="both"/>
        <w:rPr>
          <w:rFonts w:ascii="Arial" w:hAnsi="Arial" w:cs="Arial"/>
        </w:rPr>
      </w:pPr>
      <w:r w:rsidRPr="00FF56D5">
        <w:rPr>
          <w:rFonts w:ascii="Arial" w:hAnsi="Arial" w:cs="Arial"/>
        </w:rPr>
        <w:t xml:space="preserve">The maps below for Imperial and Riverside </w:t>
      </w:r>
      <w:r>
        <w:rPr>
          <w:rFonts w:ascii="Arial" w:hAnsi="Arial" w:cs="Arial"/>
        </w:rPr>
        <w:t>C</w:t>
      </w:r>
      <w:r w:rsidRPr="00FF56D5">
        <w:rPr>
          <w:rFonts w:ascii="Arial" w:hAnsi="Arial" w:cs="Arial"/>
        </w:rPr>
        <w:t xml:space="preserve">ounties display the projected increase or decrease in potential area burned based on projections of the Coupled Global Climate Model (version 3) for the high carbon emissions scenario in 2085. </w:t>
      </w:r>
    </w:p>
    <w:p w:rsidR="00AA1689" w:rsidRPr="007C0413" w:rsidRDefault="00AA1689" w:rsidP="0055005B">
      <w:pPr>
        <w:pStyle w:val="BodyText"/>
        <w:spacing w:after="120" w:line="276" w:lineRule="auto"/>
        <w:ind w:left="720"/>
        <w:jc w:val="both"/>
        <w:rPr>
          <w:rFonts w:ascii="Arial" w:hAnsi="Arial" w:cs="Arial"/>
          <w:b/>
          <w:bCs/>
        </w:rPr>
      </w:pPr>
      <w:r w:rsidRPr="00FF56D5">
        <w:rPr>
          <w:rFonts w:ascii="Arial" w:hAnsi="Arial" w:cs="Arial"/>
        </w:rPr>
        <w:t>The bar graphs to the right of the maps</w:t>
      </w:r>
      <w:r>
        <w:rPr>
          <w:rFonts w:ascii="Arial" w:hAnsi="Arial" w:cs="Arial"/>
        </w:rPr>
        <w:t xml:space="preserve"> </w:t>
      </w:r>
      <w:r w:rsidR="00F10FB2">
        <w:rPr>
          <w:rFonts w:ascii="Arial" w:hAnsi="Arial" w:cs="Arial"/>
        </w:rPr>
        <w:t>on the following page,</w:t>
      </w:r>
      <w:r w:rsidRPr="00FF56D5">
        <w:rPr>
          <w:rFonts w:ascii="Arial" w:hAnsi="Arial" w:cs="Arial"/>
        </w:rPr>
        <w:t xml:space="preserve"> illustrate the projected time trend over the 21st century for both the high and low emissions scenarios. </w:t>
      </w:r>
    </w:p>
    <w:p w:rsidR="00AA1689" w:rsidRDefault="00AA1689" w:rsidP="0055005B">
      <w:pPr>
        <w:pStyle w:val="BodyText"/>
        <w:spacing w:after="120" w:line="276" w:lineRule="auto"/>
        <w:ind w:left="720"/>
        <w:jc w:val="both"/>
        <w:rPr>
          <w:rFonts w:ascii="Arial" w:hAnsi="Arial" w:cs="Arial"/>
          <w:color w:val="000000" w:themeColor="text1"/>
        </w:rPr>
      </w:pPr>
      <w:r>
        <w:rPr>
          <w:rFonts w:ascii="Arial" w:hAnsi="Arial" w:cs="Arial"/>
        </w:rPr>
        <w:lastRenderedPageBreak/>
        <w:t>N</w:t>
      </w:r>
      <w:r w:rsidRPr="00FF56D5">
        <w:rPr>
          <w:rFonts w:ascii="Arial" w:hAnsi="Arial" w:cs="Arial"/>
        </w:rPr>
        <w:t>ote</w:t>
      </w:r>
      <w:r w:rsidR="0073678B">
        <w:rPr>
          <w:rFonts w:ascii="Arial" w:hAnsi="Arial" w:cs="Arial"/>
        </w:rPr>
        <w:t xml:space="preserve">: </w:t>
      </w:r>
      <w:r w:rsidRPr="00FF56D5">
        <w:rPr>
          <w:rFonts w:ascii="Arial" w:hAnsi="Arial" w:cs="Arial"/>
        </w:rPr>
        <w:t>data are modeled solely on climate projections and do not take landscape and fuel sources into account. The projections of acreage burned are expressed in terms of the relative increase or decrease (greater or less than 1) from a 2010 baseline for fires that consume at least 490 acres. The 2</w:t>
      </w:r>
      <w:r w:rsidRPr="586F1DE9">
        <w:rPr>
          <w:rFonts w:ascii="Arial" w:hAnsi="Arial" w:cs="Arial"/>
          <w:color w:val="000000" w:themeColor="text1"/>
        </w:rPr>
        <w:t>010 baseline reflects historic data from 1980-1989 and trends through 2010.</w:t>
      </w:r>
    </w:p>
    <w:p w:rsidR="00AA1689" w:rsidRDefault="00AA1689" w:rsidP="00F0241C">
      <w:pPr>
        <w:pStyle w:val="ListParagraph"/>
        <w:spacing w:after="240"/>
        <w:contextualSpacing w:val="0"/>
        <w:rPr>
          <w:b/>
          <w:bCs/>
          <w:szCs w:val="24"/>
        </w:rPr>
      </w:pPr>
      <w:r>
        <w:rPr>
          <w:noProof/>
          <w:color w:val="000000" w:themeColor="text1"/>
          <w:szCs w:val="24"/>
        </w:rPr>
        <w:drawing>
          <wp:inline distT="0" distB="0" distL="0" distR="0" wp14:anchorId="38FE80A3" wp14:editId="5CB452FC">
            <wp:extent cx="5267986" cy="2855742"/>
            <wp:effectExtent l="0" t="0" r="8890" b="190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14175" cy="2934990"/>
                    </a:xfrm>
                    <a:prstGeom prst="rect">
                      <a:avLst/>
                    </a:prstGeom>
                    <a:noFill/>
                    <a:ln>
                      <a:noFill/>
                    </a:ln>
                  </pic:spPr>
                </pic:pic>
              </a:graphicData>
            </a:graphic>
          </wp:inline>
        </w:drawing>
      </w:r>
    </w:p>
    <w:p w:rsidR="00493ACD" w:rsidRDefault="00AA1689" w:rsidP="00F0241C">
      <w:pPr>
        <w:pStyle w:val="ListParagraph"/>
        <w:spacing w:after="240"/>
        <w:contextualSpacing w:val="0"/>
        <w:rPr>
          <w:b/>
          <w:bCs/>
          <w:szCs w:val="24"/>
        </w:rPr>
      </w:pPr>
      <w:r>
        <w:rPr>
          <w:noProof/>
          <w:color w:val="000000" w:themeColor="text1"/>
          <w:szCs w:val="24"/>
        </w:rPr>
        <w:drawing>
          <wp:inline distT="0" distB="0" distL="0" distR="0" wp14:anchorId="23C9BD85" wp14:editId="421D3123">
            <wp:extent cx="5267960" cy="2836594"/>
            <wp:effectExtent l="0" t="0" r="8890"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350883" cy="2881245"/>
                    </a:xfrm>
                    <a:prstGeom prst="rect">
                      <a:avLst/>
                    </a:prstGeom>
                    <a:noFill/>
                    <a:ln>
                      <a:noFill/>
                    </a:ln>
                  </pic:spPr>
                </pic:pic>
              </a:graphicData>
            </a:graphic>
          </wp:inline>
        </w:drawing>
      </w:r>
    </w:p>
    <w:p w:rsidR="00490FD0" w:rsidRPr="00490FD0" w:rsidRDefault="00490FD0" w:rsidP="00CC24BC">
      <w:pPr>
        <w:pStyle w:val="BodyText"/>
        <w:numPr>
          <w:ilvl w:val="1"/>
          <w:numId w:val="16"/>
        </w:numPr>
        <w:spacing w:after="120" w:line="23" w:lineRule="atLeast"/>
        <w:ind w:left="720" w:hanging="720"/>
        <w:jc w:val="both"/>
        <w:rPr>
          <w:rFonts w:ascii="Arial" w:hAnsi="Arial" w:cs="Arial"/>
          <w:b/>
        </w:rPr>
      </w:pPr>
      <w:r w:rsidRPr="00490FD0">
        <w:rPr>
          <w:rFonts w:ascii="Arial" w:hAnsi="Arial" w:cs="Arial"/>
          <w:b/>
          <w:bCs/>
          <w:iCs/>
        </w:rPr>
        <w:t>Projections Summary</w:t>
      </w:r>
    </w:p>
    <w:p w:rsidR="00F10FB2" w:rsidRPr="0073678B" w:rsidRDefault="00F10FB2" w:rsidP="00F10FB2">
      <w:pPr>
        <w:pStyle w:val="BodyText"/>
        <w:spacing w:after="120" w:line="276" w:lineRule="auto"/>
        <w:ind w:left="720"/>
        <w:jc w:val="both"/>
        <w:rPr>
          <w:rFonts w:ascii="Arial" w:hAnsi="Arial" w:cs="Arial"/>
          <w:bCs/>
        </w:rPr>
      </w:pPr>
      <w:r>
        <w:rPr>
          <w:rFonts w:ascii="Arial" w:hAnsi="Arial" w:cs="Arial"/>
          <w:bCs/>
        </w:rPr>
        <w:t xml:space="preserve">IID service territory </w:t>
      </w:r>
      <w:r w:rsidRPr="0073678B">
        <w:rPr>
          <w:rFonts w:ascii="Arial" w:hAnsi="Arial" w:cs="Arial"/>
          <w:bCs/>
        </w:rPr>
        <w:t xml:space="preserve">projections </w:t>
      </w:r>
      <w:r>
        <w:rPr>
          <w:rFonts w:ascii="Arial" w:hAnsi="Arial" w:cs="Arial"/>
          <w:bCs/>
        </w:rPr>
        <w:t xml:space="preserve">of fire risk relative 2010 levels </w:t>
      </w:r>
      <w:r w:rsidRPr="0073678B">
        <w:rPr>
          <w:rFonts w:ascii="Arial" w:hAnsi="Arial" w:cs="Arial"/>
          <w:bCs/>
        </w:rPr>
        <w:t>show a relative decrease</w:t>
      </w:r>
      <w:r>
        <w:rPr>
          <w:rFonts w:ascii="Arial" w:hAnsi="Arial" w:cs="Arial"/>
          <w:bCs/>
        </w:rPr>
        <w:t xml:space="preserve"> through 2085, with the high emissions scenario</w:t>
      </w:r>
      <w:r w:rsidRPr="0073678B">
        <w:rPr>
          <w:rFonts w:ascii="Arial" w:hAnsi="Arial" w:cs="Arial"/>
          <w:bCs/>
        </w:rPr>
        <w:t>.</w:t>
      </w:r>
      <w:r>
        <w:rPr>
          <w:rFonts w:ascii="Arial" w:hAnsi="Arial" w:cs="Arial"/>
          <w:bCs/>
        </w:rPr>
        <w:t xml:space="preserve"> High emissions are projected to increase </w:t>
      </w:r>
      <w:r>
        <w:rPr>
          <w:rFonts w:ascii="Arial" w:hAnsi="Arial" w:cs="Arial"/>
          <w:bCs/>
        </w:rPr>
        <w:lastRenderedPageBreak/>
        <w:t>average temperatures, increase the number of heat waves, decrease the amount of rainfall, resulting in less wildland vegetation.</w:t>
      </w:r>
    </w:p>
    <w:p w:rsidR="00F10FB2" w:rsidRPr="0073678B" w:rsidRDefault="00300CB1" w:rsidP="00F10FB2">
      <w:pPr>
        <w:pStyle w:val="BodyText"/>
        <w:spacing w:after="120" w:line="276" w:lineRule="auto"/>
        <w:ind w:left="720"/>
        <w:jc w:val="both"/>
        <w:rPr>
          <w:rFonts w:ascii="Arial" w:hAnsi="Arial" w:cs="Arial"/>
          <w:bCs/>
        </w:rPr>
      </w:pPr>
      <w:r>
        <w:rPr>
          <w:rFonts w:ascii="Arial" w:hAnsi="Arial" w:cs="Arial"/>
          <w:bCs/>
          <w:iCs/>
        </w:rPr>
        <w:t>C</w:t>
      </w:r>
      <w:r w:rsidR="00CC24BC" w:rsidRPr="00CC24BC">
        <w:rPr>
          <w:rFonts w:ascii="Arial" w:hAnsi="Arial" w:cs="Arial"/>
          <w:bCs/>
          <w:iCs/>
        </w:rPr>
        <w:t xml:space="preserve">limate </w:t>
      </w:r>
      <w:r>
        <w:rPr>
          <w:rFonts w:ascii="Arial" w:hAnsi="Arial" w:cs="Arial"/>
          <w:bCs/>
          <w:iCs/>
        </w:rPr>
        <w:t>C</w:t>
      </w:r>
      <w:r w:rsidR="00CC24BC" w:rsidRPr="00CC24BC">
        <w:rPr>
          <w:rFonts w:ascii="Arial" w:hAnsi="Arial" w:cs="Arial"/>
          <w:bCs/>
          <w:iCs/>
        </w:rPr>
        <w:t xml:space="preserve">hange </w:t>
      </w:r>
      <w:r w:rsidR="00F10FB2">
        <w:rPr>
          <w:rFonts w:ascii="Arial" w:hAnsi="Arial" w:cs="Arial"/>
          <w:bCs/>
          <w:iCs/>
        </w:rPr>
        <w:t xml:space="preserve">is </w:t>
      </w:r>
      <w:r w:rsidR="00CC24BC" w:rsidRPr="00CC24BC">
        <w:rPr>
          <w:rFonts w:ascii="Arial" w:hAnsi="Arial" w:cs="Arial"/>
          <w:bCs/>
          <w:iCs/>
        </w:rPr>
        <w:t xml:space="preserve">not likely </w:t>
      </w:r>
      <w:r w:rsidR="00F10FB2">
        <w:rPr>
          <w:rFonts w:ascii="Arial" w:hAnsi="Arial" w:cs="Arial"/>
          <w:bCs/>
          <w:iCs/>
        </w:rPr>
        <w:t xml:space="preserve">to </w:t>
      </w:r>
      <w:r>
        <w:rPr>
          <w:rFonts w:ascii="Arial" w:hAnsi="Arial" w:cs="Arial"/>
          <w:bCs/>
          <w:iCs/>
        </w:rPr>
        <w:t xml:space="preserve">cause an </w:t>
      </w:r>
      <w:r w:rsidR="00CC24BC" w:rsidRPr="00CC24BC">
        <w:rPr>
          <w:rFonts w:ascii="Arial" w:hAnsi="Arial" w:cs="Arial"/>
          <w:bCs/>
          <w:iCs/>
        </w:rPr>
        <w:t xml:space="preserve">increase </w:t>
      </w:r>
      <w:r>
        <w:rPr>
          <w:rFonts w:ascii="Arial" w:hAnsi="Arial" w:cs="Arial"/>
          <w:bCs/>
          <w:iCs/>
        </w:rPr>
        <w:t xml:space="preserve">of </w:t>
      </w:r>
      <w:r w:rsidR="00490FD0">
        <w:rPr>
          <w:rFonts w:ascii="Arial" w:hAnsi="Arial" w:cs="Arial"/>
          <w:bCs/>
          <w:iCs/>
        </w:rPr>
        <w:t>wildfires in the IID service territory.</w:t>
      </w:r>
      <w:r w:rsidR="00F10FB2">
        <w:rPr>
          <w:rFonts w:ascii="Arial" w:hAnsi="Arial" w:cs="Arial"/>
          <w:bCs/>
          <w:iCs/>
        </w:rPr>
        <w:t xml:space="preserve"> </w:t>
      </w:r>
    </w:p>
    <w:p w:rsidR="00CC24BC" w:rsidRPr="00CC24BC" w:rsidRDefault="00CC24BC" w:rsidP="00490FD0">
      <w:pPr>
        <w:pStyle w:val="BodyText"/>
        <w:spacing w:after="120" w:line="23" w:lineRule="atLeast"/>
        <w:ind w:left="720"/>
        <w:jc w:val="both"/>
        <w:rPr>
          <w:rFonts w:ascii="Arial" w:hAnsi="Arial" w:cs="Arial"/>
        </w:rPr>
      </w:pPr>
    </w:p>
    <w:p w:rsidR="006F0ED9" w:rsidRPr="00EF3C10" w:rsidRDefault="006F0ED9" w:rsidP="00812B11">
      <w:pPr>
        <w:pStyle w:val="NormalWeb"/>
        <w:numPr>
          <w:ilvl w:val="0"/>
          <w:numId w:val="16"/>
        </w:numPr>
        <w:spacing w:before="240" w:beforeAutospacing="0" w:after="120" w:afterAutospacing="0" w:line="23" w:lineRule="atLeast"/>
        <w:ind w:left="720" w:right="634" w:hanging="720"/>
        <w:jc w:val="both"/>
        <w:rPr>
          <w:rFonts w:ascii="Arial" w:hAnsi="Arial" w:cs="Arial"/>
          <w:b/>
          <w:color w:val="000000"/>
          <w:sz w:val="32"/>
        </w:rPr>
      </w:pPr>
      <w:bookmarkStart w:id="18" w:name="_Ref113371917"/>
      <w:r w:rsidRPr="00EF3C10">
        <w:rPr>
          <w:rFonts w:ascii="Arial" w:hAnsi="Arial" w:cs="Arial"/>
          <w:b/>
          <w:color w:val="000000"/>
          <w:sz w:val="32"/>
        </w:rPr>
        <w:t>IID Service Territory Fire Threat Information</w:t>
      </w:r>
      <w:bookmarkEnd w:id="18"/>
    </w:p>
    <w:p w:rsidR="00702081" w:rsidRPr="00702081" w:rsidRDefault="00702081" w:rsidP="00812B11">
      <w:pPr>
        <w:pStyle w:val="NormalWeb"/>
        <w:numPr>
          <w:ilvl w:val="1"/>
          <w:numId w:val="19"/>
        </w:numPr>
        <w:spacing w:before="240" w:beforeAutospacing="0" w:after="120" w:afterAutospacing="0" w:line="23" w:lineRule="atLeast"/>
        <w:ind w:left="720" w:right="634" w:hanging="720"/>
        <w:jc w:val="both"/>
        <w:rPr>
          <w:rFonts w:ascii="Arial" w:hAnsi="Arial" w:cs="Arial"/>
          <w:b/>
          <w:color w:val="000000"/>
        </w:rPr>
      </w:pPr>
      <w:r w:rsidRPr="00702081">
        <w:rPr>
          <w:rFonts w:ascii="Arial" w:hAnsi="Arial" w:cs="Arial"/>
          <w:b/>
          <w:color w:val="000000"/>
        </w:rPr>
        <w:t xml:space="preserve">CAL Fire High and Very High Fire </w:t>
      </w:r>
      <w:r w:rsidR="00444DF2">
        <w:rPr>
          <w:rFonts w:ascii="Arial" w:hAnsi="Arial" w:cs="Arial"/>
          <w:b/>
          <w:color w:val="000000"/>
        </w:rPr>
        <w:t>Hazard Severity Zones</w:t>
      </w:r>
    </w:p>
    <w:p w:rsidR="00AA1689" w:rsidRPr="00FB6AC0" w:rsidRDefault="00AA1689" w:rsidP="0055005B">
      <w:pPr>
        <w:pStyle w:val="BodyText"/>
        <w:spacing w:after="120" w:line="23" w:lineRule="atLeast"/>
        <w:ind w:left="720"/>
        <w:jc w:val="both"/>
        <w:rPr>
          <w:rFonts w:ascii="Arial" w:hAnsi="Arial" w:cs="Arial"/>
          <w:i/>
          <w:color w:val="1485A4" w:themeColor="text2"/>
        </w:rPr>
      </w:pPr>
      <w:r w:rsidRPr="00FF56D5">
        <w:rPr>
          <w:rFonts w:ascii="Arial" w:hAnsi="Arial" w:cs="Arial"/>
        </w:rPr>
        <w:t>The Current Fire Hazard Severity Zones (FHSZ) for Imperial and Riverside Counties are shown below, with an IID Service Territory overlay - Note: Map includes only state and local responsibility areas. Also, note the small fringe hazard areas in northwest Imperial County and southwest Riverside County.</w:t>
      </w:r>
      <w:r w:rsidR="00BD0881">
        <w:rPr>
          <w:rFonts w:ascii="Arial" w:hAnsi="Arial" w:cs="Arial"/>
        </w:rPr>
        <w:t xml:space="preserve"> The interactive CAL FIRE map </w:t>
      </w:r>
      <w:r w:rsidR="00CC304A">
        <w:rPr>
          <w:rFonts w:ascii="Arial" w:hAnsi="Arial" w:cs="Arial"/>
        </w:rPr>
        <w:t xml:space="preserve">(without the IID service territory layer) </w:t>
      </w:r>
      <w:r w:rsidR="00BD0881">
        <w:rPr>
          <w:rFonts w:ascii="Arial" w:hAnsi="Arial" w:cs="Arial"/>
        </w:rPr>
        <w:t>can be found at the following website</w:t>
      </w:r>
      <w:r w:rsidR="00FB6AC0">
        <w:rPr>
          <w:rFonts w:ascii="Arial" w:hAnsi="Arial" w:cs="Arial"/>
        </w:rPr>
        <w:t xml:space="preserve"> </w:t>
      </w:r>
      <w:hyperlink r:id="rId37" w:history="1">
        <w:r w:rsidR="00FB6AC0" w:rsidRPr="00ED7C49">
          <w:rPr>
            <w:rStyle w:val="Hyperlink"/>
            <w:rFonts w:ascii="Arial" w:hAnsi="Arial" w:cs="Arial"/>
            <w:i/>
            <w:color w:val="1CADE4" w:themeColor="accent1"/>
          </w:rPr>
          <w:t>https://egis.fire.ca.gov/FHSZ/</w:t>
        </w:r>
      </w:hyperlink>
    </w:p>
    <w:p w:rsidR="00AA1689" w:rsidRDefault="00AA1689" w:rsidP="0055005B">
      <w:pPr>
        <w:pStyle w:val="BodyText"/>
        <w:spacing w:after="120" w:line="23" w:lineRule="atLeast"/>
        <w:ind w:left="720"/>
        <w:jc w:val="both"/>
        <w:rPr>
          <w:rFonts w:ascii="Arial" w:hAnsi="Arial" w:cs="Arial"/>
        </w:rPr>
      </w:pPr>
      <w:r w:rsidRPr="00EB6D87">
        <w:rPr>
          <w:rFonts w:ascii="Arial" w:hAnsi="Arial" w:cs="Arial"/>
        </w:rPr>
        <w:t>CAL Fire Map with IID Service Territory layer 01-24-2022</w:t>
      </w:r>
      <w:r w:rsidR="004010A9">
        <w:rPr>
          <w:rFonts w:ascii="Arial" w:hAnsi="Arial" w:cs="Arial"/>
        </w:rPr>
        <w:t>, source IID GIS</w:t>
      </w:r>
    </w:p>
    <w:p w:rsidR="00AA1689" w:rsidRDefault="00AA1689" w:rsidP="00F0241C">
      <w:pPr>
        <w:pStyle w:val="BodyText"/>
        <w:spacing w:after="240" w:line="276" w:lineRule="auto"/>
        <w:ind w:left="720"/>
        <w:jc w:val="both"/>
        <w:rPr>
          <w:rFonts w:ascii="Arial" w:hAnsi="Arial" w:cs="Arial"/>
        </w:rPr>
      </w:pPr>
      <w:r>
        <w:rPr>
          <w:noProof/>
        </w:rPr>
        <w:drawing>
          <wp:inline distT="0" distB="0" distL="0" distR="0" wp14:anchorId="53535200" wp14:editId="56B44B1C">
            <wp:extent cx="5918977" cy="3513076"/>
            <wp:effectExtent l="19050" t="19050" r="24765" b="1143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112" t="9404" r="61243" b="19021"/>
                    <a:stretch/>
                  </pic:blipFill>
                  <pic:spPr bwMode="auto">
                    <a:xfrm>
                      <a:off x="0" y="0"/>
                      <a:ext cx="5996115" cy="3558859"/>
                    </a:xfrm>
                    <a:prstGeom prst="rect">
                      <a:avLst/>
                    </a:prstGeom>
                    <a:ln w="25400">
                      <a:solidFill>
                        <a:schemeClr val="tx1"/>
                      </a:solidFill>
                    </a:ln>
                    <a:extLst>
                      <a:ext uri="{53640926-AAD7-44D8-BBD7-CCE9431645EC}">
                        <a14:shadowObscured xmlns:a14="http://schemas.microsoft.com/office/drawing/2010/main"/>
                      </a:ext>
                    </a:extLst>
                  </pic:spPr>
                </pic:pic>
              </a:graphicData>
            </a:graphic>
          </wp:inline>
        </w:drawing>
      </w:r>
    </w:p>
    <w:p w:rsidR="00CC304A" w:rsidRDefault="004010A9" w:rsidP="0055005B">
      <w:pPr>
        <w:pStyle w:val="NormalWeb"/>
        <w:spacing w:before="0" w:beforeAutospacing="0" w:after="120" w:afterAutospacing="0" w:line="276" w:lineRule="auto"/>
        <w:ind w:left="720"/>
        <w:jc w:val="both"/>
        <w:rPr>
          <w:rFonts w:ascii="Arial" w:hAnsi="Arial" w:cs="Arial"/>
          <w:color w:val="000000"/>
        </w:rPr>
      </w:pPr>
      <w:r w:rsidRPr="00AC2BF4">
        <w:rPr>
          <w:rFonts w:ascii="Arial" w:hAnsi="Arial" w:cs="Arial"/>
          <w:color w:val="000000"/>
        </w:rPr>
        <w:t xml:space="preserve">There is one CAL FIRE designated </w:t>
      </w:r>
      <w:r>
        <w:rPr>
          <w:rFonts w:ascii="Arial" w:hAnsi="Arial" w:cs="Arial"/>
          <w:color w:val="000000"/>
        </w:rPr>
        <w:t xml:space="preserve">Very </w:t>
      </w:r>
      <w:r w:rsidRPr="00AC2BF4">
        <w:rPr>
          <w:rFonts w:ascii="Arial" w:hAnsi="Arial" w:cs="Arial"/>
          <w:color w:val="000000"/>
        </w:rPr>
        <w:t xml:space="preserve">High Fire </w:t>
      </w:r>
      <w:r w:rsidR="00444DF2">
        <w:rPr>
          <w:rFonts w:ascii="Arial" w:hAnsi="Arial" w:cs="Arial"/>
          <w:color w:val="000000"/>
        </w:rPr>
        <w:t>Hazard Severity Zone</w:t>
      </w:r>
      <w:r w:rsidRPr="00AC2BF4">
        <w:rPr>
          <w:rFonts w:ascii="Arial" w:hAnsi="Arial" w:cs="Arial"/>
          <w:color w:val="000000"/>
        </w:rPr>
        <w:t xml:space="preserve"> of approximately 43 square miles, </w:t>
      </w:r>
      <w:r>
        <w:rPr>
          <w:rFonts w:ascii="Arial" w:hAnsi="Arial" w:cs="Arial"/>
          <w:color w:val="000000"/>
        </w:rPr>
        <w:t xml:space="preserve">or 0.66% of the service territory, </w:t>
      </w:r>
      <w:r w:rsidRPr="00AC2BF4">
        <w:rPr>
          <w:rFonts w:ascii="Arial" w:hAnsi="Arial" w:cs="Arial"/>
          <w:color w:val="000000"/>
        </w:rPr>
        <w:t>located on the West side of the Imperial Irrigation District Service Territory, near the Imperial-Riverside County line</w:t>
      </w:r>
      <w:r w:rsidR="00CC304A">
        <w:rPr>
          <w:rFonts w:ascii="Arial" w:hAnsi="Arial" w:cs="Arial"/>
          <w:color w:val="000000"/>
        </w:rPr>
        <w:t>.</w:t>
      </w:r>
    </w:p>
    <w:p w:rsidR="004010A9" w:rsidRDefault="00CC304A" w:rsidP="0055005B">
      <w:pPr>
        <w:pStyle w:val="NormalWeb"/>
        <w:spacing w:before="0" w:beforeAutospacing="0" w:after="120" w:afterAutospacing="0" w:line="276" w:lineRule="auto"/>
        <w:ind w:left="720"/>
        <w:jc w:val="both"/>
        <w:rPr>
          <w:rFonts w:ascii="Arial" w:hAnsi="Arial" w:cs="Arial"/>
          <w:color w:val="000000"/>
        </w:rPr>
      </w:pPr>
      <w:r>
        <w:rPr>
          <w:rFonts w:ascii="Arial" w:hAnsi="Arial" w:cs="Arial"/>
          <w:color w:val="000000"/>
        </w:rPr>
        <w:t xml:space="preserve">The area is </w:t>
      </w:r>
      <w:r w:rsidR="004010A9">
        <w:rPr>
          <w:rFonts w:ascii="Arial" w:hAnsi="Arial" w:cs="Arial"/>
          <w:color w:val="000000"/>
        </w:rPr>
        <w:t xml:space="preserve">noted </w:t>
      </w:r>
      <w:r>
        <w:rPr>
          <w:rFonts w:ascii="Arial" w:hAnsi="Arial" w:cs="Arial"/>
          <w:color w:val="000000"/>
        </w:rPr>
        <w:t xml:space="preserve">with a </w:t>
      </w:r>
      <w:r w:rsidR="004010A9">
        <w:rPr>
          <w:rFonts w:ascii="Arial" w:hAnsi="Arial" w:cs="Arial"/>
          <w:color w:val="000000"/>
        </w:rPr>
        <w:t>red circle</w:t>
      </w:r>
      <w:r w:rsidR="003A0339">
        <w:rPr>
          <w:rFonts w:ascii="Arial" w:hAnsi="Arial" w:cs="Arial"/>
          <w:color w:val="000000"/>
        </w:rPr>
        <w:t xml:space="preserve"> </w:t>
      </w:r>
      <w:r>
        <w:rPr>
          <w:rFonts w:ascii="Arial" w:hAnsi="Arial" w:cs="Arial"/>
          <w:color w:val="000000"/>
        </w:rPr>
        <w:t xml:space="preserve">on the map </w:t>
      </w:r>
      <w:r w:rsidR="001665A6">
        <w:rPr>
          <w:rFonts w:ascii="Arial" w:hAnsi="Arial" w:cs="Arial"/>
          <w:color w:val="000000"/>
        </w:rPr>
        <w:t xml:space="preserve">on the </w:t>
      </w:r>
      <w:r w:rsidR="004228C1">
        <w:rPr>
          <w:rFonts w:ascii="Arial" w:hAnsi="Arial" w:cs="Arial"/>
          <w:color w:val="000000"/>
        </w:rPr>
        <w:t>next page</w:t>
      </w:r>
      <w:r w:rsidR="004010A9" w:rsidRPr="00AC2BF4">
        <w:rPr>
          <w:rFonts w:ascii="Arial" w:hAnsi="Arial" w:cs="Arial"/>
          <w:color w:val="000000"/>
        </w:rPr>
        <w:t>.</w:t>
      </w:r>
      <w:r w:rsidR="004010A9">
        <w:rPr>
          <w:rFonts w:ascii="Arial" w:hAnsi="Arial" w:cs="Arial"/>
          <w:color w:val="000000"/>
        </w:rPr>
        <w:t xml:space="preserve"> </w:t>
      </w:r>
      <w:r w:rsidR="004010A9" w:rsidRPr="00AC2BF4">
        <w:rPr>
          <w:rFonts w:ascii="Arial" w:hAnsi="Arial" w:cs="Arial"/>
          <w:color w:val="000000"/>
        </w:rPr>
        <w:t>Part of th</w:t>
      </w:r>
      <w:r w:rsidR="004010A9">
        <w:rPr>
          <w:rFonts w:ascii="Arial" w:hAnsi="Arial" w:cs="Arial"/>
          <w:color w:val="000000"/>
        </w:rPr>
        <w:t>is</w:t>
      </w:r>
      <w:r w:rsidR="004010A9" w:rsidRPr="00AC2BF4">
        <w:rPr>
          <w:rFonts w:ascii="Arial" w:hAnsi="Arial" w:cs="Arial"/>
          <w:color w:val="000000"/>
        </w:rPr>
        <w:t xml:space="preserve"> High Fire Threat </w:t>
      </w:r>
      <w:r>
        <w:rPr>
          <w:rFonts w:ascii="Arial" w:hAnsi="Arial" w:cs="Arial"/>
          <w:color w:val="000000"/>
        </w:rPr>
        <w:t>zone</w:t>
      </w:r>
      <w:r w:rsidR="004010A9" w:rsidRPr="00AC2BF4">
        <w:rPr>
          <w:rFonts w:ascii="Arial" w:hAnsi="Arial" w:cs="Arial"/>
          <w:color w:val="000000"/>
        </w:rPr>
        <w:t xml:space="preserve"> is located in the northern section of the Anza Borrego Desert State Park continuing north, </w:t>
      </w:r>
      <w:r>
        <w:rPr>
          <w:rFonts w:ascii="Arial" w:hAnsi="Arial" w:cs="Arial"/>
          <w:color w:val="000000"/>
        </w:rPr>
        <w:t>through</w:t>
      </w:r>
      <w:r w:rsidR="004010A9" w:rsidRPr="00AC2BF4">
        <w:rPr>
          <w:rFonts w:ascii="Arial" w:hAnsi="Arial" w:cs="Arial"/>
          <w:color w:val="000000"/>
        </w:rPr>
        <w:t xml:space="preserve"> a desert mountainous area.</w:t>
      </w:r>
    </w:p>
    <w:p w:rsidR="004010A9" w:rsidRDefault="004010A9" w:rsidP="00F0241C">
      <w:pPr>
        <w:ind w:left="720"/>
        <w:rPr>
          <w:color w:val="000000"/>
        </w:rPr>
      </w:pPr>
      <w:r>
        <w:rPr>
          <w:noProof/>
          <w:color w:val="000000"/>
        </w:rPr>
        <w:lastRenderedPageBreak/>
        <mc:AlternateContent>
          <mc:Choice Requires="wps">
            <w:drawing>
              <wp:anchor distT="0" distB="0" distL="114300" distR="114300" simplePos="0" relativeHeight="251686912" behindDoc="0" locked="0" layoutInCell="1" allowOverlap="1" wp14:anchorId="76EBE70E" wp14:editId="655FEB0A">
                <wp:simplePos x="0" y="0"/>
                <wp:positionH relativeFrom="column">
                  <wp:posOffset>738480</wp:posOffset>
                </wp:positionH>
                <wp:positionV relativeFrom="paragraph">
                  <wp:posOffset>1680210</wp:posOffset>
                </wp:positionV>
                <wp:extent cx="1035050" cy="876300"/>
                <wp:effectExtent l="19050" t="19050" r="12700" b="19050"/>
                <wp:wrapNone/>
                <wp:docPr id="57" name="Oval 57"/>
                <wp:cNvGraphicFramePr/>
                <a:graphic xmlns:a="http://schemas.openxmlformats.org/drawingml/2006/main">
                  <a:graphicData uri="http://schemas.microsoft.com/office/word/2010/wordprocessingShape">
                    <wps:wsp>
                      <wps:cNvSpPr/>
                      <wps:spPr>
                        <a:xfrm>
                          <a:off x="0" y="0"/>
                          <a:ext cx="1035050" cy="876300"/>
                        </a:xfrm>
                        <a:prstGeom prst="ellipse">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FB7A61" id="Oval 57" o:spid="_x0000_s1026" style="position:absolute;margin-left:58.15pt;margin-top:132.3pt;width:81.5pt;height:69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K2VXQIAALEEAAAOAAAAZHJzL2Uyb0RvYy54bWysVE1PGzEQvVfqf7B8L7sBAjTKBkWgVJUQ&#10;IEHFeeK1s5Zsj2s72dBf37F3w0fpqWoOzoxnMuP35k3ml3tr2E6GqNE1fHJUcyadwFa7TcN/PK6+&#10;XHAWE7gWDDrZ8GcZ+eXi86d572fyGDs0rQyMirg4633Du5T8rKqi6KSFeIReOgoqDBYSuWFTtQF6&#10;qm5NdVzXZ1WPofUBhYyRbq+HIF+U+kpJke6UijIx03B6WypnKOc6n9ViDrNNAN9pMT4D/uEVFrSj&#10;pi+lriEB2wb9oZTVImBElY4E2gqV0kIWDIRmUv+B5qEDLwsWIif6F5ri/ysrbnf3gem24dNzzhxY&#10;mtHdDgwjl7jpfZxRyoO/D6MXycxA9yrY/E0Q2L7w+fzCp9wnJuhyUp9M6ynRLih2cX52UhfCq9df&#10;+xDTN4mWZaPh0hjtY4YMM9jdxERNKfuQla8drrQxZWzGsb7hJxcTKssEkHqUgUSm9YQnug1nYDYk&#10;S5FCKRnR6Db/PBeKYbO+MoER2IavVjV9MmJq9y4t976G2A15JTSmGZfLyCKy8amZroGgbK2xfSZy&#10;Aw6qi16sNFW7gZjuIZDM6Nm0OumODmWQsOBocdZh+PW3+5xP06coZz3JlnD+3EKQnJnvjnTxdXJ6&#10;mnVenNPp+TE54W1k/TbitvYKCf6EltSLYub8ZA6mCmifaMOWuSuFwAnqPTA6OldpWCfaUSGXy5JG&#10;2vaQbtyDF7l45inz+Lh/guDHWSdSyS0eJP5h3kPuMPHlNqHSRQyvvNKoskN7UYY27nBevLd+yXr9&#10;p1n8BgAA//8DAFBLAwQUAAYACAAAACEA+QXHUt4AAAALAQAADwAAAGRycy9kb3ducmV2LnhtbEyP&#10;wU7DMAyG70i8Q2QkbixdV6WsNJ02JG5c2JC4Zk3aRGucqsnW8vaYExx/+9Pvz/Vu8QO7mSm6gBLW&#10;qwyYwTZoh72Ez9Pb0zOwmBRqNQQ0Er5NhF1zf1erSocZP8ztmHpGJRgrJcGmNFacx9Yar+IqjAZp&#10;14XJq0Rx6rme1EzlfuB5lgnulUO6YNVoXq1pL8erl3DoeOdcebHF+2n+KtvDZtvtUcrHh2X/AiyZ&#10;Jf3B8KtP6tCQ0zlcUUc2UF6LDaESclEIYETk5ZYmZwlFlgvgTc3//9D8AAAA//8DAFBLAQItABQA&#10;BgAIAAAAIQC2gziS/gAAAOEBAAATAAAAAAAAAAAAAAAAAAAAAABbQ29udGVudF9UeXBlc10ueG1s&#10;UEsBAi0AFAAGAAgAAAAhADj9If/WAAAAlAEAAAsAAAAAAAAAAAAAAAAALwEAAF9yZWxzLy5yZWxz&#10;UEsBAi0AFAAGAAgAAAAhAKfYrZVdAgAAsQQAAA4AAAAAAAAAAAAAAAAALgIAAGRycy9lMm9Eb2Mu&#10;eG1sUEsBAi0AFAAGAAgAAAAhAPkFx1LeAAAACwEAAA8AAAAAAAAAAAAAAAAAtwQAAGRycy9kb3du&#10;cmV2LnhtbFBLBQYAAAAABAAEAPMAAADCBQAAAAA=&#10;" filled="f" strokecolor="red" strokeweight="3pt"/>
            </w:pict>
          </mc:Fallback>
        </mc:AlternateContent>
      </w:r>
      <w:r>
        <w:rPr>
          <w:noProof/>
          <w:color w:val="000000"/>
        </w:rPr>
        <w:drawing>
          <wp:inline distT="0" distB="0" distL="0" distR="0" wp14:anchorId="0FC5545B" wp14:editId="69F24463">
            <wp:extent cx="5946200" cy="4339197"/>
            <wp:effectExtent l="0" t="0" r="0" b="444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082756" cy="4438848"/>
                    </a:xfrm>
                    <a:prstGeom prst="rect">
                      <a:avLst/>
                    </a:prstGeom>
                    <a:noFill/>
                  </pic:spPr>
                </pic:pic>
              </a:graphicData>
            </a:graphic>
          </wp:inline>
        </w:drawing>
      </w:r>
    </w:p>
    <w:p w:rsidR="004010A9" w:rsidRPr="0055005B" w:rsidRDefault="004010A9" w:rsidP="0055005B">
      <w:pPr>
        <w:spacing w:after="120" w:line="23" w:lineRule="atLeast"/>
        <w:ind w:left="720"/>
        <w:rPr>
          <w:noProof/>
          <w:color w:val="000000" w:themeColor="text1"/>
          <w:sz w:val="22"/>
        </w:rPr>
      </w:pPr>
      <w:r w:rsidRPr="0055005B">
        <w:rPr>
          <w:noProof/>
          <w:color w:val="000000" w:themeColor="text1"/>
          <w:sz w:val="22"/>
        </w:rPr>
        <w:t>CAL FIRE Fire Hazard Map with IID service territory layer 01-25-2022, source IID GIS</w:t>
      </w:r>
    </w:p>
    <w:p w:rsidR="004010A9" w:rsidRPr="0055005B" w:rsidRDefault="004010A9" w:rsidP="0055005B">
      <w:pPr>
        <w:spacing w:after="120" w:line="23" w:lineRule="atLeast"/>
        <w:ind w:left="720"/>
        <w:rPr>
          <w:color w:val="000000" w:themeColor="text1"/>
          <w:sz w:val="22"/>
        </w:rPr>
      </w:pPr>
      <w:r w:rsidRPr="0055005B">
        <w:rPr>
          <w:color w:val="000000" w:themeColor="text1"/>
          <w:sz w:val="22"/>
        </w:rPr>
        <w:t>FHSZ – fire hazard severity zone</w:t>
      </w:r>
      <w:r w:rsidR="00D07142">
        <w:rPr>
          <w:color w:val="000000" w:themeColor="text1"/>
          <w:sz w:val="22"/>
        </w:rPr>
        <w:t xml:space="preserve">, </w:t>
      </w:r>
      <w:r w:rsidRPr="0055005B">
        <w:rPr>
          <w:color w:val="000000" w:themeColor="text1"/>
          <w:sz w:val="22"/>
        </w:rPr>
        <w:t>LRA – Local Responsibility Area</w:t>
      </w:r>
      <w:r w:rsidR="00D07142">
        <w:rPr>
          <w:color w:val="000000" w:themeColor="text1"/>
          <w:sz w:val="22"/>
        </w:rPr>
        <w:t xml:space="preserve">, </w:t>
      </w:r>
      <w:r w:rsidRPr="0055005B">
        <w:rPr>
          <w:color w:val="000000" w:themeColor="text1"/>
          <w:sz w:val="22"/>
        </w:rPr>
        <w:t>SRA – State Responsibility Area</w:t>
      </w:r>
    </w:p>
    <w:p w:rsidR="00AA1689" w:rsidRDefault="00AA1689" w:rsidP="00AA1689">
      <w:pPr>
        <w:rPr>
          <w:szCs w:val="24"/>
        </w:rPr>
      </w:pPr>
      <w:r>
        <w:br w:type="page"/>
      </w:r>
    </w:p>
    <w:p w:rsidR="007110B5" w:rsidRPr="00702081" w:rsidRDefault="007110B5" w:rsidP="00812B11">
      <w:pPr>
        <w:pStyle w:val="NormalWeb"/>
        <w:numPr>
          <w:ilvl w:val="1"/>
          <w:numId w:val="19"/>
        </w:numPr>
        <w:spacing w:before="240" w:beforeAutospacing="0" w:after="120" w:afterAutospacing="0" w:line="23" w:lineRule="atLeast"/>
        <w:ind w:left="720" w:hanging="720"/>
        <w:jc w:val="both"/>
        <w:rPr>
          <w:rFonts w:ascii="Arial" w:hAnsi="Arial" w:cs="Arial"/>
          <w:b/>
          <w:color w:val="000000"/>
        </w:rPr>
      </w:pPr>
      <w:r w:rsidRPr="00702081">
        <w:rPr>
          <w:rFonts w:ascii="Arial" w:hAnsi="Arial" w:cs="Arial"/>
          <w:b/>
          <w:color w:val="000000"/>
        </w:rPr>
        <w:lastRenderedPageBreak/>
        <w:t xml:space="preserve">California Forest Observatory </w:t>
      </w:r>
      <w:r>
        <w:rPr>
          <w:rFonts w:ascii="Arial" w:hAnsi="Arial" w:cs="Arial"/>
          <w:b/>
          <w:color w:val="000000"/>
        </w:rPr>
        <w:t>Surface Fuels</w:t>
      </w:r>
    </w:p>
    <w:p w:rsidR="007110B5" w:rsidRDefault="007110B5" w:rsidP="0055005B">
      <w:pPr>
        <w:pStyle w:val="NormalWeb"/>
        <w:spacing w:before="0" w:beforeAutospacing="0" w:after="120" w:afterAutospacing="0" w:line="23" w:lineRule="atLeast"/>
        <w:ind w:left="720"/>
        <w:jc w:val="both"/>
        <w:rPr>
          <w:rFonts w:ascii="Arial" w:hAnsi="Arial" w:cs="Arial"/>
          <w:color w:val="000000"/>
        </w:rPr>
      </w:pPr>
      <w:r>
        <w:rPr>
          <w:rFonts w:ascii="Arial" w:hAnsi="Arial" w:cs="Arial"/>
          <w:color w:val="000000"/>
        </w:rPr>
        <w:t>The California Forest Observatory map below shows surface fuels.</w:t>
      </w:r>
    </w:p>
    <w:p w:rsidR="007110B5" w:rsidRPr="00BB62AD" w:rsidRDefault="007110B5" w:rsidP="0055005B">
      <w:pPr>
        <w:spacing w:after="120" w:line="23" w:lineRule="atLeast"/>
        <w:ind w:left="720"/>
        <w:rPr>
          <w:i/>
          <w:color w:val="1CADE4" w:themeColor="accent1"/>
          <w:szCs w:val="24"/>
        </w:rPr>
      </w:pPr>
      <w:r w:rsidRPr="00565DC6">
        <w:rPr>
          <w:szCs w:val="24"/>
        </w:rPr>
        <w:t xml:space="preserve">California Forest Observatory map of California with </w:t>
      </w:r>
      <w:r>
        <w:rPr>
          <w:szCs w:val="24"/>
        </w:rPr>
        <w:t>Surface Fuels</w:t>
      </w:r>
      <w:r w:rsidRPr="00565DC6">
        <w:rPr>
          <w:szCs w:val="24"/>
        </w:rPr>
        <w:t xml:space="preserve"> layer displayed, 0</w:t>
      </w:r>
      <w:r>
        <w:rPr>
          <w:szCs w:val="24"/>
        </w:rPr>
        <w:t>1</w:t>
      </w:r>
      <w:r w:rsidRPr="00565DC6">
        <w:rPr>
          <w:szCs w:val="24"/>
        </w:rPr>
        <w:t>-</w:t>
      </w:r>
      <w:r>
        <w:rPr>
          <w:szCs w:val="24"/>
        </w:rPr>
        <w:t>27</w:t>
      </w:r>
      <w:r w:rsidRPr="00565DC6">
        <w:rPr>
          <w:szCs w:val="24"/>
        </w:rPr>
        <w:t>-202</w:t>
      </w:r>
      <w:r>
        <w:rPr>
          <w:szCs w:val="24"/>
        </w:rPr>
        <w:t>2</w:t>
      </w:r>
      <w:r w:rsidRPr="00565DC6">
        <w:rPr>
          <w:szCs w:val="24"/>
        </w:rPr>
        <w:t>.</w:t>
      </w:r>
      <w:r w:rsidR="00493ACD">
        <w:rPr>
          <w:szCs w:val="24"/>
        </w:rPr>
        <w:t xml:space="preserve"> </w:t>
      </w:r>
      <w:hyperlink r:id="rId40" w:history="1">
        <w:r w:rsidR="00E02FCA" w:rsidRPr="00BB62AD">
          <w:rPr>
            <w:rStyle w:val="Hyperlink"/>
            <w:i/>
            <w:color w:val="1CADE4" w:themeColor="accent1"/>
            <w:szCs w:val="24"/>
          </w:rPr>
          <w:t>https://forestobservatory.com/</w:t>
        </w:r>
      </w:hyperlink>
    </w:p>
    <w:p w:rsidR="007110B5" w:rsidRDefault="007110B5" w:rsidP="007924CA">
      <w:pPr>
        <w:pStyle w:val="NormalWeb"/>
        <w:ind w:left="720" w:right="629"/>
        <w:jc w:val="both"/>
        <w:rPr>
          <w:rFonts w:ascii="Arial" w:hAnsi="Arial" w:cs="Arial"/>
          <w:color w:val="000000"/>
        </w:rPr>
      </w:pPr>
      <w:r>
        <w:rPr>
          <w:noProof/>
        </w:rPr>
        <w:drawing>
          <wp:inline distT="0" distB="0" distL="0" distR="0" wp14:anchorId="628E3B9E" wp14:editId="5A0E7662">
            <wp:extent cx="4999892" cy="3341644"/>
            <wp:effectExtent l="19050" t="19050" r="10795" b="1143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r="59424" b="10757"/>
                    <a:stretch/>
                  </pic:blipFill>
                  <pic:spPr bwMode="auto">
                    <a:xfrm>
                      <a:off x="0" y="0"/>
                      <a:ext cx="5066414" cy="3386104"/>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inline>
        </w:drawing>
      </w:r>
    </w:p>
    <w:p w:rsidR="007110B5" w:rsidRPr="00FB6AC0" w:rsidRDefault="007110B5" w:rsidP="0055005B">
      <w:pPr>
        <w:spacing w:after="120" w:line="276" w:lineRule="auto"/>
        <w:ind w:left="720"/>
        <w:rPr>
          <w:i/>
          <w:color w:val="1485A4" w:themeColor="text2"/>
        </w:rPr>
      </w:pPr>
      <w:r w:rsidRPr="00565DC6">
        <w:t xml:space="preserve">California Forest Observatory map containing Imperial Irrigation District Service Territory, </w:t>
      </w:r>
      <w:r w:rsidRPr="004010A9">
        <w:rPr>
          <w:b/>
        </w:rPr>
        <w:t>Coachella Division</w:t>
      </w:r>
      <w:r w:rsidRPr="00565DC6">
        <w:t xml:space="preserve"> with </w:t>
      </w:r>
      <w:r>
        <w:t xml:space="preserve">Surface Fuels </w:t>
      </w:r>
      <w:r w:rsidRPr="00565DC6">
        <w:t xml:space="preserve">layer displayed, </w:t>
      </w:r>
      <w:r>
        <w:t>01</w:t>
      </w:r>
      <w:r w:rsidRPr="00565DC6">
        <w:t>-</w:t>
      </w:r>
      <w:r>
        <w:t>27</w:t>
      </w:r>
      <w:r w:rsidRPr="00565DC6">
        <w:t>-202</w:t>
      </w:r>
      <w:r>
        <w:t xml:space="preserve">2 </w:t>
      </w:r>
      <w:hyperlink r:id="rId42" w:history="1">
        <w:r w:rsidRPr="00FB6AC0">
          <w:rPr>
            <w:rStyle w:val="Hyperlink"/>
            <w:i/>
            <w:color w:val="1485A4" w:themeColor="text2"/>
          </w:rPr>
          <w:t>https://forestobservatory.com/</w:t>
        </w:r>
      </w:hyperlink>
    </w:p>
    <w:p w:rsidR="007110B5" w:rsidRPr="00565DC6" w:rsidRDefault="007110B5" w:rsidP="007924CA">
      <w:pPr>
        <w:spacing w:after="0" w:line="256" w:lineRule="auto"/>
        <w:ind w:left="720"/>
      </w:pPr>
      <w:r w:rsidRPr="00715C01">
        <w:rPr>
          <w:noProof/>
        </w:rPr>
        <w:drawing>
          <wp:inline distT="0" distB="0" distL="0" distR="0" wp14:anchorId="4EF32D8D" wp14:editId="4BB996C3">
            <wp:extent cx="4982307" cy="2677811"/>
            <wp:effectExtent l="19050" t="19050" r="27940" b="273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r="49504" b="10686"/>
                    <a:stretch/>
                  </pic:blipFill>
                  <pic:spPr bwMode="auto">
                    <a:xfrm>
                      <a:off x="0" y="0"/>
                      <a:ext cx="5029558" cy="2703207"/>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inline>
        </w:drawing>
      </w:r>
    </w:p>
    <w:p w:rsidR="007110B5" w:rsidRDefault="007110B5" w:rsidP="0055005B">
      <w:pPr>
        <w:pStyle w:val="NormalWeb"/>
        <w:spacing w:after="120" w:afterAutospacing="0" w:line="276" w:lineRule="auto"/>
        <w:ind w:left="720"/>
        <w:jc w:val="both"/>
        <w:rPr>
          <w:rFonts w:ascii="Arial" w:eastAsia="Calibri" w:hAnsi="Arial" w:cs="Arial"/>
        </w:rPr>
      </w:pPr>
      <w:r w:rsidRPr="00565DC6">
        <w:rPr>
          <w:rFonts w:ascii="Arial" w:eastAsia="Calibri" w:hAnsi="Arial" w:cs="Arial"/>
        </w:rPr>
        <w:lastRenderedPageBreak/>
        <w:t xml:space="preserve">California Forest Observatory map containing Imperial Irrigation District Service Territory, </w:t>
      </w:r>
      <w:r w:rsidRPr="004010A9">
        <w:rPr>
          <w:rFonts w:ascii="Arial" w:eastAsia="Calibri" w:hAnsi="Arial" w:cs="Arial"/>
          <w:b/>
        </w:rPr>
        <w:t>Imperial Division</w:t>
      </w:r>
      <w:r w:rsidRPr="00565DC6">
        <w:rPr>
          <w:rFonts w:ascii="Arial" w:eastAsia="Calibri" w:hAnsi="Arial" w:cs="Arial"/>
        </w:rPr>
        <w:t xml:space="preserve"> with </w:t>
      </w:r>
      <w:r>
        <w:rPr>
          <w:rFonts w:ascii="Arial" w:eastAsia="Calibri" w:hAnsi="Arial" w:cs="Arial"/>
        </w:rPr>
        <w:t xml:space="preserve">Surface Fuels </w:t>
      </w:r>
      <w:r w:rsidRPr="00565DC6">
        <w:rPr>
          <w:rFonts w:ascii="Arial" w:eastAsia="Calibri" w:hAnsi="Arial" w:cs="Arial"/>
        </w:rPr>
        <w:t xml:space="preserve">layer displayed, </w:t>
      </w:r>
      <w:r>
        <w:rPr>
          <w:rFonts w:ascii="Arial" w:eastAsia="Calibri" w:hAnsi="Arial" w:cs="Arial"/>
        </w:rPr>
        <w:t xml:space="preserve">01-27-2022 </w:t>
      </w:r>
    </w:p>
    <w:p w:rsidR="007110B5" w:rsidRPr="00BB62AD" w:rsidRDefault="00BB42F5" w:rsidP="0055005B">
      <w:pPr>
        <w:pStyle w:val="NormalWeb"/>
        <w:spacing w:before="0" w:beforeAutospacing="0" w:after="120" w:afterAutospacing="0" w:line="276" w:lineRule="auto"/>
        <w:ind w:left="720"/>
        <w:jc w:val="both"/>
        <w:rPr>
          <w:rFonts w:ascii="Arial" w:eastAsia="Calibri" w:hAnsi="Arial" w:cs="Arial"/>
          <w:i/>
          <w:color w:val="1CADE4" w:themeColor="accent1"/>
        </w:rPr>
      </w:pPr>
      <w:hyperlink r:id="rId44" w:history="1">
        <w:r w:rsidR="007924CA" w:rsidRPr="00BB62AD">
          <w:rPr>
            <w:rStyle w:val="Hyperlink"/>
            <w:rFonts w:ascii="Arial" w:eastAsia="Calibri" w:hAnsi="Arial" w:cs="Arial"/>
            <w:i/>
            <w:color w:val="1CADE4" w:themeColor="accent1"/>
          </w:rPr>
          <w:t>https://forestobservatory.com/</w:t>
        </w:r>
      </w:hyperlink>
    </w:p>
    <w:p w:rsidR="007110B5" w:rsidRPr="00565DC6" w:rsidRDefault="007110B5" w:rsidP="007924CA">
      <w:pPr>
        <w:pStyle w:val="NormalWeb"/>
        <w:ind w:left="720"/>
        <w:jc w:val="both"/>
        <w:rPr>
          <w:rFonts w:ascii="Arial" w:hAnsi="Arial" w:cs="Arial"/>
          <w:color w:val="000000"/>
        </w:rPr>
      </w:pPr>
      <w:r w:rsidRPr="00715C01">
        <w:rPr>
          <w:noProof/>
        </w:rPr>
        <w:drawing>
          <wp:inline distT="0" distB="0" distL="0" distR="0" wp14:anchorId="1AEA6ED0" wp14:editId="641DCDA6">
            <wp:extent cx="4988169" cy="3190688"/>
            <wp:effectExtent l="19050" t="19050" r="22225" b="1016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57639" b="10829"/>
                    <a:stretch/>
                  </pic:blipFill>
                  <pic:spPr bwMode="auto">
                    <a:xfrm>
                      <a:off x="0" y="0"/>
                      <a:ext cx="5039528" cy="3223540"/>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inline>
        </w:drawing>
      </w:r>
    </w:p>
    <w:p w:rsidR="00FB6AC0" w:rsidRPr="00FB6AC0" w:rsidRDefault="00FB6AC0" w:rsidP="00812B11">
      <w:pPr>
        <w:pStyle w:val="BodyText"/>
        <w:numPr>
          <w:ilvl w:val="1"/>
          <w:numId w:val="19"/>
        </w:numPr>
        <w:spacing w:before="240" w:after="120" w:line="276" w:lineRule="auto"/>
        <w:ind w:left="720" w:hanging="720"/>
        <w:jc w:val="both"/>
        <w:rPr>
          <w:rFonts w:ascii="Arial" w:hAnsi="Arial" w:cs="Arial"/>
          <w:b/>
        </w:rPr>
      </w:pPr>
      <w:bookmarkStart w:id="19" w:name="_Policy_Statement"/>
      <w:bookmarkEnd w:id="19"/>
      <w:r w:rsidRPr="00FB6AC0">
        <w:rPr>
          <w:rFonts w:ascii="Arial" w:hAnsi="Arial" w:cs="Arial"/>
          <w:b/>
        </w:rPr>
        <w:t>CAL FIRE Communities at Risk from Wild</w:t>
      </w:r>
      <w:r w:rsidR="0064729F">
        <w:rPr>
          <w:rFonts w:ascii="Arial" w:hAnsi="Arial" w:cs="Arial"/>
          <w:b/>
        </w:rPr>
        <w:t>f</w:t>
      </w:r>
      <w:r w:rsidRPr="00FB6AC0">
        <w:rPr>
          <w:rFonts w:ascii="Arial" w:hAnsi="Arial" w:cs="Arial"/>
          <w:b/>
        </w:rPr>
        <w:t xml:space="preserve">ire </w:t>
      </w:r>
      <w:r w:rsidR="00812B11">
        <w:rPr>
          <w:rFonts w:ascii="Arial" w:hAnsi="Arial" w:cs="Arial"/>
          <w:b/>
        </w:rPr>
        <w:t xml:space="preserve">- </w:t>
      </w:r>
      <w:r w:rsidRPr="00FB6AC0">
        <w:rPr>
          <w:rFonts w:ascii="Arial" w:hAnsi="Arial" w:cs="Arial"/>
          <w:b/>
        </w:rPr>
        <w:t>IID Service Territory</w:t>
      </w:r>
    </w:p>
    <w:p w:rsidR="001E537C" w:rsidRDefault="00FB6AC0" w:rsidP="0055005B">
      <w:pPr>
        <w:pStyle w:val="BodyText"/>
        <w:spacing w:after="120" w:line="276" w:lineRule="auto"/>
        <w:ind w:left="720"/>
        <w:jc w:val="both"/>
        <w:rPr>
          <w:rFonts w:ascii="Arial" w:hAnsi="Arial" w:cs="Arial"/>
        </w:rPr>
      </w:pPr>
      <w:r>
        <w:rPr>
          <w:rFonts w:ascii="Arial" w:hAnsi="Arial" w:cs="Arial"/>
        </w:rPr>
        <w:t>CAL FIRE</w:t>
      </w:r>
      <w:r w:rsidRPr="00FF56D5">
        <w:rPr>
          <w:rFonts w:ascii="Arial" w:hAnsi="Arial" w:cs="Arial"/>
        </w:rPr>
        <w:t xml:space="preserve"> also provides a </w:t>
      </w:r>
      <w:r w:rsidR="001E537C">
        <w:rPr>
          <w:rFonts w:ascii="Arial" w:hAnsi="Arial" w:cs="Arial"/>
        </w:rPr>
        <w:t xml:space="preserve">list of </w:t>
      </w:r>
      <w:r w:rsidRPr="00FF56D5">
        <w:rPr>
          <w:rFonts w:ascii="Arial" w:hAnsi="Arial" w:cs="Arial"/>
        </w:rPr>
        <w:t xml:space="preserve">“Communities at Risk from Wildfire” in California. </w:t>
      </w:r>
    </w:p>
    <w:p w:rsidR="001E537C" w:rsidRPr="00BB62AD" w:rsidRDefault="00BB42F5" w:rsidP="0055005B">
      <w:pPr>
        <w:pStyle w:val="BodyText"/>
        <w:spacing w:after="120" w:line="276" w:lineRule="auto"/>
        <w:ind w:left="720"/>
        <w:rPr>
          <w:rFonts w:ascii="Arial" w:hAnsi="Arial" w:cs="Arial"/>
          <w:i/>
          <w:color w:val="1CADE4" w:themeColor="accent1"/>
        </w:rPr>
      </w:pPr>
      <w:hyperlink r:id="rId46" w:history="1">
        <w:r w:rsidR="001E537C" w:rsidRPr="00BB62AD">
          <w:rPr>
            <w:rStyle w:val="Hyperlink"/>
            <w:rFonts w:ascii="Arial" w:hAnsi="Arial" w:cs="Arial"/>
            <w:i/>
            <w:color w:val="1CADE4" w:themeColor="accent1"/>
          </w:rPr>
          <w:t>https://osfm.fire.ca.gov/divisions/community-wildfire-preparedness-and-mitigation/fire-plan/communities-at-risk/</w:t>
        </w:r>
      </w:hyperlink>
    </w:p>
    <w:p w:rsidR="001E537C" w:rsidRDefault="00FB6AC0" w:rsidP="0055005B">
      <w:pPr>
        <w:pStyle w:val="BodyText"/>
        <w:spacing w:after="120" w:line="276" w:lineRule="auto"/>
        <w:ind w:left="720"/>
        <w:jc w:val="both"/>
        <w:rPr>
          <w:rFonts w:ascii="Arial" w:hAnsi="Arial" w:cs="Arial"/>
        </w:rPr>
      </w:pPr>
      <w:r w:rsidRPr="00FF56D5">
        <w:rPr>
          <w:rFonts w:ascii="Arial" w:hAnsi="Arial" w:cs="Arial"/>
        </w:rPr>
        <w:t>Th</w:t>
      </w:r>
      <w:r>
        <w:rPr>
          <w:rFonts w:ascii="Arial" w:hAnsi="Arial" w:cs="Arial"/>
        </w:rPr>
        <w:t xml:space="preserve">e </w:t>
      </w:r>
      <w:r w:rsidR="00A002BA">
        <w:rPr>
          <w:rFonts w:ascii="Arial" w:hAnsi="Arial" w:cs="Arial"/>
        </w:rPr>
        <w:t xml:space="preserve">CAL FIRE Communities at Risk </w:t>
      </w:r>
      <w:r w:rsidR="001E537C">
        <w:rPr>
          <w:rFonts w:ascii="Arial" w:hAnsi="Arial" w:cs="Arial"/>
        </w:rPr>
        <w:t xml:space="preserve">list (01/05/2022) </w:t>
      </w:r>
      <w:r w:rsidR="00A002BA">
        <w:rPr>
          <w:rFonts w:ascii="Arial" w:hAnsi="Arial" w:cs="Arial"/>
        </w:rPr>
        <w:t xml:space="preserve">includes </w:t>
      </w:r>
      <w:r>
        <w:rPr>
          <w:rFonts w:ascii="Arial" w:hAnsi="Arial" w:cs="Arial"/>
        </w:rPr>
        <w:t>the communities at risk within the IID Service Territory</w:t>
      </w:r>
      <w:r w:rsidRPr="00FF56D5">
        <w:rPr>
          <w:rFonts w:ascii="Arial" w:hAnsi="Arial" w:cs="Arial"/>
        </w:rPr>
        <w:t xml:space="preserve">. </w:t>
      </w:r>
    </w:p>
    <w:p w:rsidR="004B44EE" w:rsidRDefault="00FB6AC0" w:rsidP="0055005B">
      <w:pPr>
        <w:pStyle w:val="BodyText"/>
        <w:spacing w:after="120" w:line="276" w:lineRule="auto"/>
        <w:ind w:left="720"/>
        <w:jc w:val="both"/>
        <w:rPr>
          <w:rFonts w:ascii="Arial" w:hAnsi="Arial" w:cs="Arial"/>
        </w:rPr>
      </w:pPr>
      <w:r w:rsidRPr="00FF56D5">
        <w:rPr>
          <w:rFonts w:ascii="Arial" w:hAnsi="Arial" w:cs="Arial"/>
        </w:rPr>
        <w:t xml:space="preserve">Note that there </w:t>
      </w:r>
      <w:r>
        <w:rPr>
          <w:rFonts w:ascii="Arial" w:hAnsi="Arial" w:cs="Arial"/>
        </w:rPr>
        <w:t xml:space="preserve">are </w:t>
      </w:r>
      <w:r w:rsidR="004B44EE">
        <w:rPr>
          <w:rFonts w:ascii="Arial" w:hAnsi="Arial" w:cs="Arial"/>
        </w:rPr>
        <w:t>6</w:t>
      </w:r>
      <w:r>
        <w:rPr>
          <w:rFonts w:ascii="Arial" w:hAnsi="Arial" w:cs="Arial"/>
        </w:rPr>
        <w:t xml:space="preserve"> communities identified</w:t>
      </w:r>
      <w:r w:rsidR="001E537C">
        <w:rPr>
          <w:rFonts w:ascii="Arial" w:hAnsi="Arial" w:cs="Arial"/>
        </w:rPr>
        <w:t xml:space="preserve"> </w:t>
      </w:r>
      <w:r w:rsidR="00A002BA">
        <w:rPr>
          <w:rFonts w:ascii="Arial" w:hAnsi="Arial" w:cs="Arial"/>
        </w:rPr>
        <w:t xml:space="preserve">that are inside </w:t>
      </w:r>
      <w:r w:rsidR="001E537C">
        <w:rPr>
          <w:rFonts w:ascii="Arial" w:hAnsi="Arial" w:cs="Arial"/>
        </w:rPr>
        <w:t>the IID Service Territory</w:t>
      </w:r>
      <w:r>
        <w:rPr>
          <w:rFonts w:ascii="Arial" w:hAnsi="Arial" w:cs="Arial"/>
        </w:rPr>
        <w:t>.</w:t>
      </w:r>
    </w:p>
    <w:p w:rsidR="004B44EE" w:rsidRDefault="004B44EE" w:rsidP="0055005B">
      <w:pPr>
        <w:pStyle w:val="BodyText"/>
        <w:spacing w:after="120" w:line="276" w:lineRule="auto"/>
        <w:ind w:left="2880" w:hanging="2160"/>
        <w:jc w:val="both"/>
        <w:rPr>
          <w:rFonts w:ascii="Arial" w:hAnsi="Arial" w:cs="Arial"/>
        </w:rPr>
      </w:pPr>
      <w:r w:rsidRPr="00A002BA">
        <w:rPr>
          <w:rFonts w:ascii="Arial" w:hAnsi="Arial" w:cs="Arial"/>
          <w:b/>
        </w:rPr>
        <w:t>Riverside County:</w:t>
      </w:r>
      <w:r>
        <w:rPr>
          <w:rFonts w:ascii="Arial" w:hAnsi="Arial" w:cs="Arial"/>
        </w:rPr>
        <w:t xml:space="preserve"> Coachella, Indian Wells, Indio, La Quinta, Torrez Martinez Indian Reservation</w:t>
      </w:r>
      <w:r w:rsidR="001E537C">
        <w:rPr>
          <w:rFonts w:ascii="Arial" w:hAnsi="Arial" w:cs="Arial"/>
        </w:rPr>
        <w:t>.</w:t>
      </w:r>
    </w:p>
    <w:p w:rsidR="00FB6AC0" w:rsidRDefault="004B44EE" w:rsidP="0055005B">
      <w:pPr>
        <w:pStyle w:val="BodyText"/>
        <w:tabs>
          <w:tab w:val="left" w:pos="2880"/>
        </w:tabs>
        <w:spacing w:after="120" w:line="276" w:lineRule="auto"/>
        <w:ind w:left="720"/>
        <w:jc w:val="both"/>
        <w:rPr>
          <w:rStyle w:val="Hyperlink"/>
          <w:rFonts w:ascii="Arial" w:hAnsi="Arial" w:cs="Arial"/>
          <w:i/>
          <w:color w:val="1CADE4" w:themeColor="accent1"/>
        </w:rPr>
      </w:pPr>
      <w:r w:rsidRPr="00A002BA">
        <w:rPr>
          <w:rFonts w:ascii="Arial" w:hAnsi="Arial" w:cs="Arial"/>
          <w:b/>
        </w:rPr>
        <w:t>Imperial County:</w:t>
      </w:r>
      <w:r>
        <w:rPr>
          <w:rFonts w:ascii="Arial" w:hAnsi="Arial" w:cs="Arial"/>
        </w:rPr>
        <w:t xml:space="preserve"> </w:t>
      </w:r>
      <w:r w:rsidR="00A002BA">
        <w:rPr>
          <w:rFonts w:ascii="Arial" w:hAnsi="Arial" w:cs="Arial"/>
        </w:rPr>
        <w:tab/>
      </w:r>
      <w:proofErr w:type="spellStart"/>
      <w:r>
        <w:rPr>
          <w:rFonts w:ascii="Arial" w:hAnsi="Arial" w:cs="Arial"/>
        </w:rPr>
        <w:t>Winterhaven</w:t>
      </w:r>
      <w:proofErr w:type="spellEnd"/>
      <w:r w:rsidR="00FB6AC0">
        <w:rPr>
          <w:rFonts w:ascii="Arial" w:hAnsi="Arial" w:cs="Arial"/>
        </w:rPr>
        <w:t xml:space="preserve"> (Fort Yuma Indian Reservation). </w:t>
      </w:r>
    </w:p>
    <w:p w:rsidR="00AA1689" w:rsidRDefault="00AA1689" w:rsidP="00AA1689">
      <w:pPr>
        <w:pStyle w:val="ListParagraph"/>
        <w:spacing w:after="240"/>
        <w:ind w:left="0"/>
        <w:contextualSpacing w:val="0"/>
        <w:jc w:val="both"/>
        <w:rPr>
          <w:b/>
          <w:bCs/>
          <w:szCs w:val="24"/>
        </w:rPr>
      </w:pPr>
      <w:r>
        <w:rPr>
          <w:b/>
          <w:bCs/>
          <w:szCs w:val="24"/>
        </w:rPr>
        <w:br w:type="page"/>
      </w:r>
    </w:p>
    <w:p w:rsidR="003D7734" w:rsidRDefault="001168AA" w:rsidP="00812B11">
      <w:pPr>
        <w:pStyle w:val="BodyText"/>
        <w:numPr>
          <w:ilvl w:val="1"/>
          <w:numId w:val="19"/>
        </w:numPr>
        <w:spacing w:before="240" w:after="120" w:line="276" w:lineRule="auto"/>
        <w:ind w:left="720" w:hanging="720"/>
        <w:jc w:val="both"/>
        <w:rPr>
          <w:rFonts w:ascii="Arial" w:hAnsi="Arial" w:cs="Arial"/>
          <w:b/>
        </w:rPr>
      </w:pPr>
      <w:r>
        <w:rPr>
          <w:rFonts w:ascii="Arial" w:hAnsi="Arial" w:cs="Arial"/>
          <w:b/>
        </w:rPr>
        <w:lastRenderedPageBreak/>
        <w:t xml:space="preserve">National Interagency Fire Center – WFIGS – Wildland Fire Locations Full History, </w:t>
      </w:r>
      <w:r w:rsidR="000F5502">
        <w:rPr>
          <w:rFonts w:ascii="Arial" w:hAnsi="Arial" w:cs="Arial"/>
          <w:b/>
        </w:rPr>
        <w:t>2008- 9/14/2022</w:t>
      </w:r>
      <w:r w:rsidR="00812B11">
        <w:rPr>
          <w:rFonts w:ascii="Arial" w:hAnsi="Arial" w:cs="Arial"/>
          <w:b/>
        </w:rPr>
        <w:t xml:space="preserve">; view of </w:t>
      </w:r>
      <w:r w:rsidR="006E71DE">
        <w:rPr>
          <w:rFonts w:ascii="Arial" w:hAnsi="Arial" w:cs="Arial"/>
          <w:b/>
        </w:rPr>
        <w:t>Southern California</w:t>
      </w:r>
      <w:r w:rsidR="00A77EDA">
        <w:rPr>
          <w:rFonts w:ascii="Arial" w:hAnsi="Arial" w:cs="Arial"/>
          <w:b/>
        </w:rPr>
        <w:t>.</w:t>
      </w:r>
    </w:p>
    <w:p w:rsidR="001168AA" w:rsidRPr="00ED7C49" w:rsidRDefault="00BB42F5" w:rsidP="0055005B">
      <w:pPr>
        <w:pStyle w:val="BodyText"/>
        <w:spacing w:after="120" w:line="276" w:lineRule="auto"/>
        <w:ind w:left="720" w:hanging="720"/>
        <w:jc w:val="both"/>
        <w:rPr>
          <w:noProof/>
          <w:color w:val="1CADE4" w:themeColor="accent1"/>
          <w:sz w:val="14"/>
        </w:rPr>
      </w:pPr>
      <w:hyperlink r:id="rId47" w:history="1">
        <w:r w:rsidR="001168AA" w:rsidRPr="00ED7C49">
          <w:rPr>
            <w:rStyle w:val="Hyperlink"/>
            <w:noProof/>
            <w:color w:val="1CADE4" w:themeColor="accent1"/>
            <w:sz w:val="14"/>
          </w:rPr>
          <w:t>https://data-nifc.opendata.arcgis.com/datasets/nifc::wfigs-wildland-fire-locations-full-history/explore?location=33.326839%2C-115.461644%2C9.33</w:t>
        </w:r>
      </w:hyperlink>
    </w:p>
    <w:p w:rsidR="001168AA" w:rsidRPr="001E0EDD" w:rsidRDefault="002214CF" w:rsidP="000F5502">
      <w:pPr>
        <w:pStyle w:val="BodyText"/>
        <w:spacing w:after="120" w:line="276" w:lineRule="auto"/>
        <w:jc w:val="both"/>
        <w:rPr>
          <w:rFonts w:ascii="Arial" w:hAnsi="Arial" w:cs="Arial"/>
          <w:noProof/>
          <w:color w:val="000000" w:themeColor="text1"/>
        </w:rPr>
      </w:pPr>
      <w:r w:rsidRPr="001E0EDD">
        <w:rPr>
          <w:rFonts w:ascii="Arial" w:hAnsi="Arial" w:cs="Arial"/>
          <w:noProof/>
          <w:color w:val="000000" w:themeColor="text1"/>
        </w:rPr>
        <w:t>L</w:t>
      </w:r>
      <w:r w:rsidR="001168AA" w:rsidRPr="001E0EDD">
        <w:rPr>
          <w:rFonts w:ascii="Arial" w:hAnsi="Arial" w:cs="Arial"/>
          <w:noProof/>
          <w:color w:val="000000" w:themeColor="text1"/>
        </w:rPr>
        <w:t xml:space="preserve">ocations </w:t>
      </w:r>
      <w:r w:rsidR="001168AA" w:rsidRPr="00812B11">
        <w:rPr>
          <w:rFonts w:ascii="Arial" w:hAnsi="Arial" w:cs="Arial"/>
          <w:noProof/>
        </w:rPr>
        <w:t>for reported wildland fires</w:t>
      </w:r>
      <w:r w:rsidR="006E71DE">
        <w:rPr>
          <w:rFonts w:ascii="Arial" w:hAnsi="Arial" w:cs="Arial"/>
          <w:noProof/>
        </w:rPr>
        <w:t xml:space="preserve"> caused by power generation/transmission </w:t>
      </w:r>
      <w:r w:rsidR="000F5502">
        <w:rPr>
          <w:rFonts w:ascii="Arial" w:hAnsi="Arial" w:cs="Arial"/>
          <w:noProof/>
        </w:rPr>
        <w:t xml:space="preserve">are displayed as blue </w:t>
      </w:r>
      <w:r w:rsidR="000F5502" w:rsidRPr="001E0EDD">
        <w:rPr>
          <w:rFonts w:ascii="Arial" w:hAnsi="Arial" w:cs="Arial"/>
          <w:noProof/>
          <w:color w:val="000000" w:themeColor="text1"/>
        </w:rPr>
        <w:t>dot</w:t>
      </w:r>
      <w:r w:rsidRPr="001E0EDD">
        <w:rPr>
          <w:rFonts w:ascii="Arial" w:hAnsi="Arial" w:cs="Arial"/>
          <w:noProof/>
          <w:color w:val="000000" w:themeColor="text1"/>
        </w:rPr>
        <w:t>s</w:t>
      </w:r>
      <w:r w:rsidR="000F5502" w:rsidRPr="001E0EDD">
        <w:rPr>
          <w:rFonts w:ascii="Arial" w:hAnsi="Arial" w:cs="Arial"/>
          <w:noProof/>
          <w:color w:val="000000" w:themeColor="text1"/>
        </w:rPr>
        <w:t xml:space="preserve"> on the map below</w:t>
      </w:r>
      <w:r w:rsidR="00395B32" w:rsidRPr="001E0EDD">
        <w:rPr>
          <w:rFonts w:ascii="Arial" w:hAnsi="Arial" w:cs="Arial"/>
          <w:noProof/>
          <w:color w:val="000000" w:themeColor="text1"/>
        </w:rPr>
        <w:t xml:space="preserve"> of the very southern section of California</w:t>
      </w:r>
      <w:r w:rsidR="001168AA" w:rsidRPr="001E0EDD">
        <w:rPr>
          <w:rFonts w:ascii="Arial" w:hAnsi="Arial" w:cs="Arial"/>
          <w:noProof/>
          <w:color w:val="000000" w:themeColor="text1"/>
        </w:rPr>
        <w:t>.</w:t>
      </w:r>
      <w:r w:rsidR="000F5502" w:rsidRPr="001E0EDD">
        <w:rPr>
          <w:rFonts w:ascii="Arial" w:hAnsi="Arial" w:cs="Arial"/>
          <w:noProof/>
          <w:color w:val="000000" w:themeColor="text1"/>
        </w:rPr>
        <w:t xml:space="preserve"> </w:t>
      </w:r>
    </w:p>
    <w:p w:rsidR="00395B32" w:rsidRPr="00812B11" w:rsidRDefault="00395B32" w:rsidP="00395B32">
      <w:pPr>
        <w:pStyle w:val="BodyText"/>
        <w:spacing w:after="120" w:line="276" w:lineRule="auto"/>
        <w:jc w:val="both"/>
        <w:rPr>
          <w:rFonts w:ascii="Arial" w:hAnsi="Arial" w:cs="Arial"/>
          <w:noProof/>
        </w:rPr>
      </w:pPr>
      <w:bookmarkStart w:id="20" w:name="_Hlk114127293"/>
      <w:r w:rsidRPr="000F5502">
        <w:rPr>
          <w:rFonts w:ascii="Arial" w:hAnsi="Arial" w:cs="Arial"/>
          <w:noProof/>
        </w:rPr>
        <w:t>Note</w:t>
      </w:r>
      <w:r>
        <w:rPr>
          <w:rFonts w:ascii="Arial" w:hAnsi="Arial" w:cs="Arial"/>
          <w:b/>
          <w:noProof/>
        </w:rPr>
        <w:t xml:space="preserve">: </w:t>
      </w:r>
      <w:r>
        <w:rPr>
          <w:rFonts w:ascii="Arial" w:hAnsi="Arial" w:cs="Arial"/>
          <w:noProof/>
        </w:rPr>
        <w:t xml:space="preserve">no wildland fires caused by power generation/transmission </w:t>
      </w:r>
      <w:r w:rsidRPr="0043073E">
        <w:rPr>
          <w:rFonts w:ascii="Arial" w:hAnsi="Arial" w:cs="Arial"/>
          <w:noProof/>
          <w:color w:val="000000" w:themeColor="text1"/>
        </w:rPr>
        <w:t xml:space="preserve">were </w:t>
      </w:r>
      <w:r>
        <w:rPr>
          <w:rFonts w:ascii="Arial" w:hAnsi="Arial" w:cs="Arial"/>
          <w:noProof/>
        </w:rPr>
        <w:t>reported by the National Interagency Fire Center inside the IID service territory for period 2008-9/14/2022.</w:t>
      </w:r>
    </w:p>
    <w:bookmarkEnd w:id="20"/>
    <w:p w:rsidR="00490FD0" w:rsidRDefault="001C4C0D" w:rsidP="007924CA">
      <w:pPr>
        <w:pStyle w:val="BodyText"/>
        <w:spacing w:after="240" w:line="276" w:lineRule="auto"/>
        <w:ind w:left="720" w:hanging="720"/>
        <w:jc w:val="both"/>
        <w:rPr>
          <w:rFonts w:ascii="Arial" w:hAnsi="Arial" w:cs="Arial"/>
          <w:b/>
        </w:rPr>
      </w:pPr>
      <w:r>
        <w:rPr>
          <w:rFonts w:ascii="Arial" w:hAnsi="Arial" w:cs="Arial"/>
          <w:b/>
          <w:noProof/>
        </w:rPr>
        <w:drawing>
          <wp:inline distT="0" distB="0" distL="0" distR="0" wp14:anchorId="4508372B" wp14:editId="253D3C1E">
            <wp:extent cx="6263404" cy="3950654"/>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8">
                      <a:extLst>
                        <a:ext uri="{28A0092B-C50C-407E-A947-70E740481C1C}">
                          <a14:useLocalDpi xmlns:a14="http://schemas.microsoft.com/office/drawing/2010/main" val="0"/>
                        </a:ext>
                      </a:extLst>
                    </a:blip>
                    <a:srcRect l="29198" t="2828" r="4095" b="3653"/>
                    <a:stretch/>
                  </pic:blipFill>
                  <pic:spPr bwMode="auto">
                    <a:xfrm>
                      <a:off x="0" y="0"/>
                      <a:ext cx="6280823" cy="3961641"/>
                    </a:xfrm>
                    <a:prstGeom prst="rect">
                      <a:avLst/>
                    </a:prstGeom>
                    <a:noFill/>
                    <a:ln>
                      <a:noFill/>
                    </a:ln>
                    <a:extLst>
                      <a:ext uri="{53640926-AAD7-44D8-BBD7-CCE9431645EC}">
                        <a14:shadowObscured xmlns:a14="http://schemas.microsoft.com/office/drawing/2010/main"/>
                      </a:ext>
                    </a:extLst>
                  </pic:spPr>
                </pic:pic>
              </a:graphicData>
            </a:graphic>
          </wp:inline>
        </w:drawing>
      </w:r>
    </w:p>
    <w:p w:rsidR="00490FD0" w:rsidRPr="0043073E" w:rsidRDefault="005164F5" w:rsidP="0043073E">
      <w:pPr>
        <w:pStyle w:val="BodyText"/>
        <w:spacing w:after="240" w:line="276" w:lineRule="auto"/>
        <w:ind w:left="720" w:hanging="720"/>
        <w:jc w:val="both"/>
        <w:rPr>
          <w:rFonts w:ascii="Arial" w:hAnsi="Arial" w:cs="Arial"/>
          <w:b/>
        </w:rPr>
      </w:pPr>
      <w:r w:rsidRPr="005164F5">
        <w:rPr>
          <w:noProof/>
        </w:rPr>
        <w:drawing>
          <wp:inline distT="0" distB="0" distL="0" distR="0" wp14:anchorId="6B720865" wp14:editId="338C93F4">
            <wp:extent cx="6400800" cy="2037661"/>
            <wp:effectExtent l="0" t="0" r="0" b="127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400800" cy="2037661"/>
                    </a:xfrm>
                    <a:prstGeom prst="rect">
                      <a:avLst/>
                    </a:prstGeom>
                    <a:noFill/>
                    <a:ln>
                      <a:noFill/>
                    </a:ln>
                  </pic:spPr>
                </pic:pic>
              </a:graphicData>
            </a:graphic>
          </wp:inline>
        </w:drawing>
      </w:r>
    </w:p>
    <w:p w:rsidR="00912D20" w:rsidRDefault="00702081" w:rsidP="00812B11">
      <w:pPr>
        <w:pStyle w:val="BodyText"/>
        <w:numPr>
          <w:ilvl w:val="1"/>
          <w:numId w:val="19"/>
        </w:numPr>
        <w:spacing w:before="240" w:after="120" w:line="276" w:lineRule="auto"/>
        <w:ind w:left="720" w:hanging="720"/>
        <w:jc w:val="both"/>
        <w:rPr>
          <w:rFonts w:ascii="Arial" w:hAnsi="Arial" w:cs="Arial"/>
        </w:rPr>
      </w:pPr>
      <w:r w:rsidRPr="00156167">
        <w:rPr>
          <w:rFonts w:ascii="Arial" w:hAnsi="Arial" w:cs="Arial"/>
          <w:b/>
        </w:rPr>
        <w:lastRenderedPageBreak/>
        <w:t>CAL FIRE Incidents inside the Imperial Irrigation District Service Territory 2013 – 2021</w:t>
      </w:r>
      <w:r>
        <w:rPr>
          <w:rFonts w:ascii="Arial" w:hAnsi="Arial" w:cs="Arial"/>
        </w:rPr>
        <w:t xml:space="preserve"> </w:t>
      </w:r>
      <w:r w:rsidR="00156167">
        <w:rPr>
          <w:rFonts w:ascii="Arial" w:hAnsi="Arial" w:cs="Arial"/>
        </w:rPr>
        <w:t xml:space="preserve">The </w:t>
      </w:r>
      <w:r>
        <w:rPr>
          <w:rFonts w:ascii="Arial" w:hAnsi="Arial" w:cs="Arial"/>
        </w:rPr>
        <w:t>table</w:t>
      </w:r>
      <w:r w:rsidR="00124D48">
        <w:rPr>
          <w:rFonts w:ascii="Arial" w:hAnsi="Arial" w:cs="Arial"/>
        </w:rPr>
        <w:t>s</w:t>
      </w:r>
      <w:r>
        <w:rPr>
          <w:rFonts w:ascii="Arial" w:hAnsi="Arial" w:cs="Arial"/>
        </w:rPr>
        <w:t xml:space="preserve"> below show the number of </w:t>
      </w:r>
      <w:r w:rsidR="00A002BA">
        <w:rPr>
          <w:rFonts w:ascii="Arial" w:hAnsi="Arial" w:cs="Arial"/>
        </w:rPr>
        <w:t xml:space="preserve">reported </w:t>
      </w:r>
      <w:r w:rsidR="00912D20">
        <w:rPr>
          <w:rFonts w:ascii="Arial" w:hAnsi="Arial" w:cs="Arial"/>
        </w:rPr>
        <w:t xml:space="preserve">CAL FIRE </w:t>
      </w:r>
      <w:r>
        <w:rPr>
          <w:rFonts w:ascii="Arial" w:hAnsi="Arial" w:cs="Arial"/>
        </w:rPr>
        <w:t>incidents and acreage burned</w:t>
      </w:r>
      <w:r w:rsidR="00A002BA">
        <w:rPr>
          <w:rFonts w:ascii="Arial" w:hAnsi="Arial" w:cs="Arial"/>
        </w:rPr>
        <w:t xml:space="preserve"> </w:t>
      </w:r>
      <w:r w:rsidR="00124D48">
        <w:rPr>
          <w:rFonts w:ascii="Arial" w:hAnsi="Arial" w:cs="Arial"/>
        </w:rPr>
        <w:t xml:space="preserve">for each county </w:t>
      </w:r>
      <w:r w:rsidR="00A002BA">
        <w:rPr>
          <w:rFonts w:ascii="Arial" w:hAnsi="Arial" w:cs="Arial"/>
        </w:rPr>
        <w:t xml:space="preserve">inside the IID Service Territory, </w:t>
      </w:r>
      <w:r w:rsidR="00124D48">
        <w:rPr>
          <w:rFonts w:ascii="Arial" w:hAnsi="Arial" w:cs="Arial"/>
        </w:rPr>
        <w:t xml:space="preserve">for </w:t>
      </w:r>
      <w:r w:rsidR="00A002BA">
        <w:rPr>
          <w:rFonts w:ascii="Arial" w:hAnsi="Arial" w:cs="Arial"/>
        </w:rPr>
        <w:t>calendar years 2013-2021</w:t>
      </w:r>
      <w:r>
        <w:rPr>
          <w:rFonts w:ascii="Arial" w:hAnsi="Arial" w:cs="Arial"/>
        </w:rPr>
        <w:t>.</w:t>
      </w:r>
    </w:p>
    <w:p w:rsidR="00124D48" w:rsidRDefault="007E4E3B" w:rsidP="00124D48">
      <w:pPr>
        <w:pStyle w:val="BodyText"/>
        <w:spacing w:before="240" w:after="120" w:line="276" w:lineRule="auto"/>
        <w:ind w:left="720"/>
        <w:jc w:val="both"/>
        <w:rPr>
          <w:rFonts w:ascii="Arial" w:hAnsi="Arial" w:cs="Arial"/>
        </w:rPr>
      </w:pPr>
      <w:r w:rsidRPr="007E4E3B">
        <w:rPr>
          <w:noProof/>
        </w:rPr>
        <w:drawing>
          <wp:inline distT="0" distB="0" distL="0" distR="0" wp14:anchorId="033D87D8" wp14:editId="234365B2">
            <wp:extent cx="5935980" cy="1930082"/>
            <wp:effectExtent l="0" t="0" r="762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69668" cy="1941036"/>
                    </a:xfrm>
                    <a:prstGeom prst="rect">
                      <a:avLst/>
                    </a:prstGeom>
                    <a:noFill/>
                    <a:ln>
                      <a:noFill/>
                    </a:ln>
                  </pic:spPr>
                </pic:pic>
              </a:graphicData>
            </a:graphic>
          </wp:inline>
        </w:drawing>
      </w:r>
    </w:p>
    <w:p w:rsidR="007357FB" w:rsidRDefault="0029238A" w:rsidP="00124D48">
      <w:pPr>
        <w:pStyle w:val="BodyText"/>
        <w:spacing w:before="240" w:after="120" w:line="276" w:lineRule="auto"/>
        <w:ind w:left="720"/>
        <w:jc w:val="both"/>
        <w:rPr>
          <w:rFonts w:ascii="Arial" w:hAnsi="Arial" w:cs="Arial"/>
        </w:rPr>
      </w:pPr>
      <w:r w:rsidRPr="0029238A">
        <w:rPr>
          <w:noProof/>
        </w:rPr>
        <w:drawing>
          <wp:inline distT="0" distB="0" distL="0" distR="0" wp14:anchorId="7E50C4B0" wp14:editId="28BDBE1F">
            <wp:extent cx="5935980" cy="3462062"/>
            <wp:effectExtent l="0" t="0" r="7620" b="508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938694" cy="3463645"/>
                    </a:xfrm>
                    <a:prstGeom prst="rect">
                      <a:avLst/>
                    </a:prstGeom>
                    <a:noFill/>
                    <a:ln>
                      <a:noFill/>
                    </a:ln>
                  </pic:spPr>
                </pic:pic>
              </a:graphicData>
            </a:graphic>
          </wp:inline>
        </w:drawing>
      </w:r>
    </w:p>
    <w:p w:rsidR="007357FB" w:rsidRDefault="0029238A" w:rsidP="00124D48">
      <w:pPr>
        <w:pStyle w:val="BodyText"/>
        <w:spacing w:before="240" w:after="120" w:line="276" w:lineRule="auto"/>
        <w:ind w:left="720"/>
        <w:jc w:val="both"/>
        <w:rPr>
          <w:rFonts w:ascii="Arial" w:hAnsi="Arial" w:cs="Arial"/>
        </w:rPr>
      </w:pPr>
      <w:r w:rsidRPr="0029238A">
        <w:rPr>
          <w:noProof/>
        </w:rPr>
        <w:lastRenderedPageBreak/>
        <w:drawing>
          <wp:inline distT="0" distB="0" distL="0" distR="0" wp14:anchorId="76DA7F7E" wp14:editId="325AD0A7">
            <wp:extent cx="5943600" cy="200729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012191" cy="2030464"/>
                    </a:xfrm>
                    <a:prstGeom prst="rect">
                      <a:avLst/>
                    </a:prstGeom>
                    <a:noFill/>
                    <a:ln>
                      <a:noFill/>
                    </a:ln>
                  </pic:spPr>
                </pic:pic>
              </a:graphicData>
            </a:graphic>
          </wp:inline>
        </w:drawing>
      </w:r>
    </w:p>
    <w:p w:rsidR="00702081" w:rsidRPr="00ED7C49" w:rsidRDefault="00BB42F5" w:rsidP="007924CA">
      <w:pPr>
        <w:pStyle w:val="NormalWeb"/>
        <w:spacing w:before="0" w:beforeAutospacing="0" w:after="0" w:afterAutospacing="0"/>
        <w:ind w:left="720" w:right="634"/>
        <w:jc w:val="both"/>
        <w:rPr>
          <w:rStyle w:val="Hyperlink"/>
          <w:rFonts w:ascii="Arial" w:hAnsi="Arial" w:cs="Arial"/>
          <w:b/>
          <w:i/>
          <w:color w:val="1CADE4" w:themeColor="accent1"/>
          <w:sz w:val="22"/>
        </w:rPr>
      </w:pPr>
      <w:hyperlink r:id="rId53" w:history="1">
        <w:r w:rsidR="007924CA" w:rsidRPr="00ED7C49">
          <w:rPr>
            <w:rStyle w:val="Hyperlink"/>
            <w:rFonts w:ascii="Arial" w:hAnsi="Arial" w:cs="Arial"/>
            <w:b/>
            <w:i/>
            <w:color w:val="1CADE4" w:themeColor="accent1"/>
            <w:sz w:val="22"/>
          </w:rPr>
          <w:t>https://www.fire.ca.gov/incidents/</w:t>
        </w:r>
      </w:hyperlink>
    </w:p>
    <w:p w:rsidR="00B615FF" w:rsidRPr="00D4436A" w:rsidRDefault="00B615FF" w:rsidP="00D4436A">
      <w:pPr>
        <w:rPr>
          <w:rFonts w:eastAsia="Times New Roman"/>
          <w:b/>
          <w:i/>
          <w:color w:val="1CADE4" w:themeColor="accent1"/>
          <w:sz w:val="22"/>
          <w:szCs w:val="24"/>
        </w:rPr>
      </w:pPr>
      <w:bookmarkStart w:id="21" w:name="_Purpose_of_the"/>
      <w:bookmarkStart w:id="22" w:name="_Organization_of_the"/>
      <w:bookmarkStart w:id="23" w:name="_Objectives_of_the"/>
      <w:bookmarkStart w:id="24" w:name="_Roles_and_Responsibilities"/>
      <w:bookmarkStart w:id="25" w:name="_Toc535907090"/>
      <w:bookmarkEnd w:id="21"/>
      <w:bookmarkEnd w:id="22"/>
      <w:bookmarkEnd w:id="23"/>
      <w:bookmarkEnd w:id="24"/>
    </w:p>
    <w:p w:rsidR="00730B15" w:rsidRPr="001C3374" w:rsidRDefault="00980521" w:rsidP="00812B11">
      <w:pPr>
        <w:pStyle w:val="BodyText"/>
        <w:numPr>
          <w:ilvl w:val="1"/>
          <w:numId w:val="19"/>
        </w:numPr>
        <w:spacing w:after="120" w:line="276" w:lineRule="auto"/>
        <w:ind w:left="720" w:hanging="720"/>
        <w:jc w:val="both"/>
        <w:rPr>
          <w:rFonts w:ascii="Arial" w:hAnsi="Arial" w:cs="Arial"/>
          <w:b/>
        </w:rPr>
      </w:pPr>
      <w:r>
        <w:rPr>
          <w:rFonts w:ascii="Arial" w:hAnsi="Arial" w:cs="Arial"/>
          <w:b/>
        </w:rPr>
        <w:t xml:space="preserve">IID </w:t>
      </w:r>
      <w:r w:rsidR="00701CC5">
        <w:rPr>
          <w:rFonts w:ascii="Arial" w:hAnsi="Arial" w:cs="Arial"/>
          <w:b/>
        </w:rPr>
        <w:t>2014-2019 Distribution Power Outages by Cause</w:t>
      </w:r>
    </w:p>
    <w:p w:rsidR="001F1AC6" w:rsidRDefault="00331932" w:rsidP="0055005B">
      <w:pPr>
        <w:pStyle w:val="BodyText"/>
        <w:spacing w:after="120" w:line="276" w:lineRule="auto"/>
        <w:ind w:left="720"/>
        <w:jc w:val="both"/>
        <w:rPr>
          <w:rFonts w:ascii="Arial" w:hAnsi="Arial" w:cs="Arial"/>
        </w:rPr>
      </w:pPr>
      <w:r>
        <w:rPr>
          <w:rFonts w:ascii="Arial" w:hAnsi="Arial" w:cs="Arial"/>
        </w:rPr>
        <w:t xml:space="preserve">The graph </w:t>
      </w:r>
      <w:r w:rsidRPr="00101B52">
        <w:rPr>
          <w:rFonts w:ascii="Arial" w:hAnsi="Arial" w:cs="Arial"/>
          <w:color w:val="000000" w:themeColor="text1"/>
        </w:rPr>
        <w:t xml:space="preserve">below </w:t>
      </w:r>
      <w:r>
        <w:rPr>
          <w:rFonts w:ascii="Arial" w:hAnsi="Arial" w:cs="Arial"/>
        </w:rPr>
        <w:t xml:space="preserve">shows IID </w:t>
      </w:r>
      <w:r w:rsidR="00C523E8">
        <w:rPr>
          <w:rFonts w:ascii="Arial" w:hAnsi="Arial" w:cs="Arial"/>
        </w:rPr>
        <w:t xml:space="preserve">distribution system </w:t>
      </w:r>
      <w:r>
        <w:rPr>
          <w:rFonts w:ascii="Arial" w:hAnsi="Arial" w:cs="Arial"/>
        </w:rPr>
        <w:t>power outages categorized by cause, occurring between 2014 and 2019</w:t>
      </w:r>
      <w:r w:rsidR="005026DF">
        <w:rPr>
          <w:rFonts w:ascii="Arial" w:hAnsi="Arial" w:cs="Arial"/>
        </w:rPr>
        <w:t>, including causes linked to infrastructure-related risks</w:t>
      </w:r>
      <w:r>
        <w:rPr>
          <w:rFonts w:ascii="Arial" w:hAnsi="Arial" w:cs="Arial"/>
        </w:rPr>
        <w:t>. (IID Power Outages GIS 03-14-2022)</w:t>
      </w:r>
    </w:p>
    <w:p w:rsidR="00993182" w:rsidRPr="00993182" w:rsidRDefault="00BB62AD" w:rsidP="004900D7">
      <w:pPr>
        <w:pStyle w:val="BodyText"/>
        <w:spacing w:after="240" w:line="276" w:lineRule="auto"/>
        <w:jc w:val="both"/>
        <w:rPr>
          <w:rFonts w:ascii="Arial" w:hAnsi="Arial" w:cs="Arial"/>
          <w:noProof/>
        </w:rPr>
      </w:pPr>
      <w:r>
        <w:rPr>
          <w:rFonts w:ascii="Arial" w:hAnsi="Arial" w:cs="Arial"/>
          <w:noProof/>
        </w:rPr>
        <w:drawing>
          <wp:inline distT="0" distB="0" distL="0" distR="0" wp14:anchorId="7D1800D9" wp14:editId="2EAD63DB">
            <wp:extent cx="6393609" cy="4411980"/>
            <wp:effectExtent l="0" t="0" r="762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6463825" cy="4460433"/>
                    </a:xfrm>
                    <a:prstGeom prst="rect">
                      <a:avLst/>
                    </a:prstGeom>
                    <a:noFill/>
                  </pic:spPr>
                </pic:pic>
              </a:graphicData>
            </a:graphic>
          </wp:inline>
        </w:drawing>
      </w:r>
    </w:p>
    <w:p w:rsidR="008642CB" w:rsidRDefault="008642CB" w:rsidP="00140DDA">
      <w:pPr>
        <w:pStyle w:val="BodyText"/>
        <w:spacing w:after="240" w:line="276" w:lineRule="auto"/>
        <w:jc w:val="both"/>
        <w:rPr>
          <w:rFonts w:ascii="Arial" w:hAnsi="Arial" w:cs="Arial"/>
          <w:noProof/>
        </w:rPr>
      </w:pPr>
    </w:p>
    <w:p w:rsidR="00A573A7" w:rsidRDefault="00A573A7" w:rsidP="00140DDA">
      <w:pPr>
        <w:pStyle w:val="BodyText"/>
        <w:spacing w:after="240" w:line="276" w:lineRule="auto"/>
        <w:jc w:val="both"/>
        <w:rPr>
          <w:rFonts w:ascii="Arial" w:hAnsi="Arial" w:cs="Arial"/>
          <w:noProof/>
        </w:rPr>
      </w:pPr>
      <w:r>
        <w:rPr>
          <w:noProof/>
        </w:rPr>
        <w:drawing>
          <wp:inline distT="0" distB="0" distL="0" distR="0" wp14:anchorId="5F04C65A" wp14:editId="4CDC8447">
            <wp:extent cx="6400800" cy="3621405"/>
            <wp:effectExtent l="0" t="0" r="0" b="17145"/>
            <wp:docPr id="25" name="Chart 25">
              <a:extLst xmlns:a="http://schemas.openxmlformats.org/drawingml/2006/main">
                <a:ext uri="{FF2B5EF4-FFF2-40B4-BE49-F238E27FC236}">
                  <a16:creationId xmlns:a16="http://schemas.microsoft.com/office/drawing/2014/main" id="{86F149AF-045F-4236-A962-A915FEC483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140DDA" w:rsidRDefault="00140DDA" w:rsidP="0029238A">
      <w:pPr>
        <w:pStyle w:val="BodyText"/>
        <w:spacing w:after="240" w:line="276" w:lineRule="auto"/>
        <w:ind w:left="720"/>
        <w:jc w:val="both"/>
        <w:rPr>
          <w:rFonts w:ascii="Arial" w:hAnsi="Arial" w:cs="Arial"/>
        </w:rPr>
      </w:pPr>
    </w:p>
    <w:p w:rsidR="00BB62AD" w:rsidRDefault="00A573A7" w:rsidP="00A573A7">
      <w:pPr>
        <w:pStyle w:val="BodyText"/>
        <w:spacing w:after="240" w:line="276" w:lineRule="auto"/>
        <w:jc w:val="both"/>
        <w:rPr>
          <w:rFonts w:ascii="Arial" w:hAnsi="Arial" w:cs="Arial"/>
        </w:rPr>
      </w:pPr>
      <w:r>
        <w:rPr>
          <w:noProof/>
        </w:rPr>
        <w:lastRenderedPageBreak/>
        <w:drawing>
          <wp:inline distT="0" distB="0" distL="0" distR="0" wp14:anchorId="4E88023E" wp14:editId="075C89A4">
            <wp:extent cx="6370320" cy="3901440"/>
            <wp:effectExtent l="0" t="0" r="11430" b="3810"/>
            <wp:docPr id="29" name="Chart 29">
              <a:extLst xmlns:a="http://schemas.openxmlformats.org/drawingml/2006/main">
                <a:ext uri="{FF2B5EF4-FFF2-40B4-BE49-F238E27FC236}">
                  <a16:creationId xmlns:a16="http://schemas.microsoft.com/office/drawing/2014/main" id="{71A23085-7A35-4574-B7FF-6754F8ED927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FD6F25" w:rsidRDefault="00FD6F25" w:rsidP="00055EA4">
      <w:pPr>
        <w:pStyle w:val="BodyText"/>
        <w:spacing w:after="120" w:line="276" w:lineRule="auto"/>
        <w:ind w:left="-187"/>
        <w:jc w:val="both"/>
        <w:rPr>
          <w:rFonts w:ascii="Arial" w:hAnsi="Arial" w:cs="Arial"/>
        </w:rPr>
      </w:pPr>
    </w:p>
    <w:p w:rsidR="00FD6F25" w:rsidRDefault="00FD6F25" w:rsidP="00055EA4">
      <w:pPr>
        <w:pStyle w:val="BodyText"/>
        <w:spacing w:after="120" w:line="276" w:lineRule="auto"/>
        <w:ind w:left="-187"/>
        <w:jc w:val="both"/>
        <w:rPr>
          <w:rFonts w:ascii="Arial" w:hAnsi="Arial" w:cs="Arial"/>
        </w:rPr>
      </w:pPr>
    </w:p>
    <w:p w:rsidR="00FD6F25" w:rsidRDefault="00FD6F25" w:rsidP="00055EA4">
      <w:pPr>
        <w:pStyle w:val="BodyText"/>
        <w:spacing w:after="120" w:line="276" w:lineRule="auto"/>
        <w:ind w:left="-187"/>
        <w:jc w:val="both"/>
        <w:rPr>
          <w:rFonts w:ascii="Arial" w:hAnsi="Arial" w:cs="Arial"/>
        </w:rPr>
      </w:pPr>
    </w:p>
    <w:p w:rsidR="00FD6F25" w:rsidRDefault="00055EA4" w:rsidP="00055EA4">
      <w:pPr>
        <w:pStyle w:val="BodyText"/>
        <w:spacing w:after="120" w:line="276" w:lineRule="auto"/>
        <w:ind w:left="-187"/>
        <w:jc w:val="both"/>
        <w:rPr>
          <w:rFonts w:ascii="Arial" w:hAnsi="Arial" w:cs="Arial"/>
        </w:rPr>
      </w:pPr>
      <w:r>
        <w:rPr>
          <w:rFonts w:ascii="Arial" w:hAnsi="Arial" w:cs="Arial"/>
        </w:rPr>
        <w:t xml:space="preserve">In the table below, </w:t>
      </w:r>
      <w:r w:rsidR="00FD6F25">
        <w:rPr>
          <w:rFonts w:ascii="Arial" w:hAnsi="Arial" w:cs="Arial"/>
        </w:rPr>
        <w:t xml:space="preserve">distribution system outages are categorized by </w:t>
      </w:r>
      <w:r>
        <w:rPr>
          <w:rFonts w:ascii="Arial" w:hAnsi="Arial" w:cs="Arial"/>
        </w:rPr>
        <w:t xml:space="preserve">outage </w:t>
      </w:r>
      <w:r w:rsidR="006D6525">
        <w:rPr>
          <w:rFonts w:ascii="Arial" w:hAnsi="Arial" w:cs="Arial"/>
        </w:rPr>
        <w:t>cause</w:t>
      </w:r>
      <w:r w:rsidR="00FD6F25">
        <w:rPr>
          <w:rFonts w:ascii="Arial" w:hAnsi="Arial" w:cs="Arial"/>
        </w:rPr>
        <w:t xml:space="preserve">. Similar causes are further </w:t>
      </w:r>
      <w:r>
        <w:rPr>
          <w:rFonts w:ascii="Arial" w:hAnsi="Arial" w:cs="Arial"/>
        </w:rPr>
        <w:t xml:space="preserve">grouped </w:t>
      </w:r>
      <w:r w:rsidR="00FD6F25">
        <w:rPr>
          <w:rFonts w:ascii="Arial" w:hAnsi="Arial" w:cs="Arial"/>
        </w:rPr>
        <w:t xml:space="preserve">to </w:t>
      </w:r>
      <w:r>
        <w:rPr>
          <w:rFonts w:ascii="Arial" w:hAnsi="Arial" w:cs="Arial"/>
        </w:rPr>
        <w:t xml:space="preserve">form larger </w:t>
      </w:r>
      <w:r w:rsidR="00FD6F25">
        <w:rPr>
          <w:rFonts w:ascii="Arial" w:hAnsi="Arial" w:cs="Arial"/>
        </w:rPr>
        <w:t xml:space="preserve">cause </w:t>
      </w:r>
      <w:r>
        <w:rPr>
          <w:rFonts w:ascii="Arial" w:hAnsi="Arial" w:cs="Arial"/>
        </w:rPr>
        <w:t>groups.</w:t>
      </w:r>
    </w:p>
    <w:p w:rsidR="00EC25E3" w:rsidRDefault="006D6525" w:rsidP="00055EA4">
      <w:pPr>
        <w:pStyle w:val="BodyText"/>
        <w:spacing w:after="120" w:line="276" w:lineRule="auto"/>
        <w:ind w:left="-187"/>
        <w:jc w:val="both"/>
        <w:rPr>
          <w:rFonts w:ascii="Arial" w:hAnsi="Arial" w:cs="Arial"/>
        </w:rPr>
      </w:pPr>
      <w:r>
        <w:rPr>
          <w:rFonts w:ascii="Arial" w:hAnsi="Arial" w:cs="Arial"/>
        </w:rPr>
        <w:t xml:space="preserve">The percentage of the total number of customer minutes out </w:t>
      </w:r>
      <w:r w:rsidR="00FD6F25">
        <w:rPr>
          <w:rFonts w:ascii="Arial" w:hAnsi="Arial" w:cs="Arial"/>
        </w:rPr>
        <w:t>f</w:t>
      </w:r>
      <w:r w:rsidR="00055EA4">
        <w:rPr>
          <w:rFonts w:ascii="Arial" w:hAnsi="Arial" w:cs="Arial"/>
        </w:rPr>
        <w:t xml:space="preserve">or each </w:t>
      </w:r>
      <w:r w:rsidR="00503EF5">
        <w:rPr>
          <w:rFonts w:ascii="Arial" w:hAnsi="Arial" w:cs="Arial"/>
        </w:rPr>
        <w:t>cause</w:t>
      </w:r>
      <w:r>
        <w:rPr>
          <w:rFonts w:ascii="Arial" w:hAnsi="Arial" w:cs="Arial"/>
        </w:rPr>
        <w:t>,</w:t>
      </w:r>
      <w:r w:rsidR="00503EF5">
        <w:rPr>
          <w:rFonts w:ascii="Arial" w:hAnsi="Arial" w:cs="Arial"/>
        </w:rPr>
        <w:t xml:space="preserve"> </w:t>
      </w:r>
      <w:r w:rsidR="00FD6F25">
        <w:rPr>
          <w:rFonts w:ascii="Arial" w:hAnsi="Arial" w:cs="Arial"/>
        </w:rPr>
        <w:t xml:space="preserve">and </w:t>
      </w:r>
      <w:r w:rsidR="00503EF5">
        <w:rPr>
          <w:rFonts w:ascii="Arial" w:hAnsi="Arial" w:cs="Arial"/>
        </w:rPr>
        <w:t xml:space="preserve">cause </w:t>
      </w:r>
      <w:r w:rsidR="00055EA4">
        <w:rPr>
          <w:rFonts w:ascii="Arial" w:hAnsi="Arial" w:cs="Arial"/>
        </w:rPr>
        <w:t>group, is shown</w:t>
      </w:r>
      <w:r w:rsidR="00503EF5">
        <w:rPr>
          <w:rFonts w:ascii="Arial" w:hAnsi="Arial" w:cs="Arial"/>
        </w:rPr>
        <w:t xml:space="preserve"> in the table below</w:t>
      </w:r>
      <w:r w:rsidR="00055EA4">
        <w:rPr>
          <w:rFonts w:ascii="Arial" w:hAnsi="Arial" w:cs="Arial"/>
        </w:rPr>
        <w:t>.</w:t>
      </w:r>
    </w:p>
    <w:p w:rsidR="002451D2" w:rsidRDefault="00C236FA" w:rsidP="0029238A">
      <w:pPr>
        <w:pStyle w:val="BodyText"/>
        <w:spacing w:after="240" w:line="276" w:lineRule="auto"/>
        <w:ind w:left="720"/>
        <w:jc w:val="both"/>
        <w:rPr>
          <w:rFonts w:ascii="Arial" w:hAnsi="Arial" w:cs="Arial"/>
        </w:rPr>
      </w:pPr>
      <w:r w:rsidRPr="00C236FA">
        <w:rPr>
          <w:noProof/>
        </w:rPr>
        <w:lastRenderedPageBreak/>
        <w:drawing>
          <wp:inline distT="0" distB="0" distL="0" distR="0" wp14:anchorId="5C9A4F3B" wp14:editId="319ACAF9">
            <wp:extent cx="5773615" cy="7254090"/>
            <wp:effectExtent l="0" t="0" r="0" b="444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880049" cy="7387816"/>
                    </a:xfrm>
                    <a:prstGeom prst="rect">
                      <a:avLst/>
                    </a:prstGeom>
                    <a:noFill/>
                    <a:ln>
                      <a:noFill/>
                    </a:ln>
                  </pic:spPr>
                </pic:pic>
              </a:graphicData>
            </a:graphic>
          </wp:inline>
        </w:drawing>
      </w:r>
    </w:p>
    <w:p w:rsidR="002451D2" w:rsidRDefault="0055005B" w:rsidP="0055005B">
      <w:pPr>
        <w:pStyle w:val="BodyText"/>
        <w:spacing w:after="120" w:line="23" w:lineRule="atLeast"/>
        <w:ind w:left="720"/>
        <w:jc w:val="both"/>
        <w:rPr>
          <w:rFonts w:ascii="Arial" w:hAnsi="Arial" w:cs="Arial"/>
        </w:rPr>
      </w:pPr>
      <w:r>
        <w:rPr>
          <w:rFonts w:ascii="Arial" w:hAnsi="Arial" w:cs="Arial"/>
        </w:rPr>
        <w:t xml:space="preserve">Top three </w:t>
      </w:r>
      <w:r w:rsidR="00503EF5">
        <w:rPr>
          <w:rFonts w:ascii="Arial" w:hAnsi="Arial" w:cs="Arial"/>
        </w:rPr>
        <w:t>cause groups with the greatest percentage of customer</w:t>
      </w:r>
      <w:r w:rsidR="00C529AA">
        <w:rPr>
          <w:rFonts w:ascii="Arial" w:hAnsi="Arial" w:cs="Arial"/>
        </w:rPr>
        <w:t>-</w:t>
      </w:r>
      <w:r w:rsidR="00503EF5">
        <w:rPr>
          <w:rFonts w:ascii="Arial" w:hAnsi="Arial" w:cs="Arial"/>
        </w:rPr>
        <w:t>minutes</w:t>
      </w:r>
      <w:r w:rsidR="00C529AA">
        <w:rPr>
          <w:rFonts w:ascii="Arial" w:hAnsi="Arial" w:cs="Arial"/>
        </w:rPr>
        <w:t>-</w:t>
      </w:r>
      <w:r w:rsidR="00503EF5">
        <w:rPr>
          <w:rFonts w:ascii="Arial" w:hAnsi="Arial" w:cs="Arial"/>
        </w:rPr>
        <w:t>out include:</w:t>
      </w:r>
    </w:p>
    <w:p w:rsidR="002451D2" w:rsidRPr="002451D2" w:rsidRDefault="00034649" w:rsidP="0055005B">
      <w:pPr>
        <w:numPr>
          <w:ilvl w:val="0"/>
          <w:numId w:val="7"/>
        </w:numPr>
        <w:autoSpaceDE w:val="0"/>
        <w:autoSpaceDN w:val="0"/>
        <w:adjustRightInd w:val="0"/>
        <w:spacing w:after="120" w:line="23" w:lineRule="atLeast"/>
        <w:ind w:left="1080"/>
        <w:jc w:val="both"/>
        <w:rPr>
          <w:szCs w:val="24"/>
        </w:rPr>
      </w:pPr>
      <w:r w:rsidRPr="00055EA4">
        <w:rPr>
          <w:b/>
          <w:szCs w:val="24"/>
        </w:rPr>
        <w:t>INFRASTRUCTURE</w:t>
      </w:r>
      <w:r w:rsidR="002451D2" w:rsidRPr="00055EA4">
        <w:rPr>
          <w:b/>
          <w:szCs w:val="24"/>
        </w:rPr>
        <w:t xml:space="preserve"> </w:t>
      </w:r>
      <w:r w:rsidR="00D12950" w:rsidRPr="00055EA4">
        <w:rPr>
          <w:b/>
          <w:szCs w:val="24"/>
        </w:rPr>
        <w:t>(4</w:t>
      </w:r>
      <w:r w:rsidRPr="00055EA4">
        <w:rPr>
          <w:b/>
          <w:szCs w:val="24"/>
        </w:rPr>
        <w:t>5</w:t>
      </w:r>
      <w:r w:rsidR="00D12950" w:rsidRPr="00055EA4">
        <w:rPr>
          <w:b/>
          <w:szCs w:val="24"/>
        </w:rPr>
        <w:t>%)</w:t>
      </w:r>
      <w:r w:rsidR="00D12950">
        <w:rPr>
          <w:szCs w:val="24"/>
        </w:rPr>
        <w:t xml:space="preserve"> </w:t>
      </w:r>
      <w:r w:rsidR="002451D2" w:rsidRPr="002451D2">
        <w:rPr>
          <w:szCs w:val="24"/>
        </w:rPr>
        <w:t xml:space="preserve">– </w:t>
      </w:r>
      <w:r w:rsidR="00503EF5">
        <w:rPr>
          <w:szCs w:val="24"/>
        </w:rPr>
        <w:t>customer</w:t>
      </w:r>
      <w:r w:rsidR="0018672A">
        <w:rPr>
          <w:szCs w:val="24"/>
        </w:rPr>
        <w:t>-</w:t>
      </w:r>
      <w:r w:rsidR="00503EF5">
        <w:rPr>
          <w:szCs w:val="24"/>
        </w:rPr>
        <w:t>minutes</w:t>
      </w:r>
      <w:r w:rsidR="0018672A">
        <w:rPr>
          <w:szCs w:val="24"/>
        </w:rPr>
        <w:t>-</w:t>
      </w:r>
      <w:r w:rsidR="00503EF5">
        <w:rPr>
          <w:szCs w:val="24"/>
        </w:rPr>
        <w:t xml:space="preserve">out </w:t>
      </w:r>
      <w:r w:rsidR="002451D2" w:rsidRPr="002451D2">
        <w:rPr>
          <w:szCs w:val="24"/>
        </w:rPr>
        <w:t>caused by old defective infrastructure, equipment failure, overloaded equipment</w:t>
      </w:r>
      <w:r w:rsidR="00C73421">
        <w:rPr>
          <w:szCs w:val="24"/>
        </w:rPr>
        <w:t>,</w:t>
      </w:r>
      <w:r w:rsidR="002451D2" w:rsidRPr="002451D2">
        <w:rPr>
          <w:szCs w:val="24"/>
        </w:rPr>
        <w:t xml:space="preserve"> and unbalanced conditions</w:t>
      </w:r>
      <w:r w:rsidR="00C73421">
        <w:rPr>
          <w:szCs w:val="24"/>
        </w:rPr>
        <w:t>.</w:t>
      </w:r>
    </w:p>
    <w:p w:rsidR="00F4301E" w:rsidRDefault="00034649" w:rsidP="0055005B">
      <w:pPr>
        <w:pStyle w:val="BodyText"/>
        <w:numPr>
          <w:ilvl w:val="0"/>
          <w:numId w:val="7"/>
        </w:numPr>
        <w:spacing w:after="120" w:line="23" w:lineRule="atLeast"/>
        <w:ind w:left="1080"/>
        <w:jc w:val="both"/>
        <w:rPr>
          <w:rFonts w:ascii="Arial" w:hAnsi="Arial" w:cs="Arial"/>
        </w:rPr>
      </w:pPr>
      <w:r w:rsidRPr="00055EA4">
        <w:rPr>
          <w:rFonts w:ascii="Arial" w:hAnsi="Arial" w:cs="Arial"/>
          <w:b/>
        </w:rPr>
        <w:lastRenderedPageBreak/>
        <w:t>UTILITY ACTIVITY</w:t>
      </w:r>
      <w:r w:rsidR="00F4301E" w:rsidRPr="00055EA4">
        <w:rPr>
          <w:rFonts w:ascii="Arial" w:hAnsi="Arial" w:cs="Arial"/>
          <w:b/>
        </w:rPr>
        <w:t xml:space="preserve"> </w:t>
      </w:r>
      <w:r w:rsidR="00D12950" w:rsidRPr="00055EA4">
        <w:rPr>
          <w:rFonts w:ascii="Arial" w:hAnsi="Arial" w:cs="Arial"/>
          <w:b/>
        </w:rPr>
        <w:t>(19%)</w:t>
      </w:r>
      <w:r w:rsidR="00D12950">
        <w:rPr>
          <w:rFonts w:ascii="Arial" w:hAnsi="Arial" w:cs="Arial"/>
        </w:rPr>
        <w:t xml:space="preserve"> </w:t>
      </w:r>
      <w:r w:rsidR="00F4301E">
        <w:rPr>
          <w:rFonts w:ascii="Arial" w:hAnsi="Arial" w:cs="Arial"/>
        </w:rPr>
        <w:t xml:space="preserve">– </w:t>
      </w:r>
      <w:r w:rsidR="00503EF5">
        <w:rPr>
          <w:rFonts w:ascii="Arial" w:hAnsi="Arial" w:cs="Arial"/>
        </w:rPr>
        <w:t>customer</w:t>
      </w:r>
      <w:r w:rsidR="0018672A">
        <w:rPr>
          <w:rFonts w:ascii="Arial" w:hAnsi="Arial" w:cs="Arial"/>
        </w:rPr>
        <w:t>-</w:t>
      </w:r>
      <w:r w:rsidR="00503EF5">
        <w:rPr>
          <w:rFonts w:ascii="Arial" w:hAnsi="Arial" w:cs="Arial"/>
        </w:rPr>
        <w:t>minutes</w:t>
      </w:r>
      <w:r w:rsidR="0018672A">
        <w:rPr>
          <w:rFonts w:ascii="Arial" w:hAnsi="Arial" w:cs="Arial"/>
        </w:rPr>
        <w:t>-</w:t>
      </w:r>
      <w:r w:rsidR="00503EF5">
        <w:rPr>
          <w:rFonts w:ascii="Arial" w:hAnsi="Arial" w:cs="Arial"/>
        </w:rPr>
        <w:t xml:space="preserve">out </w:t>
      </w:r>
      <w:r>
        <w:rPr>
          <w:rFonts w:ascii="Arial" w:hAnsi="Arial" w:cs="Arial"/>
        </w:rPr>
        <w:t>caused by IID or other power providers</w:t>
      </w:r>
      <w:r w:rsidR="00C73421">
        <w:rPr>
          <w:rFonts w:ascii="Arial" w:hAnsi="Arial" w:cs="Arial"/>
        </w:rPr>
        <w:t>.</w:t>
      </w:r>
    </w:p>
    <w:p w:rsidR="00AB59EE" w:rsidRDefault="00034649" w:rsidP="0055005B">
      <w:pPr>
        <w:pStyle w:val="BodyText"/>
        <w:numPr>
          <w:ilvl w:val="0"/>
          <w:numId w:val="7"/>
        </w:numPr>
        <w:spacing w:after="120" w:line="23" w:lineRule="atLeast"/>
        <w:ind w:left="1080"/>
        <w:jc w:val="both"/>
        <w:rPr>
          <w:rFonts w:ascii="Arial" w:hAnsi="Arial" w:cs="Arial"/>
        </w:rPr>
      </w:pPr>
      <w:r w:rsidRPr="00055EA4">
        <w:rPr>
          <w:rFonts w:ascii="Arial" w:hAnsi="Arial" w:cs="Arial"/>
          <w:b/>
        </w:rPr>
        <w:t>HUMAN FACTOR</w:t>
      </w:r>
      <w:r w:rsidR="00D12950" w:rsidRPr="00055EA4">
        <w:rPr>
          <w:rFonts w:ascii="Arial" w:hAnsi="Arial" w:cs="Arial"/>
          <w:b/>
        </w:rPr>
        <w:t xml:space="preserve"> (1</w:t>
      </w:r>
      <w:r w:rsidRPr="00055EA4">
        <w:rPr>
          <w:rFonts w:ascii="Arial" w:hAnsi="Arial" w:cs="Arial"/>
          <w:b/>
        </w:rPr>
        <w:t>5</w:t>
      </w:r>
      <w:r w:rsidR="00D12950" w:rsidRPr="00055EA4">
        <w:rPr>
          <w:rFonts w:ascii="Arial" w:hAnsi="Arial" w:cs="Arial"/>
          <w:b/>
        </w:rPr>
        <w:t>%)</w:t>
      </w:r>
      <w:r w:rsidR="002451D2">
        <w:rPr>
          <w:rFonts w:ascii="Arial" w:hAnsi="Arial" w:cs="Arial"/>
        </w:rPr>
        <w:t xml:space="preserve"> – </w:t>
      </w:r>
      <w:r w:rsidR="0018672A">
        <w:rPr>
          <w:rFonts w:ascii="Arial" w:hAnsi="Arial" w:cs="Arial"/>
        </w:rPr>
        <w:t xml:space="preserve">customer-minutes-out </w:t>
      </w:r>
      <w:r w:rsidR="002451D2">
        <w:rPr>
          <w:rFonts w:ascii="Arial" w:hAnsi="Arial" w:cs="Arial"/>
        </w:rPr>
        <w:t xml:space="preserve">caused by </w:t>
      </w:r>
      <w:r>
        <w:rPr>
          <w:rFonts w:ascii="Arial" w:hAnsi="Arial" w:cs="Arial"/>
        </w:rPr>
        <w:t>human activity such as vehicle accidents, mylar balloon contact, vandalism, etc</w:t>
      </w:r>
      <w:r w:rsidR="00C73421">
        <w:rPr>
          <w:rFonts w:ascii="Arial" w:hAnsi="Arial" w:cs="Arial"/>
        </w:rPr>
        <w:t>.</w:t>
      </w:r>
    </w:p>
    <w:p w:rsidR="0018672A" w:rsidRDefault="00503EF5" w:rsidP="00503EF5">
      <w:pPr>
        <w:pStyle w:val="BodyText"/>
        <w:spacing w:after="120" w:line="23" w:lineRule="atLeast"/>
        <w:jc w:val="both"/>
        <w:rPr>
          <w:rFonts w:ascii="Arial" w:hAnsi="Arial" w:cs="Arial"/>
        </w:rPr>
      </w:pPr>
      <w:r>
        <w:rPr>
          <w:rFonts w:ascii="Arial" w:hAnsi="Arial" w:cs="Arial"/>
        </w:rPr>
        <w:t xml:space="preserve">Note </w:t>
      </w:r>
      <w:r w:rsidR="0018672A">
        <w:rPr>
          <w:rFonts w:ascii="Arial" w:hAnsi="Arial" w:cs="Arial"/>
        </w:rPr>
        <w:t xml:space="preserve">from the table above, </w:t>
      </w:r>
      <w:r>
        <w:rPr>
          <w:rFonts w:ascii="Arial" w:hAnsi="Arial" w:cs="Arial"/>
        </w:rPr>
        <w:t xml:space="preserve">that </w:t>
      </w:r>
      <w:bookmarkStart w:id="26" w:name="_Hlk114128811"/>
      <w:r>
        <w:rPr>
          <w:rFonts w:ascii="Arial" w:hAnsi="Arial" w:cs="Arial"/>
        </w:rPr>
        <w:t xml:space="preserve">approximately 1% of </w:t>
      </w:r>
      <w:r w:rsidR="0018672A">
        <w:rPr>
          <w:rFonts w:ascii="Arial" w:hAnsi="Arial" w:cs="Arial"/>
        </w:rPr>
        <w:t>customer-minutes-out involve incidents where fire is also reported</w:t>
      </w:r>
      <w:bookmarkEnd w:id="26"/>
      <w:r w:rsidR="0018672A">
        <w:rPr>
          <w:rFonts w:ascii="Arial" w:hAnsi="Arial" w:cs="Arial"/>
        </w:rPr>
        <w:t>.</w:t>
      </w:r>
    </w:p>
    <w:p w:rsidR="00503EF5" w:rsidRDefault="0018672A" w:rsidP="00503EF5">
      <w:pPr>
        <w:pStyle w:val="BodyText"/>
        <w:spacing w:after="120" w:line="23" w:lineRule="atLeast"/>
        <w:jc w:val="both"/>
        <w:rPr>
          <w:rFonts w:ascii="Arial" w:hAnsi="Arial" w:cs="Arial"/>
        </w:rPr>
      </w:pPr>
      <w:r>
        <w:rPr>
          <w:rFonts w:ascii="Arial" w:hAnsi="Arial" w:cs="Arial"/>
        </w:rPr>
        <w:t>The cause of fire</w:t>
      </w:r>
      <w:r w:rsidR="00C529AA">
        <w:rPr>
          <w:rFonts w:ascii="Arial" w:hAnsi="Arial" w:cs="Arial"/>
        </w:rPr>
        <w:t>s</w:t>
      </w:r>
      <w:r>
        <w:rPr>
          <w:rFonts w:ascii="Arial" w:hAnsi="Arial" w:cs="Arial"/>
        </w:rPr>
        <w:t xml:space="preserve"> is not easily reportable with the IID incident tracking system at this time. Correction of this issue is one of the SB901 projects identified later in this plan document.</w:t>
      </w:r>
    </w:p>
    <w:p w:rsidR="002A6B22" w:rsidRPr="00384FB9" w:rsidRDefault="00B615FF" w:rsidP="00503EF5">
      <w:pPr>
        <w:pStyle w:val="BodyText"/>
        <w:spacing w:after="120" w:line="23" w:lineRule="atLeast"/>
        <w:jc w:val="both"/>
        <w:rPr>
          <w:rFonts w:ascii="Arial" w:hAnsi="Arial" w:cs="Arial"/>
          <w:b/>
        </w:rPr>
      </w:pPr>
      <w:r w:rsidRPr="00384FB9">
        <w:rPr>
          <w:rFonts w:ascii="Arial" w:hAnsi="Arial" w:cs="Arial"/>
          <w:b/>
        </w:rPr>
        <w:t>Summary</w:t>
      </w:r>
    </w:p>
    <w:p w:rsidR="007A46BF" w:rsidRDefault="00B615FF" w:rsidP="002A6B22">
      <w:pPr>
        <w:pStyle w:val="BodyText"/>
        <w:spacing w:after="120" w:line="276" w:lineRule="auto"/>
        <w:jc w:val="both"/>
        <w:rPr>
          <w:rFonts w:ascii="Arial" w:hAnsi="Arial" w:cs="Arial"/>
          <w:noProof/>
        </w:rPr>
      </w:pPr>
      <w:r>
        <w:rPr>
          <w:rFonts w:ascii="Arial" w:hAnsi="Arial" w:cs="Arial"/>
          <w:noProof/>
        </w:rPr>
        <w:t>For period 20</w:t>
      </w:r>
      <w:r w:rsidR="007A46BF">
        <w:rPr>
          <w:rFonts w:ascii="Arial" w:hAnsi="Arial" w:cs="Arial"/>
          <w:noProof/>
        </w:rPr>
        <w:t>10</w:t>
      </w:r>
      <w:r>
        <w:rPr>
          <w:rFonts w:ascii="Arial" w:hAnsi="Arial" w:cs="Arial"/>
          <w:noProof/>
        </w:rPr>
        <w:t>-2021</w:t>
      </w:r>
      <w:r w:rsidR="007A46BF">
        <w:rPr>
          <w:rFonts w:ascii="Arial" w:hAnsi="Arial" w:cs="Arial"/>
          <w:noProof/>
        </w:rPr>
        <w:t>, inside the IID service terriory</w:t>
      </w:r>
      <w:r w:rsidR="00D5293E">
        <w:rPr>
          <w:rFonts w:ascii="Arial" w:hAnsi="Arial" w:cs="Arial"/>
          <w:noProof/>
        </w:rPr>
        <w:t>:</w:t>
      </w:r>
    </w:p>
    <w:p w:rsidR="002A6B22" w:rsidRPr="003A0833" w:rsidRDefault="00B615FF" w:rsidP="007A46BF">
      <w:pPr>
        <w:pStyle w:val="BodyText"/>
        <w:numPr>
          <w:ilvl w:val="0"/>
          <w:numId w:val="21"/>
        </w:numPr>
        <w:spacing w:after="120" w:line="276" w:lineRule="auto"/>
        <w:jc w:val="both"/>
        <w:rPr>
          <w:rFonts w:ascii="Arial" w:hAnsi="Arial" w:cs="Arial"/>
          <w:noProof/>
          <w:color w:val="000000" w:themeColor="text1"/>
        </w:rPr>
      </w:pPr>
      <w:r w:rsidRPr="003A0833">
        <w:rPr>
          <w:rFonts w:ascii="Arial" w:hAnsi="Arial" w:cs="Arial"/>
          <w:noProof/>
          <w:color w:val="000000" w:themeColor="text1"/>
        </w:rPr>
        <w:t>N</w:t>
      </w:r>
      <w:r w:rsidR="002A6B22" w:rsidRPr="003A0833">
        <w:rPr>
          <w:rFonts w:ascii="Arial" w:hAnsi="Arial" w:cs="Arial"/>
          <w:noProof/>
          <w:color w:val="000000" w:themeColor="text1"/>
        </w:rPr>
        <w:t xml:space="preserve">o wildland fires </w:t>
      </w:r>
      <w:r w:rsidR="00D5293E" w:rsidRPr="003A0833">
        <w:rPr>
          <w:rFonts w:ascii="Arial" w:hAnsi="Arial" w:cs="Arial"/>
          <w:noProof/>
          <w:color w:val="000000" w:themeColor="text1"/>
        </w:rPr>
        <w:t xml:space="preserve">caused by power generation or transmission infrastructure </w:t>
      </w:r>
      <w:r w:rsidR="00A856D8" w:rsidRPr="003A0833">
        <w:rPr>
          <w:rFonts w:ascii="Arial" w:hAnsi="Arial" w:cs="Arial"/>
          <w:noProof/>
          <w:color w:val="000000" w:themeColor="text1"/>
        </w:rPr>
        <w:t xml:space="preserve">were </w:t>
      </w:r>
      <w:r w:rsidR="007A46BF" w:rsidRPr="003A0833">
        <w:rPr>
          <w:rFonts w:ascii="Arial" w:hAnsi="Arial" w:cs="Arial"/>
          <w:noProof/>
          <w:color w:val="000000" w:themeColor="text1"/>
        </w:rPr>
        <w:t>reported by the National Interagency Fire Center</w:t>
      </w:r>
      <w:r w:rsidRPr="003A0833">
        <w:rPr>
          <w:rFonts w:ascii="Arial" w:hAnsi="Arial" w:cs="Arial"/>
          <w:noProof/>
          <w:color w:val="000000" w:themeColor="text1"/>
        </w:rPr>
        <w:t>.</w:t>
      </w:r>
    </w:p>
    <w:p w:rsidR="00B615FF" w:rsidRDefault="007A46BF" w:rsidP="007A46BF">
      <w:pPr>
        <w:pStyle w:val="BodyText"/>
        <w:numPr>
          <w:ilvl w:val="0"/>
          <w:numId w:val="21"/>
        </w:numPr>
        <w:spacing w:after="120" w:line="276" w:lineRule="auto"/>
        <w:jc w:val="both"/>
        <w:rPr>
          <w:rFonts w:ascii="Arial" w:hAnsi="Arial" w:cs="Arial"/>
          <w:noProof/>
        </w:rPr>
      </w:pPr>
      <w:r>
        <w:rPr>
          <w:rFonts w:ascii="Arial" w:hAnsi="Arial" w:cs="Arial"/>
          <w:noProof/>
        </w:rPr>
        <w:t xml:space="preserve">No </w:t>
      </w:r>
      <w:r w:rsidR="00D5293E">
        <w:rPr>
          <w:rFonts w:ascii="Arial" w:hAnsi="Arial" w:cs="Arial"/>
          <w:noProof/>
        </w:rPr>
        <w:t xml:space="preserve">fires caused by IID infrastructure </w:t>
      </w:r>
      <w:r w:rsidR="00A856D8" w:rsidRPr="003A0833">
        <w:rPr>
          <w:rFonts w:ascii="Arial" w:hAnsi="Arial" w:cs="Arial"/>
          <w:noProof/>
          <w:color w:val="000000" w:themeColor="text1"/>
        </w:rPr>
        <w:t xml:space="preserve">were </w:t>
      </w:r>
      <w:r w:rsidR="00D5293E">
        <w:rPr>
          <w:rFonts w:ascii="Arial" w:hAnsi="Arial" w:cs="Arial"/>
          <w:noProof/>
        </w:rPr>
        <w:t xml:space="preserve">reported by </w:t>
      </w:r>
      <w:r>
        <w:rPr>
          <w:rFonts w:ascii="Arial" w:hAnsi="Arial" w:cs="Arial"/>
          <w:noProof/>
        </w:rPr>
        <w:t>CAL FIRE</w:t>
      </w:r>
      <w:r w:rsidR="00384FB9">
        <w:rPr>
          <w:rFonts w:ascii="Arial" w:hAnsi="Arial" w:cs="Arial"/>
          <w:noProof/>
        </w:rPr>
        <w:t>.</w:t>
      </w:r>
    </w:p>
    <w:p w:rsidR="00B615FF" w:rsidRPr="00D5293E" w:rsidRDefault="00D5293E" w:rsidP="00B354A0">
      <w:pPr>
        <w:pStyle w:val="BodyText"/>
        <w:numPr>
          <w:ilvl w:val="0"/>
          <w:numId w:val="21"/>
        </w:numPr>
        <w:spacing w:after="120" w:line="276" w:lineRule="auto"/>
        <w:jc w:val="both"/>
        <w:rPr>
          <w:rFonts w:ascii="Arial" w:hAnsi="Arial" w:cs="Arial"/>
          <w:noProof/>
        </w:rPr>
      </w:pPr>
      <w:r w:rsidRPr="00D5293E">
        <w:rPr>
          <w:rFonts w:ascii="Arial" w:hAnsi="Arial" w:cs="Arial"/>
          <w:noProof/>
        </w:rPr>
        <w:t xml:space="preserve">The </w:t>
      </w:r>
      <w:r w:rsidR="00384FB9" w:rsidRPr="00D5293E">
        <w:rPr>
          <w:rFonts w:ascii="Arial" w:hAnsi="Arial" w:cs="Arial"/>
          <w:noProof/>
        </w:rPr>
        <w:t xml:space="preserve">IID work management system shows </w:t>
      </w:r>
      <w:r w:rsidR="007A46BF" w:rsidRPr="00D5293E">
        <w:rPr>
          <w:rFonts w:ascii="Arial" w:hAnsi="Arial" w:cs="Arial"/>
          <w:noProof/>
        </w:rPr>
        <w:t xml:space="preserve">IID responded to 1380 </w:t>
      </w:r>
      <w:r w:rsidR="00E804AA">
        <w:rPr>
          <w:rFonts w:ascii="Arial" w:hAnsi="Arial" w:cs="Arial"/>
          <w:noProof/>
        </w:rPr>
        <w:t xml:space="preserve">incidents where </w:t>
      </w:r>
      <w:r w:rsidR="007A46BF" w:rsidRPr="00D5293E">
        <w:rPr>
          <w:rFonts w:ascii="Arial" w:hAnsi="Arial" w:cs="Arial"/>
          <w:noProof/>
        </w:rPr>
        <w:t>fires involving or adjacent to IID infrastructure</w:t>
      </w:r>
      <w:r w:rsidR="00E804AA">
        <w:rPr>
          <w:rFonts w:ascii="Arial" w:hAnsi="Arial" w:cs="Arial"/>
          <w:noProof/>
        </w:rPr>
        <w:t xml:space="preserve"> were reported</w:t>
      </w:r>
      <w:r w:rsidR="00384FB9" w:rsidRPr="00D5293E">
        <w:rPr>
          <w:rFonts w:ascii="Arial" w:hAnsi="Arial" w:cs="Arial"/>
          <w:noProof/>
        </w:rPr>
        <w:t xml:space="preserve">. </w:t>
      </w:r>
      <w:r>
        <w:rPr>
          <w:rFonts w:ascii="Arial" w:hAnsi="Arial" w:cs="Arial"/>
          <w:noProof/>
        </w:rPr>
        <w:t xml:space="preserve">A </w:t>
      </w:r>
      <w:r w:rsidR="00FD6F25">
        <w:rPr>
          <w:rFonts w:ascii="Arial" w:hAnsi="Arial" w:cs="Arial"/>
          <w:noProof/>
        </w:rPr>
        <w:t xml:space="preserve">work management </w:t>
      </w:r>
      <w:r w:rsidR="00384FB9" w:rsidRPr="00D5293E">
        <w:rPr>
          <w:rFonts w:ascii="Arial" w:hAnsi="Arial" w:cs="Arial"/>
          <w:noProof/>
        </w:rPr>
        <w:t>system improvement is planned</w:t>
      </w:r>
      <w:r w:rsidR="00384FB9" w:rsidRPr="006477E5">
        <w:rPr>
          <w:rFonts w:ascii="Arial" w:hAnsi="Arial" w:cs="Arial"/>
          <w:noProof/>
          <w:color w:val="FF0000"/>
        </w:rPr>
        <w:t xml:space="preserve">, </w:t>
      </w:r>
      <w:r w:rsidR="00384FB9" w:rsidRPr="00D5293E">
        <w:rPr>
          <w:rFonts w:ascii="Arial" w:hAnsi="Arial" w:cs="Arial"/>
          <w:noProof/>
        </w:rPr>
        <w:t xml:space="preserve">to </w:t>
      </w:r>
      <w:r>
        <w:rPr>
          <w:rFonts w:ascii="Arial" w:hAnsi="Arial" w:cs="Arial"/>
          <w:noProof/>
        </w:rPr>
        <w:t xml:space="preserve">provide the ability to </w:t>
      </w:r>
      <w:r w:rsidR="00384FB9" w:rsidRPr="00D5293E">
        <w:rPr>
          <w:rFonts w:ascii="Arial" w:hAnsi="Arial" w:cs="Arial"/>
          <w:noProof/>
        </w:rPr>
        <w:t xml:space="preserve">report if a fire </w:t>
      </w:r>
      <w:r w:rsidR="00FD6F25">
        <w:rPr>
          <w:rFonts w:ascii="Arial" w:hAnsi="Arial" w:cs="Arial"/>
          <w:noProof/>
        </w:rPr>
        <w:t xml:space="preserve">is </w:t>
      </w:r>
      <w:r w:rsidR="00384FB9" w:rsidRPr="00D5293E">
        <w:rPr>
          <w:rFonts w:ascii="Arial" w:hAnsi="Arial" w:cs="Arial"/>
          <w:noProof/>
        </w:rPr>
        <w:t xml:space="preserve">caused </w:t>
      </w:r>
      <w:r w:rsidR="00A856D8" w:rsidRPr="003A0833">
        <w:rPr>
          <w:rFonts w:ascii="Arial" w:hAnsi="Arial" w:cs="Arial"/>
          <w:noProof/>
          <w:color w:val="000000" w:themeColor="text1"/>
        </w:rPr>
        <w:t xml:space="preserve">by </w:t>
      </w:r>
      <w:r w:rsidR="00384FB9" w:rsidRPr="003A0833">
        <w:rPr>
          <w:rFonts w:ascii="Arial" w:hAnsi="Arial" w:cs="Arial"/>
          <w:noProof/>
          <w:color w:val="000000" w:themeColor="text1"/>
        </w:rPr>
        <w:t>I</w:t>
      </w:r>
      <w:r w:rsidR="00384FB9" w:rsidRPr="00D5293E">
        <w:rPr>
          <w:rFonts w:ascii="Arial" w:hAnsi="Arial" w:cs="Arial"/>
          <w:noProof/>
        </w:rPr>
        <w:t xml:space="preserve">ID infrastructure or </w:t>
      </w:r>
      <w:r w:rsidR="00FD6F25">
        <w:rPr>
          <w:rFonts w:ascii="Arial" w:hAnsi="Arial" w:cs="Arial"/>
          <w:noProof/>
        </w:rPr>
        <w:t xml:space="preserve">is </w:t>
      </w:r>
      <w:r w:rsidR="00384FB9" w:rsidRPr="00D5293E">
        <w:rPr>
          <w:rFonts w:ascii="Arial" w:hAnsi="Arial" w:cs="Arial"/>
          <w:noProof/>
        </w:rPr>
        <w:t>caused by others.</w:t>
      </w:r>
    </w:p>
    <w:p w:rsidR="00F87CD4" w:rsidRDefault="00F87CD4" w:rsidP="00D5293E">
      <w:pPr>
        <w:pStyle w:val="BodyText"/>
        <w:spacing w:after="120" w:line="276" w:lineRule="auto"/>
        <w:jc w:val="both"/>
        <w:rPr>
          <w:rFonts w:ascii="Arial" w:hAnsi="Arial" w:cs="Arial"/>
          <w:noProof/>
        </w:rPr>
      </w:pPr>
      <w:r>
        <w:rPr>
          <w:rFonts w:ascii="Arial" w:hAnsi="Arial" w:cs="Arial"/>
          <w:noProof/>
        </w:rPr>
        <w:t>IID Distribution Outage System information f</w:t>
      </w:r>
      <w:r w:rsidR="007A46BF">
        <w:rPr>
          <w:rFonts w:ascii="Arial" w:hAnsi="Arial" w:cs="Arial"/>
          <w:noProof/>
        </w:rPr>
        <w:t>or period 2014-2019</w:t>
      </w:r>
      <w:r w:rsidR="00226A8C">
        <w:rPr>
          <w:rFonts w:ascii="Arial" w:hAnsi="Arial" w:cs="Arial"/>
          <w:noProof/>
        </w:rPr>
        <w:t>:</w:t>
      </w:r>
    </w:p>
    <w:p w:rsidR="00D5293E" w:rsidRDefault="00F87CD4" w:rsidP="00F87CD4">
      <w:pPr>
        <w:pStyle w:val="BodyText"/>
        <w:numPr>
          <w:ilvl w:val="0"/>
          <w:numId w:val="22"/>
        </w:numPr>
        <w:spacing w:after="120" w:line="276" w:lineRule="auto"/>
        <w:jc w:val="both"/>
        <w:rPr>
          <w:rFonts w:ascii="Arial" w:hAnsi="Arial" w:cs="Arial"/>
          <w:noProof/>
        </w:rPr>
      </w:pPr>
      <w:r>
        <w:rPr>
          <w:rFonts w:ascii="Arial" w:hAnsi="Arial" w:cs="Arial"/>
        </w:rPr>
        <w:t>A</w:t>
      </w:r>
      <w:r w:rsidR="007A46BF">
        <w:rPr>
          <w:rFonts w:ascii="Arial" w:hAnsi="Arial" w:cs="Arial"/>
        </w:rPr>
        <w:t>pproximately 1% out of the total number of IID customer-minutes-out</w:t>
      </w:r>
      <w:r w:rsidR="007A46BF" w:rsidRPr="003C659D">
        <w:rPr>
          <w:rFonts w:ascii="Arial" w:hAnsi="Arial" w:cs="Arial"/>
          <w:color w:val="FF0000"/>
        </w:rPr>
        <w:t>,</w:t>
      </w:r>
      <w:r w:rsidR="007A46BF">
        <w:rPr>
          <w:rFonts w:ascii="Arial" w:hAnsi="Arial" w:cs="Arial"/>
        </w:rPr>
        <w:t xml:space="preserve"> involve incidents where a fire is also reported</w:t>
      </w:r>
      <w:r w:rsidR="00384FB9">
        <w:rPr>
          <w:rFonts w:ascii="Arial" w:hAnsi="Arial" w:cs="Arial"/>
        </w:rPr>
        <w:t>.</w:t>
      </w:r>
    </w:p>
    <w:p w:rsidR="00FD6F25" w:rsidRDefault="00FD6F25" w:rsidP="00F87CD4">
      <w:pPr>
        <w:pStyle w:val="BodyText"/>
        <w:numPr>
          <w:ilvl w:val="0"/>
          <w:numId w:val="22"/>
        </w:numPr>
        <w:spacing w:after="120" w:line="276" w:lineRule="auto"/>
        <w:jc w:val="both"/>
        <w:rPr>
          <w:rFonts w:ascii="Arial" w:hAnsi="Arial" w:cs="Arial"/>
          <w:noProof/>
        </w:rPr>
      </w:pPr>
      <w:r>
        <w:rPr>
          <w:rFonts w:ascii="Arial" w:hAnsi="Arial" w:cs="Arial"/>
          <w:noProof/>
        </w:rPr>
        <w:t>The top three</w:t>
      </w:r>
      <w:r w:rsidR="004C12F7">
        <w:rPr>
          <w:rFonts w:ascii="Arial" w:hAnsi="Arial" w:cs="Arial"/>
          <w:noProof/>
        </w:rPr>
        <w:t xml:space="preserve"> customer minutes</w:t>
      </w:r>
      <w:r w:rsidR="00E804AA">
        <w:rPr>
          <w:rFonts w:ascii="Arial" w:hAnsi="Arial" w:cs="Arial"/>
          <w:noProof/>
        </w:rPr>
        <w:t>-</w:t>
      </w:r>
      <w:r w:rsidR="004C12F7">
        <w:rPr>
          <w:rFonts w:ascii="Arial" w:hAnsi="Arial" w:cs="Arial"/>
          <w:noProof/>
        </w:rPr>
        <w:t xml:space="preserve">out cause groups are: </w:t>
      </w:r>
    </w:p>
    <w:p w:rsidR="004C12F7" w:rsidRDefault="004C12F7" w:rsidP="004C12F7">
      <w:pPr>
        <w:pStyle w:val="BodyText"/>
        <w:numPr>
          <w:ilvl w:val="1"/>
          <w:numId w:val="22"/>
        </w:numPr>
        <w:spacing w:after="120" w:line="276" w:lineRule="auto"/>
        <w:jc w:val="both"/>
        <w:rPr>
          <w:rFonts w:ascii="Arial" w:hAnsi="Arial" w:cs="Arial"/>
          <w:noProof/>
        </w:rPr>
      </w:pPr>
      <w:r>
        <w:rPr>
          <w:rFonts w:ascii="Arial" w:hAnsi="Arial" w:cs="Arial"/>
          <w:noProof/>
        </w:rPr>
        <w:t>Infrastructure</w:t>
      </w:r>
    </w:p>
    <w:p w:rsidR="004C12F7" w:rsidRDefault="004C12F7" w:rsidP="004C12F7">
      <w:pPr>
        <w:pStyle w:val="BodyText"/>
        <w:numPr>
          <w:ilvl w:val="1"/>
          <w:numId w:val="22"/>
        </w:numPr>
        <w:spacing w:after="120" w:line="276" w:lineRule="auto"/>
        <w:jc w:val="both"/>
        <w:rPr>
          <w:rFonts w:ascii="Arial" w:hAnsi="Arial" w:cs="Arial"/>
          <w:noProof/>
        </w:rPr>
      </w:pPr>
      <w:r>
        <w:rPr>
          <w:rFonts w:ascii="Arial" w:hAnsi="Arial" w:cs="Arial"/>
          <w:noProof/>
        </w:rPr>
        <w:t>Utility Activity</w:t>
      </w:r>
    </w:p>
    <w:p w:rsidR="004C12F7" w:rsidRDefault="004C12F7" w:rsidP="004C12F7">
      <w:pPr>
        <w:pStyle w:val="BodyText"/>
        <w:numPr>
          <w:ilvl w:val="1"/>
          <w:numId w:val="22"/>
        </w:numPr>
        <w:spacing w:after="120" w:line="276" w:lineRule="auto"/>
        <w:jc w:val="both"/>
        <w:rPr>
          <w:rFonts w:ascii="Arial" w:hAnsi="Arial" w:cs="Arial"/>
          <w:noProof/>
        </w:rPr>
      </w:pPr>
      <w:r>
        <w:rPr>
          <w:rFonts w:ascii="Arial" w:hAnsi="Arial" w:cs="Arial"/>
          <w:noProof/>
        </w:rPr>
        <w:t>Human Factor</w:t>
      </w:r>
    </w:p>
    <w:p w:rsidR="0005721E" w:rsidRDefault="0005721E" w:rsidP="0005721E">
      <w:pPr>
        <w:pStyle w:val="BodyText"/>
        <w:spacing w:after="120" w:line="276" w:lineRule="auto"/>
        <w:jc w:val="both"/>
        <w:rPr>
          <w:rFonts w:ascii="Arial" w:hAnsi="Arial" w:cs="Arial"/>
        </w:rPr>
      </w:pPr>
      <w:r>
        <w:rPr>
          <w:rFonts w:ascii="Arial" w:hAnsi="Arial" w:cs="Arial"/>
        </w:rPr>
        <w:t>The key risks and drivers related to IID design</w:t>
      </w:r>
      <w:r w:rsidR="00226A8C">
        <w:rPr>
          <w:rFonts w:ascii="Arial" w:hAnsi="Arial" w:cs="Arial"/>
        </w:rPr>
        <w:t>,</w:t>
      </w:r>
      <w:r>
        <w:rPr>
          <w:rFonts w:ascii="Arial" w:hAnsi="Arial" w:cs="Arial"/>
        </w:rPr>
        <w:t xml:space="preserve"> construction</w:t>
      </w:r>
      <w:r w:rsidR="00226A8C">
        <w:rPr>
          <w:rFonts w:ascii="Arial" w:hAnsi="Arial" w:cs="Arial"/>
        </w:rPr>
        <w:t>,</w:t>
      </w:r>
      <w:r>
        <w:rPr>
          <w:rFonts w:ascii="Arial" w:hAnsi="Arial" w:cs="Arial"/>
        </w:rPr>
        <w:t xml:space="preserve"> operation and maintenance, per the table above in the infrastructure section </w:t>
      </w:r>
      <w:r w:rsidR="005026DF">
        <w:rPr>
          <w:rFonts w:ascii="Arial" w:hAnsi="Arial" w:cs="Arial"/>
        </w:rPr>
        <w:t xml:space="preserve">will continue to be </w:t>
      </w:r>
      <w:r>
        <w:rPr>
          <w:rFonts w:ascii="Arial" w:hAnsi="Arial" w:cs="Arial"/>
        </w:rPr>
        <w:t>addressed</w:t>
      </w:r>
      <w:r w:rsidR="005026DF">
        <w:rPr>
          <w:rFonts w:ascii="Arial" w:hAnsi="Arial" w:cs="Arial"/>
        </w:rPr>
        <w:t>.</w:t>
      </w:r>
      <w:r w:rsidR="00E804AA">
        <w:rPr>
          <w:rFonts w:ascii="Arial" w:hAnsi="Arial" w:cs="Arial"/>
        </w:rPr>
        <w:t xml:space="preserve"> Work will include:</w:t>
      </w:r>
    </w:p>
    <w:p w:rsidR="0005721E" w:rsidRDefault="005026DF" w:rsidP="0005721E">
      <w:pPr>
        <w:pStyle w:val="BodyText"/>
        <w:numPr>
          <w:ilvl w:val="0"/>
          <w:numId w:val="26"/>
        </w:numPr>
        <w:spacing w:after="120" w:line="276" w:lineRule="auto"/>
        <w:jc w:val="both"/>
        <w:rPr>
          <w:rFonts w:ascii="Arial" w:hAnsi="Arial" w:cs="Arial"/>
        </w:rPr>
      </w:pPr>
      <w:r>
        <w:rPr>
          <w:rFonts w:ascii="Arial" w:hAnsi="Arial" w:cs="Arial"/>
        </w:rPr>
        <w:t>Aging infrastructure repairs and replacement</w:t>
      </w:r>
    </w:p>
    <w:p w:rsidR="005026DF" w:rsidRDefault="005026DF" w:rsidP="0005721E">
      <w:pPr>
        <w:pStyle w:val="BodyText"/>
        <w:numPr>
          <w:ilvl w:val="0"/>
          <w:numId w:val="26"/>
        </w:numPr>
        <w:spacing w:after="120" w:line="276" w:lineRule="auto"/>
        <w:jc w:val="both"/>
        <w:rPr>
          <w:rFonts w:ascii="Arial" w:hAnsi="Arial" w:cs="Arial"/>
        </w:rPr>
      </w:pPr>
      <w:r>
        <w:rPr>
          <w:rFonts w:ascii="Arial" w:hAnsi="Arial" w:cs="Arial"/>
        </w:rPr>
        <w:t>Insulator washing</w:t>
      </w:r>
    </w:p>
    <w:p w:rsidR="005026DF" w:rsidRDefault="005026DF" w:rsidP="0005721E">
      <w:pPr>
        <w:pStyle w:val="BodyText"/>
        <w:numPr>
          <w:ilvl w:val="0"/>
          <w:numId w:val="26"/>
        </w:numPr>
        <w:spacing w:after="120" w:line="276" w:lineRule="auto"/>
        <w:jc w:val="both"/>
        <w:rPr>
          <w:rFonts w:ascii="Arial" w:hAnsi="Arial" w:cs="Arial"/>
        </w:rPr>
      </w:pPr>
      <w:r>
        <w:rPr>
          <w:rFonts w:ascii="Arial" w:hAnsi="Arial" w:cs="Arial"/>
        </w:rPr>
        <w:t>Avian deterrents</w:t>
      </w:r>
    </w:p>
    <w:p w:rsidR="005026DF" w:rsidRDefault="005026DF" w:rsidP="0005721E">
      <w:pPr>
        <w:pStyle w:val="BodyText"/>
        <w:numPr>
          <w:ilvl w:val="0"/>
          <w:numId w:val="26"/>
        </w:numPr>
        <w:spacing w:after="120" w:line="276" w:lineRule="auto"/>
        <w:jc w:val="both"/>
        <w:rPr>
          <w:rFonts w:ascii="Arial" w:hAnsi="Arial" w:cs="Arial"/>
        </w:rPr>
      </w:pPr>
      <w:r>
        <w:rPr>
          <w:rFonts w:ascii="Arial" w:hAnsi="Arial" w:cs="Arial"/>
        </w:rPr>
        <w:t>Relay replacements</w:t>
      </w:r>
    </w:p>
    <w:p w:rsidR="00F31A40" w:rsidRPr="00CC24BC" w:rsidRDefault="00AB5744" w:rsidP="00CC24BC">
      <w:pPr>
        <w:pStyle w:val="BodyText"/>
        <w:numPr>
          <w:ilvl w:val="0"/>
          <w:numId w:val="19"/>
        </w:numPr>
        <w:spacing w:before="240" w:after="120" w:line="23" w:lineRule="atLeast"/>
        <w:ind w:left="720" w:hanging="720"/>
        <w:jc w:val="both"/>
        <w:rPr>
          <w:rFonts w:ascii="Arial" w:eastAsia="Times New Roman" w:hAnsi="Arial" w:cs="Arial"/>
          <w:bCs/>
          <w:sz w:val="32"/>
        </w:rPr>
      </w:pPr>
      <w:bookmarkStart w:id="27" w:name="_Ref113369974"/>
      <w:r w:rsidRPr="00CC24BC">
        <w:rPr>
          <w:rFonts w:ascii="Arial" w:hAnsi="Arial" w:cs="Arial"/>
          <w:b/>
          <w:sz w:val="32"/>
        </w:rPr>
        <w:t xml:space="preserve">IID </w:t>
      </w:r>
      <w:r w:rsidR="00F31A40" w:rsidRPr="00CC24BC">
        <w:rPr>
          <w:rFonts w:ascii="Arial" w:hAnsi="Arial" w:cs="Arial"/>
          <w:b/>
          <w:sz w:val="32"/>
        </w:rPr>
        <w:t>Utility Practice</w:t>
      </w:r>
      <w:r w:rsidR="001246D4" w:rsidRPr="00CC24BC">
        <w:rPr>
          <w:rFonts w:ascii="Arial" w:hAnsi="Arial" w:cs="Arial"/>
          <w:b/>
          <w:sz w:val="32"/>
        </w:rPr>
        <w:t>s</w:t>
      </w:r>
      <w:bookmarkEnd w:id="27"/>
    </w:p>
    <w:p w:rsidR="007D1D6D" w:rsidRPr="00F31A40" w:rsidRDefault="00F31A40" w:rsidP="00CC24BC">
      <w:pPr>
        <w:pStyle w:val="BodyText"/>
        <w:numPr>
          <w:ilvl w:val="1"/>
          <w:numId w:val="19"/>
        </w:numPr>
        <w:spacing w:after="120" w:line="23" w:lineRule="atLeast"/>
        <w:ind w:left="720" w:hanging="720"/>
        <w:jc w:val="both"/>
        <w:rPr>
          <w:rFonts w:ascii="Arial" w:eastAsia="Times New Roman" w:hAnsi="Arial" w:cs="Arial"/>
          <w:bCs/>
        </w:rPr>
      </w:pPr>
      <w:bookmarkStart w:id="28" w:name="_Ref113371621"/>
      <w:r>
        <w:rPr>
          <w:rFonts w:ascii="Arial" w:eastAsia="Times New Roman" w:hAnsi="Arial" w:cs="Arial"/>
          <w:b/>
          <w:bCs/>
        </w:rPr>
        <w:t>F</w:t>
      </w:r>
      <w:r w:rsidR="007D1D6D" w:rsidRPr="00F31A40">
        <w:rPr>
          <w:rFonts w:ascii="Arial" w:eastAsia="Times New Roman" w:hAnsi="Arial" w:cs="Arial"/>
          <w:b/>
          <w:bCs/>
        </w:rPr>
        <w:t>AC-003 Transmission System Vegetation Management Program</w:t>
      </w:r>
      <w:bookmarkEnd w:id="28"/>
    </w:p>
    <w:p w:rsidR="003A06A8" w:rsidRPr="00AB14A4" w:rsidRDefault="00F87CD4" w:rsidP="0055005B">
      <w:pPr>
        <w:spacing w:after="120" w:line="23" w:lineRule="atLeast"/>
        <w:ind w:left="2160" w:right="634" w:hanging="1440"/>
        <w:jc w:val="both"/>
        <w:rPr>
          <w:b/>
          <w:szCs w:val="24"/>
        </w:rPr>
      </w:pPr>
      <w:r w:rsidRPr="00061009">
        <w:rPr>
          <w:b/>
          <w:color w:val="000000" w:themeColor="text1"/>
          <w:szCs w:val="24"/>
        </w:rPr>
        <w:lastRenderedPageBreak/>
        <w:t>IID Objective</w:t>
      </w:r>
      <w:r w:rsidR="00AB5744" w:rsidRPr="00061009">
        <w:rPr>
          <w:b/>
          <w:color w:val="000000" w:themeColor="text1"/>
          <w:szCs w:val="24"/>
        </w:rPr>
        <w:t xml:space="preserve"> </w:t>
      </w:r>
      <w:r w:rsidR="00AB5744">
        <w:rPr>
          <w:b/>
          <w:szCs w:val="24"/>
        </w:rPr>
        <w:t xml:space="preserve">– </w:t>
      </w:r>
      <w:r w:rsidR="00AB5744" w:rsidRPr="00AB5744">
        <w:rPr>
          <w:szCs w:val="24"/>
        </w:rPr>
        <w:t>Line Clearance Unit</w:t>
      </w:r>
    </w:p>
    <w:p w:rsidR="003A06A8" w:rsidRPr="00AB14A4" w:rsidRDefault="003A06A8" w:rsidP="00453C6A">
      <w:pPr>
        <w:spacing w:after="120" w:line="23" w:lineRule="atLeast"/>
        <w:ind w:left="720"/>
        <w:jc w:val="both"/>
        <w:rPr>
          <w:szCs w:val="24"/>
        </w:rPr>
      </w:pPr>
      <w:r w:rsidRPr="00AB14A4">
        <w:rPr>
          <w:szCs w:val="24"/>
        </w:rPr>
        <w:t>Ensure the Transmission System Vegetation Management program adheres to Western Electricity Coordinating Council (WECC) requirements and latest NERC FAC-003 standard, where applicable.</w:t>
      </w:r>
    </w:p>
    <w:p w:rsidR="003A06A8" w:rsidRPr="00061009" w:rsidRDefault="001A022C" w:rsidP="0055005B">
      <w:pPr>
        <w:pStyle w:val="BodyText"/>
        <w:spacing w:after="120" w:line="23" w:lineRule="atLeast"/>
        <w:ind w:left="720"/>
        <w:jc w:val="both"/>
        <w:rPr>
          <w:rFonts w:ascii="Arial" w:eastAsia="Times New Roman" w:hAnsi="Arial" w:cs="Arial"/>
          <w:b/>
          <w:color w:val="000000" w:themeColor="text1"/>
        </w:rPr>
      </w:pPr>
      <w:r w:rsidRPr="00061009">
        <w:rPr>
          <w:rFonts w:ascii="Arial" w:eastAsia="Times New Roman" w:hAnsi="Arial" w:cs="Arial"/>
          <w:b/>
          <w:color w:val="000000" w:themeColor="text1"/>
        </w:rPr>
        <w:t xml:space="preserve">IID </w:t>
      </w:r>
      <w:r w:rsidR="003A06A8" w:rsidRPr="00061009">
        <w:rPr>
          <w:rFonts w:ascii="Arial" w:eastAsia="Times New Roman" w:hAnsi="Arial" w:cs="Arial"/>
          <w:b/>
          <w:color w:val="000000" w:themeColor="text1"/>
        </w:rPr>
        <w:t>Practice</w:t>
      </w:r>
    </w:p>
    <w:p w:rsidR="007D1D6D" w:rsidRPr="00AB14A4" w:rsidRDefault="007D1D6D" w:rsidP="0055005B">
      <w:pPr>
        <w:pStyle w:val="BodyText"/>
        <w:spacing w:after="120" w:line="23" w:lineRule="atLeast"/>
        <w:ind w:left="720"/>
        <w:jc w:val="both"/>
        <w:rPr>
          <w:rFonts w:ascii="Arial" w:hAnsi="Arial" w:cs="Arial"/>
        </w:rPr>
      </w:pPr>
      <w:r w:rsidRPr="00AB14A4">
        <w:rPr>
          <w:rFonts w:ascii="Arial" w:eastAsia="Times New Roman" w:hAnsi="Arial" w:cs="Arial"/>
        </w:rPr>
        <w:t>The Imperial Irrigation District Transmission System Vegetation Management program is a comprehensive vegetation management program applicable to the Imperial Irrigation District Bulk Electric System located in the IID Service Territory, which adheres to Western Electricity Coordinating Council (WECC) requirements.</w:t>
      </w:r>
      <w:r w:rsidRPr="00AB14A4">
        <w:rPr>
          <w:rFonts w:ascii="Arial" w:hAnsi="Arial" w:cs="Arial"/>
        </w:rPr>
        <w:t xml:space="preserve"> For transmission-level facilities, Imperial Irrigation District complies with the latest NERC FAC-003 standard, where applicable.</w:t>
      </w:r>
    </w:p>
    <w:p w:rsidR="00EF0F01" w:rsidRPr="00AB5744" w:rsidRDefault="586F1DE9" w:rsidP="00CC24BC">
      <w:pPr>
        <w:pStyle w:val="BodyText"/>
        <w:numPr>
          <w:ilvl w:val="1"/>
          <w:numId w:val="19"/>
        </w:numPr>
        <w:tabs>
          <w:tab w:val="left" w:pos="720"/>
        </w:tabs>
        <w:spacing w:after="120" w:line="23" w:lineRule="atLeast"/>
        <w:ind w:left="720" w:hanging="720"/>
        <w:jc w:val="both"/>
        <w:rPr>
          <w:rFonts w:ascii="Arial" w:hAnsi="Arial" w:cs="Arial"/>
        </w:rPr>
      </w:pPr>
      <w:bookmarkStart w:id="29" w:name="_Ref113371669"/>
      <w:r w:rsidRPr="00AB14A4">
        <w:rPr>
          <w:rFonts w:ascii="Arial" w:hAnsi="Arial" w:cs="Arial"/>
          <w:b/>
        </w:rPr>
        <w:t>Vegetation Management Power Lines 200 kV and Below Not Subject to FERC Jurisdiction</w:t>
      </w:r>
      <w:r w:rsidR="00AB5744">
        <w:rPr>
          <w:rFonts w:ascii="Arial" w:hAnsi="Arial" w:cs="Arial"/>
          <w:b/>
        </w:rPr>
        <w:t xml:space="preserve"> - </w:t>
      </w:r>
      <w:r w:rsidR="00AB5744" w:rsidRPr="00AB5744">
        <w:rPr>
          <w:rFonts w:ascii="Arial" w:hAnsi="Arial" w:cs="Arial"/>
        </w:rPr>
        <w:t>Line Clearance Unit</w:t>
      </w:r>
      <w:bookmarkEnd w:id="29"/>
    </w:p>
    <w:p w:rsidR="00557B7D" w:rsidRPr="00AB14A4" w:rsidRDefault="00F87CD4" w:rsidP="0055005B">
      <w:pPr>
        <w:pStyle w:val="ListParagraph"/>
        <w:spacing w:before="120" w:after="120" w:line="23" w:lineRule="atLeast"/>
        <w:ind w:right="634"/>
        <w:jc w:val="both"/>
        <w:rPr>
          <w:b/>
          <w:szCs w:val="24"/>
        </w:rPr>
      </w:pPr>
      <w:r>
        <w:rPr>
          <w:b/>
          <w:szCs w:val="24"/>
        </w:rPr>
        <w:t>IID Objective</w:t>
      </w:r>
    </w:p>
    <w:p w:rsidR="003A06A8" w:rsidRPr="00AB14A4" w:rsidRDefault="003A06A8" w:rsidP="0055005B">
      <w:pPr>
        <w:pStyle w:val="ListParagraph"/>
        <w:spacing w:after="120" w:line="23" w:lineRule="atLeast"/>
        <w:ind w:right="629"/>
        <w:jc w:val="both"/>
        <w:rPr>
          <w:szCs w:val="24"/>
        </w:rPr>
      </w:pPr>
      <w:r w:rsidRPr="00AB14A4">
        <w:rPr>
          <w:szCs w:val="24"/>
        </w:rPr>
        <w:t>Ensure the Distribution System Vegetation Management practice contains and effectively implements the following components:</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Inspection Patrols, </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Regulatory Requirements and Standards, </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Pruning Best Practices, </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Safety, </w:t>
      </w:r>
    </w:p>
    <w:p w:rsidR="003A06A8" w:rsidRPr="00AB14A4" w:rsidRDefault="003A06A8" w:rsidP="00055EA4">
      <w:pPr>
        <w:numPr>
          <w:ilvl w:val="0"/>
          <w:numId w:val="10"/>
        </w:numPr>
        <w:spacing w:after="0" w:line="20" w:lineRule="atLeast"/>
        <w:ind w:left="1440" w:right="629"/>
        <w:contextualSpacing/>
        <w:jc w:val="both"/>
        <w:rPr>
          <w:rFonts w:eastAsia="Arial"/>
          <w:szCs w:val="24"/>
        </w:rPr>
      </w:pPr>
      <w:r w:rsidRPr="00AB14A4">
        <w:rPr>
          <w:rFonts w:eastAsia="Arial"/>
          <w:szCs w:val="24"/>
        </w:rPr>
        <w:t xml:space="preserve">Vegetation Control, and </w:t>
      </w:r>
    </w:p>
    <w:p w:rsidR="003A06A8" w:rsidRPr="00AB14A4" w:rsidRDefault="003A06A8" w:rsidP="00055EA4">
      <w:pPr>
        <w:pStyle w:val="ListParagraph"/>
        <w:numPr>
          <w:ilvl w:val="0"/>
          <w:numId w:val="10"/>
        </w:numPr>
        <w:spacing w:after="120" w:line="20" w:lineRule="atLeast"/>
        <w:ind w:left="1440" w:right="634"/>
        <w:jc w:val="both"/>
        <w:rPr>
          <w:szCs w:val="24"/>
        </w:rPr>
      </w:pPr>
      <w:r w:rsidRPr="00AB14A4">
        <w:rPr>
          <w:szCs w:val="24"/>
        </w:rPr>
        <w:t>Customer Service</w:t>
      </w:r>
    </w:p>
    <w:p w:rsidR="00557B7D" w:rsidRPr="00AB14A4" w:rsidRDefault="001A022C" w:rsidP="0055005B">
      <w:pPr>
        <w:pStyle w:val="BodyText"/>
        <w:spacing w:after="120" w:line="23" w:lineRule="atLeast"/>
        <w:ind w:left="720"/>
        <w:jc w:val="both"/>
        <w:rPr>
          <w:rFonts w:ascii="Arial" w:hAnsi="Arial" w:cs="Arial"/>
          <w:b/>
        </w:rPr>
      </w:pPr>
      <w:r>
        <w:rPr>
          <w:rFonts w:ascii="Arial" w:hAnsi="Arial" w:cs="Arial"/>
          <w:b/>
        </w:rPr>
        <w:t xml:space="preserve">IID </w:t>
      </w:r>
      <w:r w:rsidR="00557B7D" w:rsidRPr="00AB14A4">
        <w:rPr>
          <w:rFonts w:ascii="Arial" w:hAnsi="Arial" w:cs="Arial"/>
          <w:b/>
        </w:rPr>
        <w:t>Practice</w:t>
      </w:r>
    </w:p>
    <w:p w:rsidR="00CC3C0C"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The work procedures identify responsible parties, inspection cycles, clearance distance for overhead, ground mounted and underground infrastructure, details procedures to address inspection findings.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Imperial Irrigation District Distribution System Vegetation Management practice contains the following components: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t>Inspection Patrols</w:t>
      </w:r>
      <w:r w:rsidRPr="00AB14A4">
        <w:rPr>
          <w:rFonts w:ascii="Arial" w:hAnsi="Arial" w:cs="Arial"/>
        </w:rPr>
        <w:t xml:space="preserve"> – The Imperial Irrigation District vegetation management practice performs periodic and on-demand patrols to identify vegetation in and adjacent to, energy infrastructure. These inspections are a trigger for pruning jobs, vegetation removals, and the application of herbicides.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t xml:space="preserve">Regulatory Requirements and Standards </w:t>
      </w:r>
      <w:r w:rsidRPr="00AB14A4">
        <w:rPr>
          <w:rFonts w:ascii="Arial" w:hAnsi="Arial" w:cs="Arial"/>
        </w:rPr>
        <w:t>– The vegetation management practice complies with applicable regulatory requirements and standards such as, California Public Resources Code, National Electrical Safety Code, and Imperial Irrigation District regulations.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t>Pruning Best Practices</w:t>
      </w:r>
      <w:r w:rsidRPr="00AB14A4">
        <w:rPr>
          <w:rFonts w:ascii="Arial" w:hAnsi="Arial" w:cs="Arial"/>
        </w:rPr>
        <w:t xml:space="preserve"> – Imperial Irrigation District requires Vegetation Management Contractors to prune trees following the American National Standards Institute A300 pruning best practices.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lastRenderedPageBreak/>
        <w:t>Safety</w:t>
      </w:r>
      <w:r w:rsidRPr="00AB14A4">
        <w:rPr>
          <w:rFonts w:ascii="Arial" w:hAnsi="Arial" w:cs="Arial"/>
        </w:rPr>
        <w:t xml:space="preserve"> – The Imperial Irrigation District requires Vegetation Management Contractors to adhere to regulations and best practices such as, American National Standards Institute Z133, Safety Requirements for Arboricultural Operations, Occupational Safety, and Health Administration, California Department of Industrial Relations, and Imperial Irrigation District, safety work practices. Vegetation Management Contractors working for the Imperial Irrigation District are required to maintain certifications to work in electric utility environments and pruning best practices. </w:t>
      </w:r>
    </w:p>
    <w:p w:rsidR="00C529AA" w:rsidRDefault="586F1DE9" w:rsidP="0055005B">
      <w:pPr>
        <w:pStyle w:val="BodyText"/>
        <w:spacing w:after="120" w:line="23" w:lineRule="atLeast"/>
        <w:ind w:left="720"/>
        <w:jc w:val="both"/>
        <w:rPr>
          <w:rFonts w:ascii="Arial" w:hAnsi="Arial" w:cs="Arial"/>
        </w:rPr>
      </w:pPr>
      <w:r w:rsidRPr="00AB14A4">
        <w:rPr>
          <w:rFonts w:ascii="Arial" w:hAnsi="Arial" w:cs="Arial"/>
          <w:i/>
        </w:rPr>
        <w:t>Vegetation Control</w:t>
      </w:r>
      <w:r w:rsidRPr="00AB14A4">
        <w:rPr>
          <w:rFonts w:ascii="Arial" w:hAnsi="Arial" w:cs="Arial"/>
        </w:rPr>
        <w:t xml:space="preserve"> - The goal is to maintain a vegetation control buffer </w:t>
      </w:r>
      <w:r w:rsidR="002B785C" w:rsidRPr="00AB14A4">
        <w:rPr>
          <w:rFonts w:ascii="Arial" w:hAnsi="Arial" w:cs="Arial"/>
        </w:rPr>
        <w:t xml:space="preserve">of at least six (6) feet in addition to the required clearance distances, </w:t>
      </w:r>
      <w:r w:rsidRPr="00AB14A4">
        <w:rPr>
          <w:rFonts w:ascii="Arial" w:hAnsi="Arial" w:cs="Arial"/>
        </w:rPr>
        <w:t xml:space="preserve">to allow at least one (1) year of vegetation growth, before vegetation growth encroaches into the Danger Zone. The Danger Zone clearance distances follow California Public Resources Code requirements: California Public Resources Code, Division 4, Part 2, Chapter 3 Mountainous, Forest-, Brush- and Grass-Covered Lands, Section 4293. </w:t>
      </w:r>
    </w:p>
    <w:p w:rsidR="0055005B" w:rsidRDefault="586F1DE9" w:rsidP="0055005B">
      <w:pPr>
        <w:pStyle w:val="BodyText"/>
        <w:spacing w:after="120" w:line="23" w:lineRule="atLeast"/>
        <w:ind w:left="720"/>
        <w:jc w:val="both"/>
        <w:rPr>
          <w:rFonts w:ascii="Arial" w:hAnsi="Arial" w:cs="Arial"/>
        </w:rPr>
      </w:pPr>
      <w:r w:rsidRPr="00AB14A4">
        <w:rPr>
          <w:rFonts w:ascii="Arial" w:hAnsi="Arial" w:cs="Arial"/>
        </w:rPr>
        <w:t xml:space="preserve">Imperial Irrigation District will use specific knowledge of growing conditions to determine the appropriate </w:t>
      </w:r>
      <w:r w:rsidR="00830FB0">
        <w:rPr>
          <w:rFonts w:ascii="Arial" w:hAnsi="Arial" w:cs="Arial"/>
        </w:rPr>
        <w:t xml:space="preserve">amount of </w:t>
      </w:r>
      <w:r w:rsidRPr="00AB14A4">
        <w:rPr>
          <w:rFonts w:ascii="Arial" w:hAnsi="Arial" w:cs="Arial"/>
        </w:rPr>
        <w:t xml:space="preserve">clearance </w:t>
      </w:r>
      <w:r w:rsidR="00830FB0">
        <w:rPr>
          <w:rFonts w:ascii="Arial" w:hAnsi="Arial" w:cs="Arial"/>
        </w:rPr>
        <w:t xml:space="preserve">required for </w:t>
      </w:r>
      <w:r w:rsidRPr="00AB14A4">
        <w:rPr>
          <w:rFonts w:ascii="Arial" w:hAnsi="Arial" w:cs="Arial"/>
        </w:rPr>
        <w:t xml:space="preserve">each </w:t>
      </w:r>
      <w:r w:rsidR="00830FB0">
        <w:rPr>
          <w:rFonts w:ascii="Arial" w:hAnsi="Arial" w:cs="Arial"/>
        </w:rPr>
        <w:t>site</w:t>
      </w:r>
      <w:r w:rsidRPr="00AB14A4">
        <w:rPr>
          <w:rFonts w:ascii="Arial" w:hAnsi="Arial" w:cs="Arial"/>
        </w:rPr>
        <w:t>.</w:t>
      </w:r>
    </w:p>
    <w:p w:rsidR="002660B4" w:rsidRPr="00AB14A4" w:rsidRDefault="002660B4" w:rsidP="0055005B">
      <w:pPr>
        <w:pStyle w:val="BodyText"/>
        <w:spacing w:after="120" w:line="23" w:lineRule="atLeast"/>
        <w:ind w:left="720"/>
        <w:jc w:val="both"/>
        <w:rPr>
          <w:rFonts w:ascii="Arial" w:hAnsi="Arial" w:cs="Arial"/>
        </w:rPr>
      </w:pPr>
    </w:p>
    <w:tbl>
      <w:tblPr>
        <w:tblStyle w:val="TableGrid"/>
        <w:tblW w:w="0" w:type="auto"/>
        <w:tblInd w:w="715" w:type="dxa"/>
        <w:tblLook w:val="04A0" w:firstRow="1" w:lastRow="0" w:firstColumn="1" w:lastColumn="0" w:noHBand="0" w:noVBand="1"/>
      </w:tblPr>
      <w:tblGrid>
        <w:gridCol w:w="5760"/>
        <w:gridCol w:w="3595"/>
      </w:tblGrid>
      <w:tr w:rsidR="0053412A" w:rsidRPr="00AB14A4" w:rsidTr="00A3238C">
        <w:tc>
          <w:tcPr>
            <w:tcW w:w="9355" w:type="dxa"/>
            <w:gridSpan w:val="2"/>
          </w:tcPr>
          <w:p w:rsidR="002E71FF" w:rsidRPr="00AB14A4" w:rsidRDefault="002E71FF" w:rsidP="002E71FF">
            <w:pPr>
              <w:pStyle w:val="BodyText"/>
              <w:spacing w:after="240" w:line="276" w:lineRule="auto"/>
              <w:jc w:val="center"/>
              <w:rPr>
                <w:rFonts w:ascii="Arial" w:eastAsia="Times New Roman" w:hAnsi="Arial" w:cs="Arial"/>
                <w:b/>
                <w:bCs/>
              </w:rPr>
            </w:pPr>
            <w:r w:rsidRPr="00AB14A4">
              <w:rPr>
                <w:rFonts w:ascii="Arial" w:hAnsi="Arial" w:cs="Arial"/>
                <w:b/>
                <w:bCs/>
              </w:rPr>
              <w:t>Clearance in All Directions Between All Vegetation and All Energized Conductors Which Are Carrying Electric Current</w:t>
            </w:r>
          </w:p>
        </w:tc>
      </w:tr>
      <w:tr w:rsidR="0053412A" w:rsidRPr="00AB14A4" w:rsidTr="00A3238C">
        <w:trPr>
          <w:trHeight w:val="647"/>
        </w:trPr>
        <w:tc>
          <w:tcPr>
            <w:tcW w:w="5760" w:type="dxa"/>
          </w:tcPr>
          <w:p w:rsidR="002E71FF" w:rsidRPr="00AB14A4" w:rsidRDefault="002E71FF" w:rsidP="002E71FF">
            <w:pPr>
              <w:pStyle w:val="BodyText"/>
              <w:spacing w:after="240" w:line="276" w:lineRule="auto"/>
              <w:ind w:left="522"/>
              <w:jc w:val="both"/>
              <w:rPr>
                <w:rFonts w:ascii="Arial" w:hAnsi="Arial" w:cs="Arial"/>
              </w:rPr>
            </w:pPr>
            <w:r w:rsidRPr="00AB14A4">
              <w:rPr>
                <w:rFonts w:ascii="Arial" w:eastAsia="Times New Roman" w:hAnsi="Arial" w:cs="Arial"/>
                <w:b/>
                <w:bCs/>
              </w:rPr>
              <w:t>Operating Voltage</w:t>
            </w:r>
          </w:p>
        </w:tc>
        <w:tc>
          <w:tcPr>
            <w:tcW w:w="3595" w:type="dxa"/>
          </w:tcPr>
          <w:p w:rsidR="002E71FF" w:rsidRPr="00AB14A4" w:rsidRDefault="002E71FF" w:rsidP="002E71FF">
            <w:pPr>
              <w:pStyle w:val="BodyText"/>
              <w:spacing w:after="240" w:line="276" w:lineRule="auto"/>
              <w:jc w:val="both"/>
              <w:rPr>
                <w:rFonts w:ascii="Arial" w:hAnsi="Arial" w:cs="Arial"/>
              </w:rPr>
            </w:pPr>
            <w:r w:rsidRPr="00AB14A4">
              <w:rPr>
                <w:rFonts w:ascii="Arial" w:eastAsia="Times New Roman" w:hAnsi="Arial" w:cs="Arial"/>
                <w:b/>
                <w:bCs/>
              </w:rPr>
              <w:t>Clearance Distance</w:t>
            </w:r>
          </w:p>
        </w:tc>
      </w:tr>
      <w:tr w:rsidR="0053412A" w:rsidRPr="00AB14A4" w:rsidTr="00A3238C">
        <w:tc>
          <w:tcPr>
            <w:tcW w:w="5760" w:type="dxa"/>
          </w:tcPr>
          <w:p w:rsidR="002E71FF" w:rsidRPr="00AB14A4" w:rsidRDefault="002E71FF" w:rsidP="002E71FF">
            <w:pPr>
              <w:pStyle w:val="BodyText"/>
              <w:spacing w:after="240" w:line="276" w:lineRule="auto"/>
              <w:ind w:left="522"/>
              <w:jc w:val="both"/>
              <w:rPr>
                <w:rFonts w:ascii="Arial" w:hAnsi="Arial" w:cs="Arial"/>
              </w:rPr>
            </w:pPr>
            <w:r w:rsidRPr="00AB14A4">
              <w:rPr>
                <w:rFonts w:ascii="Arial" w:eastAsia="Times New Roman" w:hAnsi="Arial" w:cs="Arial"/>
              </w:rPr>
              <w:t>2,400 or more Volts, but less than 72,000 Volts</w:t>
            </w:r>
          </w:p>
        </w:tc>
        <w:tc>
          <w:tcPr>
            <w:tcW w:w="3595" w:type="dxa"/>
          </w:tcPr>
          <w:p w:rsidR="002E71FF" w:rsidRPr="00AB14A4" w:rsidRDefault="002E71FF" w:rsidP="002E71FF">
            <w:pPr>
              <w:pStyle w:val="BodyText"/>
              <w:spacing w:after="240" w:line="276" w:lineRule="auto"/>
              <w:jc w:val="both"/>
              <w:rPr>
                <w:rFonts w:ascii="Arial" w:hAnsi="Arial" w:cs="Arial"/>
              </w:rPr>
            </w:pPr>
            <w:r w:rsidRPr="00AB14A4">
              <w:rPr>
                <w:rFonts w:ascii="Arial" w:eastAsia="Times New Roman" w:hAnsi="Arial" w:cs="Arial"/>
              </w:rPr>
              <w:t>4 FT</w:t>
            </w:r>
          </w:p>
        </w:tc>
      </w:tr>
      <w:tr w:rsidR="0053412A" w:rsidRPr="00AB14A4" w:rsidTr="00A3238C">
        <w:tc>
          <w:tcPr>
            <w:tcW w:w="5760" w:type="dxa"/>
          </w:tcPr>
          <w:p w:rsidR="002E71FF" w:rsidRPr="00AB14A4" w:rsidRDefault="002E71FF" w:rsidP="002E71FF">
            <w:pPr>
              <w:pStyle w:val="BodyText"/>
              <w:spacing w:after="240" w:line="276" w:lineRule="auto"/>
              <w:ind w:left="522"/>
              <w:jc w:val="both"/>
              <w:rPr>
                <w:rFonts w:ascii="Arial" w:hAnsi="Arial" w:cs="Arial"/>
              </w:rPr>
            </w:pPr>
            <w:r w:rsidRPr="00AB14A4">
              <w:rPr>
                <w:rFonts w:ascii="Arial" w:eastAsia="Times New Roman" w:hAnsi="Arial" w:cs="Arial"/>
              </w:rPr>
              <w:t>72,000 or more Volts, but less than 110,000 Volts</w:t>
            </w:r>
          </w:p>
        </w:tc>
        <w:tc>
          <w:tcPr>
            <w:tcW w:w="3595" w:type="dxa"/>
          </w:tcPr>
          <w:p w:rsidR="002E71FF" w:rsidRPr="00AB14A4" w:rsidRDefault="002E71FF" w:rsidP="002E71FF">
            <w:pPr>
              <w:pStyle w:val="BodyText"/>
              <w:spacing w:after="240" w:line="276" w:lineRule="auto"/>
              <w:jc w:val="both"/>
              <w:rPr>
                <w:rFonts w:ascii="Arial" w:hAnsi="Arial" w:cs="Arial"/>
              </w:rPr>
            </w:pPr>
            <w:r w:rsidRPr="00AB14A4">
              <w:rPr>
                <w:rFonts w:ascii="Arial" w:eastAsia="Times New Roman" w:hAnsi="Arial" w:cs="Arial"/>
              </w:rPr>
              <w:t>6 FT</w:t>
            </w:r>
          </w:p>
        </w:tc>
      </w:tr>
      <w:tr w:rsidR="0053412A" w:rsidRPr="00AB14A4" w:rsidTr="00A3238C">
        <w:tc>
          <w:tcPr>
            <w:tcW w:w="5760" w:type="dxa"/>
          </w:tcPr>
          <w:p w:rsidR="002E71FF" w:rsidRPr="00AB14A4" w:rsidRDefault="002E71FF" w:rsidP="002E71FF">
            <w:pPr>
              <w:pStyle w:val="BodyText"/>
              <w:spacing w:after="240" w:line="276" w:lineRule="auto"/>
              <w:ind w:left="522"/>
              <w:jc w:val="both"/>
              <w:rPr>
                <w:rFonts w:ascii="Arial" w:eastAsia="Times New Roman" w:hAnsi="Arial" w:cs="Arial"/>
              </w:rPr>
            </w:pPr>
            <w:r w:rsidRPr="00AB14A4">
              <w:rPr>
                <w:rFonts w:ascii="Arial" w:eastAsia="Times New Roman" w:hAnsi="Arial" w:cs="Arial"/>
              </w:rPr>
              <w:t>110,000 or more Volts</w:t>
            </w:r>
          </w:p>
        </w:tc>
        <w:tc>
          <w:tcPr>
            <w:tcW w:w="3595" w:type="dxa"/>
          </w:tcPr>
          <w:p w:rsidR="002E71FF" w:rsidRPr="00AB14A4" w:rsidRDefault="002E71FF" w:rsidP="002E71FF">
            <w:pPr>
              <w:pStyle w:val="BodyText"/>
              <w:spacing w:after="240" w:line="276" w:lineRule="auto"/>
              <w:jc w:val="both"/>
              <w:rPr>
                <w:rFonts w:ascii="Arial" w:eastAsia="Times New Roman" w:hAnsi="Arial" w:cs="Arial"/>
              </w:rPr>
            </w:pPr>
            <w:r w:rsidRPr="00AB14A4">
              <w:rPr>
                <w:rFonts w:ascii="Arial" w:eastAsia="Times New Roman" w:hAnsi="Arial" w:cs="Arial"/>
              </w:rPr>
              <w:t>10 FT</w:t>
            </w:r>
          </w:p>
        </w:tc>
      </w:tr>
    </w:tbl>
    <w:p w:rsidR="00AB59EE" w:rsidRDefault="586F1DE9" w:rsidP="000677C3">
      <w:pPr>
        <w:pStyle w:val="BodyText"/>
        <w:spacing w:before="240" w:after="120" w:line="23" w:lineRule="atLeast"/>
        <w:ind w:left="720"/>
        <w:jc w:val="both"/>
      </w:pPr>
      <w:r w:rsidRPr="00AB14A4">
        <w:rPr>
          <w:rFonts w:ascii="Arial" w:hAnsi="Arial" w:cs="Arial"/>
          <w:i/>
        </w:rPr>
        <w:t>Customer Service</w:t>
      </w:r>
      <w:r w:rsidRPr="00AB14A4">
        <w:rPr>
          <w:rFonts w:ascii="Arial" w:hAnsi="Arial" w:cs="Arial"/>
        </w:rPr>
        <w:t xml:space="preserve"> –</w:t>
      </w:r>
      <w:r w:rsidR="00E208A2" w:rsidRPr="00AB14A4">
        <w:rPr>
          <w:rFonts w:ascii="Arial" w:hAnsi="Arial" w:cs="Arial"/>
        </w:rPr>
        <w:t xml:space="preserve"> </w:t>
      </w:r>
      <w:r w:rsidRPr="00AB14A4">
        <w:rPr>
          <w:rFonts w:ascii="Arial" w:hAnsi="Arial" w:cs="Arial"/>
        </w:rPr>
        <w:t>Customers may contact the Imperial Irrigation District Call Center for vegetation related service requests and information. Customers may review Vegetation Management practice information on the Imperial Irrigation District website. As an added service, the Imperial Irrigation District offers safety inspections of customer meter panels, as part of commissioning a new service panel. In addition, Imperial Irrigation District will de-energize customer service drops to allow customers to perform work adjacent to meter panels and Imperial Irrigation District electric infrastructure.</w:t>
      </w:r>
      <w:r w:rsidR="00AB59EE">
        <w:br w:type="page"/>
      </w:r>
    </w:p>
    <w:p w:rsidR="007D1D6D" w:rsidRPr="00AB5744" w:rsidRDefault="007D1D6D" w:rsidP="00CC24BC">
      <w:pPr>
        <w:pStyle w:val="BodyText"/>
        <w:numPr>
          <w:ilvl w:val="1"/>
          <w:numId w:val="19"/>
        </w:numPr>
        <w:spacing w:after="120" w:line="23" w:lineRule="atLeast"/>
        <w:ind w:left="720" w:hanging="720"/>
        <w:jc w:val="both"/>
        <w:rPr>
          <w:rFonts w:ascii="Arial" w:eastAsia="Times New Roman" w:hAnsi="Arial" w:cs="Arial"/>
          <w:bCs/>
        </w:rPr>
      </w:pPr>
      <w:bookmarkStart w:id="30" w:name="_Inspections"/>
      <w:bookmarkStart w:id="31" w:name="_Toc535907106"/>
      <w:bookmarkEnd w:id="30"/>
      <w:r w:rsidRPr="00DF3FB5">
        <w:rPr>
          <w:rFonts w:ascii="Arial" w:eastAsia="Times New Roman" w:hAnsi="Arial" w:cs="Arial"/>
          <w:b/>
          <w:bCs/>
        </w:rPr>
        <w:lastRenderedPageBreak/>
        <w:t>Power Line Corridor Clearance Regulation</w:t>
      </w:r>
      <w:r w:rsidR="00AB5744">
        <w:rPr>
          <w:rFonts w:ascii="Arial" w:eastAsia="Times New Roman" w:hAnsi="Arial" w:cs="Arial"/>
          <w:b/>
          <w:bCs/>
        </w:rPr>
        <w:t xml:space="preserve"> 23 – </w:t>
      </w:r>
      <w:r w:rsidR="00AB5744" w:rsidRPr="00AB5744">
        <w:rPr>
          <w:rFonts w:ascii="Arial" w:eastAsia="Times New Roman" w:hAnsi="Arial" w:cs="Arial"/>
          <w:bCs/>
        </w:rPr>
        <w:t>Line Clearance Unit</w:t>
      </w:r>
      <w:r w:rsidR="00AB5744">
        <w:rPr>
          <w:rFonts w:ascii="Arial" w:eastAsia="Times New Roman" w:hAnsi="Arial" w:cs="Arial"/>
          <w:bCs/>
        </w:rPr>
        <w:t>, Power Line Inspection Unit, Real Estate Unit</w:t>
      </w:r>
      <w:r w:rsidR="00830FB0">
        <w:rPr>
          <w:rFonts w:ascii="Arial" w:eastAsia="Times New Roman" w:hAnsi="Arial" w:cs="Arial"/>
          <w:bCs/>
        </w:rPr>
        <w:t>, Security Claims and Investigation Unit.</w:t>
      </w:r>
    </w:p>
    <w:p w:rsidR="00AA29CE" w:rsidRPr="00AA29CE" w:rsidRDefault="00F87CD4" w:rsidP="0055005B">
      <w:pPr>
        <w:spacing w:after="120" w:line="23" w:lineRule="atLeast"/>
        <w:ind w:left="720" w:right="629"/>
        <w:jc w:val="both"/>
        <w:rPr>
          <w:b/>
          <w:color w:val="000000"/>
          <w:szCs w:val="24"/>
        </w:rPr>
      </w:pPr>
      <w:r>
        <w:rPr>
          <w:b/>
          <w:color w:val="000000"/>
          <w:szCs w:val="24"/>
        </w:rPr>
        <w:t>IID Objective</w:t>
      </w:r>
    </w:p>
    <w:p w:rsidR="00AA29CE" w:rsidRPr="00AA29CE" w:rsidRDefault="00AA29CE" w:rsidP="0055005B">
      <w:pPr>
        <w:spacing w:after="120" w:line="23" w:lineRule="atLeast"/>
        <w:ind w:left="720" w:right="634"/>
        <w:jc w:val="both"/>
        <w:rPr>
          <w:color w:val="000000"/>
          <w:szCs w:val="24"/>
        </w:rPr>
      </w:pPr>
      <w:r w:rsidRPr="00AA29CE">
        <w:rPr>
          <w:color w:val="000000"/>
          <w:szCs w:val="24"/>
        </w:rPr>
        <w:t>Enforce the Power Line Corridor Clearance Regulation 23, and the corresponding standard work procedure to manage power line clearance incidents</w:t>
      </w:r>
      <w:r w:rsidR="001A022C">
        <w:rPr>
          <w:color w:val="000000"/>
          <w:szCs w:val="24"/>
        </w:rPr>
        <w:t>.</w:t>
      </w:r>
    </w:p>
    <w:p w:rsidR="00AA29CE" w:rsidRPr="00AA29CE" w:rsidRDefault="001A022C" w:rsidP="0055005B">
      <w:pPr>
        <w:pStyle w:val="BodyText"/>
        <w:spacing w:before="120" w:after="120" w:line="23" w:lineRule="atLeast"/>
        <w:ind w:left="720"/>
        <w:jc w:val="both"/>
        <w:rPr>
          <w:rFonts w:ascii="Arial" w:hAnsi="Arial" w:cs="Arial"/>
          <w:b/>
        </w:rPr>
      </w:pPr>
      <w:r>
        <w:rPr>
          <w:rFonts w:ascii="Arial" w:hAnsi="Arial" w:cs="Arial"/>
          <w:b/>
        </w:rPr>
        <w:t xml:space="preserve">IID </w:t>
      </w:r>
      <w:r w:rsidR="00AA29CE" w:rsidRPr="00AA29CE">
        <w:rPr>
          <w:rFonts w:ascii="Arial" w:hAnsi="Arial" w:cs="Arial"/>
          <w:b/>
        </w:rPr>
        <w:t>Practice</w:t>
      </w:r>
    </w:p>
    <w:p w:rsidR="007D1D6D" w:rsidRPr="00DF3FB5" w:rsidRDefault="007D1D6D" w:rsidP="0055005B">
      <w:pPr>
        <w:pStyle w:val="BodyText"/>
        <w:spacing w:after="120" w:line="23" w:lineRule="atLeast"/>
        <w:ind w:left="720"/>
        <w:jc w:val="both"/>
        <w:rPr>
          <w:rFonts w:ascii="Arial" w:hAnsi="Arial" w:cs="Arial"/>
        </w:rPr>
      </w:pPr>
      <w:r w:rsidRPr="00DF3FB5">
        <w:rPr>
          <w:rFonts w:ascii="Arial" w:hAnsi="Arial" w:cs="Arial"/>
        </w:rPr>
        <w:t>In 2019, the Imperial Irrigation District</w:t>
      </w:r>
      <w:r w:rsidR="00830FB0">
        <w:rPr>
          <w:rFonts w:ascii="Arial" w:hAnsi="Arial" w:cs="Arial"/>
        </w:rPr>
        <w:t>,</w:t>
      </w:r>
      <w:r w:rsidRPr="00DF3FB5">
        <w:rPr>
          <w:rFonts w:ascii="Arial" w:hAnsi="Arial" w:cs="Arial"/>
        </w:rPr>
        <w:t xml:space="preserve"> enacted Power Line Corridor Clearance Regulation 23, and a corresponding standard work </w:t>
      </w:r>
      <w:r w:rsidRPr="001630D4">
        <w:rPr>
          <w:rFonts w:ascii="Arial" w:hAnsi="Arial" w:cs="Arial"/>
          <w:color w:val="000000" w:themeColor="text1"/>
        </w:rPr>
        <w:t>procedure t</w:t>
      </w:r>
      <w:r w:rsidRPr="00DF3FB5">
        <w:rPr>
          <w:rFonts w:ascii="Arial" w:hAnsi="Arial" w:cs="Arial"/>
        </w:rPr>
        <w:t>o manage power line clearance incidents. The regulation provides the Imperial Irrigation District the authority to clear power line encroachments within</w:t>
      </w:r>
      <w:r w:rsidR="00830FB0">
        <w:rPr>
          <w:rFonts w:ascii="Arial" w:hAnsi="Arial" w:cs="Arial"/>
        </w:rPr>
        <w:t>,</w:t>
      </w:r>
      <w:r w:rsidRPr="00DF3FB5">
        <w:rPr>
          <w:rFonts w:ascii="Arial" w:hAnsi="Arial" w:cs="Arial"/>
        </w:rPr>
        <w:t xml:space="preserve"> or adjacent to</w:t>
      </w:r>
      <w:r w:rsidR="00830FB0">
        <w:rPr>
          <w:rFonts w:ascii="Arial" w:hAnsi="Arial" w:cs="Arial"/>
        </w:rPr>
        <w:t>,</w:t>
      </w:r>
      <w:r w:rsidRPr="00DF3FB5">
        <w:rPr>
          <w:rFonts w:ascii="Arial" w:hAnsi="Arial" w:cs="Arial"/>
        </w:rPr>
        <w:t xml:space="preserve"> District transmission and distribution infrastructure that may threaten the reliability of the power system and pose a safety threat to persons and property. Such encroachments can take the form of vegetation, structures, haystacks, equipment, or even persons performing tasks in close proximity to Imperial Irrigation District facilities.</w:t>
      </w:r>
    </w:p>
    <w:p w:rsidR="007D1D6D" w:rsidRDefault="007D1D6D" w:rsidP="0055005B">
      <w:pPr>
        <w:pStyle w:val="BodyText"/>
        <w:spacing w:after="120" w:line="23" w:lineRule="atLeast"/>
        <w:ind w:left="720"/>
        <w:jc w:val="both"/>
        <w:rPr>
          <w:rFonts w:ascii="Arial" w:hAnsi="Arial" w:cs="Arial"/>
        </w:rPr>
      </w:pPr>
      <w:r w:rsidRPr="00DF3FB5">
        <w:rPr>
          <w:rFonts w:ascii="Arial" w:hAnsi="Arial" w:cs="Arial"/>
        </w:rPr>
        <w:t xml:space="preserve">The regulation addresses, line to ground clearances within the District’s rights-of-way; safety clearances for personnel working in proximity to the lines; potential hazards that could fall onto overhead lines; prohibits fires under or adjacent to power lines and other power infrastructure; and provides the Imperial Irrigation District an enforcement mechanism. </w:t>
      </w:r>
    </w:p>
    <w:p w:rsidR="00A3238C" w:rsidRPr="00AB5744" w:rsidRDefault="00A3238C" w:rsidP="00CC24BC">
      <w:pPr>
        <w:pStyle w:val="BodyText"/>
        <w:numPr>
          <w:ilvl w:val="1"/>
          <w:numId w:val="19"/>
        </w:numPr>
        <w:spacing w:before="120" w:after="120" w:line="23" w:lineRule="atLeast"/>
        <w:ind w:left="720" w:hanging="720"/>
        <w:jc w:val="both"/>
        <w:rPr>
          <w:rFonts w:ascii="Arial" w:hAnsi="Arial" w:cs="Arial"/>
          <w:bCs/>
        </w:rPr>
      </w:pPr>
      <w:bookmarkStart w:id="32" w:name="_Ref113372534"/>
      <w:r w:rsidRPr="00AB14A4">
        <w:rPr>
          <w:rFonts w:ascii="Arial" w:hAnsi="Arial" w:cs="Arial"/>
          <w:b/>
          <w:bCs/>
        </w:rPr>
        <w:t>Monitor and Audit the Effectiveness of Power</w:t>
      </w:r>
      <w:r w:rsidR="00490FD0">
        <w:rPr>
          <w:rFonts w:ascii="Arial" w:hAnsi="Arial" w:cs="Arial"/>
          <w:b/>
          <w:bCs/>
        </w:rPr>
        <w:t>l</w:t>
      </w:r>
      <w:r w:rsidRPr="00AB14A4">
        <w:rPr>
          <w:rFonts w:ascii="Arial" w:hAnsi="Arial" w:cs="Arial"/>
          <w:b/>
          <w:bCs/>
        </w:rPr>
        <w:t xml:space="preserve">ine Clearance </w:t>
      </w:r>
      <w:r w:rsidRPr="00453C6A">
        <w:rPr>
          <w:rFonts w:ascii="Arial" w:hAnsi="Arial" w:cs="Arial"/>
          <w:b/>
          <w:bCs/>
          <w:color w:val="000000" w:themeColor="text1"/>
        </w:rPr>
        <w:t>Inspections</w:t>
      </w:r>
      <w:r w:rsidR="006B313C" w:rsidRPr="00453C6A">
        <w:rPr>
          <w:rFonts w:ascii="Arial" w:hAnsi="Arial" w:cs="Arial"/>
          <w:b/>
          <w:bCs/>
          <w:color w:val="000000" w:themeColor="text1"/>
        </w:rPr>
        <w:t xml:space="preserve"> </w:t>
      </w:r>
      <w:r w:rsidR="00AB5744" w:rsidRPr="00453C6A">
        <w:rPr>
          <w:rFonts w:ascii="Arial" w:hAnsi="Arial" w:cs="Arial"/>
          <w:b/>
          <w:bCs/>
          <w:color w:val="000000" w:themeColor="text1"/>
        </w:rPr>
        <w:t>-</w:t>
      </w:r>
      <w:r w:rsidR="006B313C" w:rsidRPr="00453C6A">
        <w:rPr>
          <w:rFonts w:ascii="Arial" w:hAnsi="Arial" w:cs="Arial"/>
          <w:b/>
          <w:bCs/>
          <w:color w:val="000000" w:themeColor="text1"/>
        </w:rPr>
        <w:t xml:space="preserve"> </w:t>
      </w:r>
      <w:r w:rsidR="00AB5744" w:rsidRPr="00453C6A">
        <w:rPr>
          <w:rFonts w:ascii="Arial" w:hAnsi="Arial" w:cs="Arial"/>
          <w:bCs/>
          <w:color w:val="000000" w:themeColor="text1"/>
        </w:rPr>
        <w:t xml:space="preserve">Line </w:t>
      </w:r>
      <w:r w:rsidR="00AB5744" w:rsidRPr="00AB5744">
        <w:rPr>
          <w:rFonts w:ascii="Arial" w:hAnsi="Arial" w:cs="Arial"/>
          <w:bCs/>
        </w:rPr>
        <w:t>Clearance Unit</w:t>
      </w:r>
      <w:bookmarkEnd w:id="32"/>
    </w:p>
    <w:p w:rsidR="00B328F2" w:rsidRPr="00AB14A4" w:rsidRDefault="00F87CD4" w:rsidP="0055005B">
      <w:pPr>
        <w:pStyle w:val="BodyText"/>
        <w:spacing w:before="120" w:after="120" w:line="23" w:lineRule="atLeast"/>
        <w:ind w:left="720"/>
        <w:jc w:val="both"/>
        <w:rPr>
          <w:rFonts w:ascii="Arial" w:hAnsi="Arial" w:cs="Arial"/>
          <w:b/>
          <w:bCs/>
        </w:rPr>
      </w:pPr>
      <w:bookmarkStart w:id="33" w:name="_Hlk95212647"/>
      <w:r>
        <w:rPr>
          <w:rFonts w:ascii="Arial" w:hAnsi="Arial" w:cs="Arial"/>
          <w:b/>
          <w:bCs/>
        </w:rPr>
        <w:t>IID Objective</w:t>
      </w:r>
    </w:p>
    <w:p w:rsidR="00B328F2" w:rsidRPr="00AB14A4" w:rsidRDefault="00400A47" w:rsidP="0055005B">
      <w:pPr>
        <w:pStyle w:val="BodyText"/>
        <w:spacing w:after="120" w:line="23" w:lineRule="atLeast"/>
        <w:ind w:left="720"/>
        <w:jc w:val="both"/>
        <w:rPr>
          <w:rFonts w:ascii="Arial" w:hAnsi="Arial" w:cs="Arial"/>
          <w:bCs/>
        </w:rPr>
      </w:pPr>
      <w:r w:rsidRPr="00AB14A4">
        <w:rPr>
          <w:rFonts w:ascii="Arial" w:hAnsi="Arial" w:cs="Arial"/>
          <w:bCs/>
        </w:rPr>
        <w:t xml:space="preserve">Assure </w:t>
      </w:r>
      <w:r w:rsidR="00B328F2" w:rsidRPr="00AB14A4">
        <w:rPr>
          <w:rFonts w:ascii="Arial" w:hAnsi="Arial" w:cs="Arial"/>
          <w:bCs/>
        </w:rPr>
        <w:t xml:space="preserve">power line clearance </w:t>
      </w:r>
      <w:r w:rsidRPr="00AB14A4">
        <w:rPr>
          <w:rFonts w:ascii="Arial" w:hAnsi="Arial" w:cs="Arial"/>
          <w:bCs/>
        </w:rPr>
        <w:t xml:space="preserve">inspections are </w:t>
      </w:r>
      <w:r w:rsidR="00B328F2" w:rsidRPr="00AB14A4">
        <w:rPr>
          <w:rFonts w:ascii="Arial" w:hAnsi="Arial" w:cs="Arial"/>
          <w:bCs/>
        </w:rPr>
        <w:t xml:space="preserve">meeting </w:t>
      </w:r>
      <w:r w:rsidRPr="00AB14A4">
        <w:rPr>
          <w:rFonts w:ascii="Arial" w:hAnsi="Arial" w:cs="Arial"/>
          <w:bCs/>
        </w:rPr>
        <w:t>applicable requirements</w:t>
      </w:r>
      <w:r w:rsidR="001A022C">
        <w:rPr>
          <w:rFonts w:ascii="Arial" w:hAnsi="Arial" w:cs="Arial"/>
          <w:bCs/>
        </w:rPr>
        <w:t>.</w:t>
      </w:r>
    </w:p>
    <w:p w:rsidR="00B328F2" w:rsidRPr="00AB14A4" w:rsidRDefault="001A022C" w:rsidP="0055005B">
      <w:pPr>
        <w:pStyle w:val="BodyText"/>
        <w:spacing w:before="120" w:after="120" w:line="23" w:lineRule="atLeast"/>
        <w:ind w:left="720"/>
        <w:jc w:val="both"/>
        <w:rPr>
          <w:rFonts w:ascii="Arial" w:hAnsi="Arial" w:cs="Arial"/>
          <w:b/>
          <w:bCs/>
        </w:rPr>
      </w:pPr>
      <w:r>
        <w:rPr>
          <w:rFonts w:ascii="Arial" w:hAnsi="Arial" w:cs="Arial"/>
          <w:b/>
          <w:bCs/>
        </w:rPr>
        <w:t xml:space="preserve">IID </w:t>
      </w:r>
      <w:r w:rsidR="00B328F2" w:rsidRPr="00AB14A4">
        <w:rPr>
          <w:rFonts w:ascii="Arial" w:hAnsi="Arial" w:cs="Arial"/>
          <w:b/>
          <w:bCs/>
        </w:rPr>
        <w:t>Practice</w:t>
      </w:r>
    </w:p>
    <w:p w:rsidR="00A3238C" w:rsidRPr="00AB14A4" w:rsidRDefault="00A3238C" w:rsidP="0055005B">
      <w:pPr>
        <w:pStyle w:val="BodyText"/>
        <w:spacing w:after="120" w:line="23" w:lineRule="atLeast"/>
        <w:ind w:left="720"/>
        <w:jc w:val="both"/>
        <w:rPr>
          <w:rFonts w:ascii="Arial" w:hAnsi="Arial" w:cs="Arial"/>
          <w:bCs/>
        </w:rPr>
      </w:pPr>
      <w:r w:rsidRPr="00AB14A4">
        <w:rPr>
          <w:rFonts w:ascii="Arial" w:hAnsi="Arial" w:cs="Arial"/>
          <w:bCs/>
        </w:rPr>
        <w:t xml:space="preserve">Imperial Irrigation District currently uses a geographic information system and an </w:t>
      </w:r>
      <w:r w:rsidR="009C47C8">
        <w:rPr>
          <w:rFonts w:ascii="Arial" w:hAnsi="Arial" w:cs="Arial"/>
          <w:bCs/>
        </w:rPr>
        <w:t>SAP</w:t>
      </w:r>
      <w:r w:rsidRPr="00AB14A4">
        <w:rPr>
          <w:rFonts w:ascii="Arial" w:hAnsi="Arial" w:cs="Arial"/>
          <w:bCs/>
        </w:rPr>
        <w:t xml:space="preserve"> system to plan and manage field inspections of powerline clearances. Imperial Irrigation District follows industry practice CPUC General Order 165 to schedule powerline clearance inspections.</w:t>
      </w:r>
    </w:p>
    <w:p w:rsidR="00A3238C" w:rsidRPr="00AB14A4" w:rsidRDefault="00A3238C" w:rsidP="0055005B">
      <w:pPr>
        <w:pStyle w:val="BodyText"/>
        <w:spacing w:after="120" w:line="23" w:lineRule="atLeast"/>
        <w:ind w:left="720"/>
        <w:jc w:val="both"/>
        <w:rPr>
          <w:rFonts w:ascii="Arial" w:hAnsi="Arial" w:cs="Arial"/>
          <w:bCs/>
        </w:rPr>
      </w:pPr>
      <w:r w:rsidRPr="00AB14A4">
        <w:rPr>
          <w:rFonts w:ascii="Arial" w:hAnsi="Arial" w:cs="Arial"/>
          <w:bCs/>
        </w:rPr>
        <w:t>Imperial Irrigation District Powerline Clearance Inspectors use the IID Vegetation Management Guide to standardize vegetation management practices.</w:t>
      </w:r>
    </w:p>
    <w:p w:rsidR="00A3238C" w:rsidRPr="00AB14A4" w:rsidRDefault="00A3238C" w:rsidP="0055005B">
      <w:pPr>
        <w:pStyle w:val="BodyText"/>
        <w:spacing w:after="120" w:line="23" w:lineRule="atLeast"/>
        <w:ind w:left="720"/>
        <w:jc w:val="both"/>
        <w:rPr>
          <w:rFonts w:ascii="Arial" w:hAnsi="Arial" w:cs="Arial"/>
          <w:bCs/>
        </w:rPr>
      </w:pPr>
      <w:r w:rsidRPr="00AB14A4">
        <w:rPr>
          <w:rFonts w:ascii="Arial" w:hAnsi="Arial" w:cs="Arial"/>
          <w:bCs/>
        </w:rPr>
        <w:t>To assure the effectiveness of powerline clearance inspections</w:t>
      </w:r>
      <w:r w:rsidR="00830FB0">
        <w:rPr>
          <w:rFonts w:ascii="Arial" w:hAnsi="Arial" w:cs="Arial"/>
          <w:bCs/>
        </w:rPr>
        <w:t>,</w:t>
      </w:r>
      <w:r w:rsidRPr="00AB14A4">
        <w:rPr>
          <w:rFonts w:ascii="Arial" w:hAnsi="Arial" w:cs="Arial"/>
          <w:bCs/>
        </w:rPr>
        <w:t xml:space="preserve"> IID performs the following:</w:t>
      </w:r>
    </w:p>
    <w:p w:rsidR="00A3238C" w:rsidRPr="00AB14A4" w:rsidRDefault="00A3238C" w:rsidP="0055005B">
      <w:pPr>
        <w:pStyle w:val="BodyText"/>
        <w:spacing w:after="120" w:line="23" w:lineRule="atLeast"/>
        <w:ind w:left="720"/>
        <w:jc w:val="both"/>
        <w:rPr>
          <w:rFonts w:ascii="Arial" w:hAnsi="Arial" w:cs="Arial"/>
          <w:bCs/>
        </w:rPr>
      </w:pPr>
      <w:r w:rsidRPr="00AB14A4">
        <w:rPr>
          <w:rFonts w:ascii="Arial" w:hAnsi="Arial" w:cs="Arial"/>
          <w:bCs/>
        </w:rPr>
        <w:t>As part of the SB 901 annual service territory inspection, IID identifies service territory zones for inspection. These may include CAL FIRE area</w:t>
      </w:r>
      <w:r w:rsidR="00830FB0">
        <w:rPr>
          <w:rFonts w:ascii="Arial" w:hAnsi="Arial" w:cs="Arial"/>
          <w:bCs/>
        </w:rPr>
        <w:t>s</w:t>
      </w:r>
      <w:r w:rsidRPr="00AB14A4">
        <w:rPr>
          <w:rFonts w:ascii="Arial" w:hAnsi="Arial" w:cs="Arial"/>
          <w:bCs/>
        </w:rPr>
        <w:t xml:space="preserve"> of interest, areas with a history of power disturbances, areas with a history of fire ignitions, and areas in or adjacent to high or very high fire hazard zones. The independent inspector performs a</w:t>
      </w:r>
      <w:r w:rsidR="00055EA4">
        <w:rPr>
          <w:rFonts w:ascii="Arial" w:hAnsi="Arial" w:cs="Arial"/>
          <w:bCs/>
        </w:rPr>
        <w:t>n</w:t>
      </w:r>
      <w:r w:rsidRPr="00AB14A4">
        <w:rPr>
          <w:rFonts w:ascii="Arial" w:hAnsi="Arial" w:cs="Arial"/>
          <w:bCs/>
        </w:rPr>
        <w:t xml:space="preserve"> </w:t>
      </w:r>
      <w:r w:rsidR="00055EA4">
        <w:rPr>
          <w:rFonts w:ascii="Arial" w:hAnsi="Arial" w:cs="Arial"/>
          <w:bCs/>
        </w:rPr>
        <w:t>inspection</w:t>
      </w:r>
      <w:r w:rsidRPr="00AB14A4">
        <w:rPr>
          <w:rFonts w:ascii="Arial" w:hAnsi="Arial" w:cs="Arial"/>
          <w:bCs/>
        </w:rPr>
        <w:t xml:space="preserve"> of the areas identified</w:t>
      </w:r>
      <w:r w:rsidR="00055EA4">
        <w:rPr>
          <w:rFonts w:ascii="Arial" w:hAnsi="Arial" w:cs="Arial"/>
          <w:bCs/>
        </w:rPr>
        <w:t xml:space="preserve">. </w:t>
      </w:r>
      <w:r w:rsidRPr="00AB14A4">
        <w:rPr>
          <w:rFonts w:ascii="Arial" w:hAnsi="Arial" w:cs="Arial"/>
          <w:bCs/>
        </w:rPr>
        <w:t xml:space="preserve"> </w:t>
      </w:r>
      <w:r w:rsidR="00055EA4">
        <w:rPr>
          <w:rFonts w:ascii="Arial" w:hAnsi="Arial" w:cs="Arial"/>
          <w:bCs/>
        </w:rPr>
        <w:t xml:space="preserve">Inspection findings are </w:t>
      </w:r>
      <w:r w:rsidRPr="00AB14A4">
        <w:rPr>
          <w:rFonts w:ascii="Arial" w:hAnsi="Arial" w:cs="Arial"/>
          <w:bCs/>
        </w:rPr>
        <w:t>shared with the IID management team</w:t>
      </w:r>
      <w:r w:rsidR="00055EA4">
        <w:rPr>
          <w:rFonts w:ascii="Arial" w:hAnsi="Arial" w:cs="Arial"/>
          <w:bCs/>
        </w:rPr>
        <w:t xml:space="preserve"> and responsible staff</w:t>
      </w:r>
      <w:r w:rsidRPr="00AB14A4">
        <w:rPr>
          <w:rFonts w:ascii="Arial" w:hAnsi="Arial" w:cs="Arial"/>
          <w:bCs/>
        </w:rPr>
        <w:t xml:space="preserve">. The IID management team reviews the information and makes operational adjustments as </w:t>
      </w:r>
      <w:r w:rsidR="00050B33">
        <w:rPr>
          <w:rFonts w:ascii="Arial" w:hAnsi="Arial" w:cs="Arial"/>
          <w:bCs/>
        </w:rPr>
        <w:t>required</w:t>
      </w:r>
      <w:r w:rsidRPr="00AB14A4">
        <w:rPr>
          <w:rFonts w:ascii="Arial" w:hAnsi="Arial" w:cs="Arial"/>
          <w:bCs/>
        </w:rPr>
        <w:t>.</w:t>
      </w:r>
    </w:p>
    <w:p w:rsidR="00130945" w:rsidRPr="00AB14A4" w:rsidRDefault="00130945" w:rsidP="00ED7C49">
      <w:pPr>
        <w:pStyle w:val="BodyText"/>
        <w:numPr>
          <w:ilvl w:val="1"/>
          <w:numId w:val="19"/>
        </w:numPr>
        <w:spacing w:after="120" w:line="23" w:lineRule="atLeast"/>
        <w:ind w:left="720" w:hanging="720"/>
        <w:jc w:val="both"/>
        <w:rPr>
          <w:rFonts w:ascii="Arial" w:hAnsi="Arial" w:cs="Arial"/>
          <w:bCs/>
        </w:rPr>
      </w:pPr>
      <w:bookmarkStart w:id="34" w:name="_Ref113371574"/>
      <w:bookmarkEnd w:id="33"/>
      <w:r w:rsidRPr="00AB14A4">
        <w:rPr>
          <w:rFonts w:ascii="Arial" w:hAnsi="Arial" w:cs="Arial"/>
          <w:b/>
          <w:bCs/>
        </w:rPr>
        <w:lastRenderedPageBreak/>
        <w:t>Community Outreach and Public Awareness</w:t>
      </w:r>
      <w:r w:rsidRPr="00AB14A4">
        <w:rPr>
          <w:rFonts w:ascii="Arial" w:hAnsi="Arial" w:cs="Arial"/>
          <w:bCs/>
        </w:rPr>
        <w:t xml:space="preserve"> – </w:t>
      </w:r>
      <w:r w:rsidR="00AB5744">
        <w:rPr>
          <w:rFonts w:ascii="Arial" w:hAnsi="Arial" w:cs="Arial"/>
          <w:bCs/>
        </w:rPr>
        <w:t>Line Clearance Unit</w:t>
      </w:r>
      <w:r w:rsidR="00185299">
        <w:rPr>
          <w:rFonts w:ascii="Arial" w:hAnsi="Arial" w:cs="Arial"/>
          <w:bCs/>
        </w:rPr>
        <w:t xml:space="preserve">, </w:t>
      </w:r>
      <w:r w:rsidR="007D2175">
        <w:rPr>
          <w:rFonts w:ascii="Arial" w:hAnsi="Arial" w:cs="Arial"/>
          <w:bCs/>
        </w:rPr>
        <w:t xml:space="preserve">Customer Service </w:t>
      </w:r>
      <w:r w:rsidR="00185299">
        <w:rPr>
          <w:rFonts w:ascii="Arial" w:hAnsi="Arial" w:cs="Arial"/>
          <w:bCs/>
        </w:rPr>
        <w:t>Unit</w:t>
      </w:r>
      <w:bookmarkEnd w:id="34"/>
    </w:p>
    <w:p w:rsidR="00130945" w:rsidRPr="00AB14A4" w:rsidRDefault="00F87CD4" w:rsidP="0055005B">
      <w:pPr>
        <w:spacing w:after="120" w:line="23" w:lineRule="atLeast"/>
        <w:ind w:left="720"/>
        <w:jc w:val="both"/>
        <w:rPr>
          <w:b/>
          <w:szCs w:val="24"/>
        </w:rPr>
      </w:pPr>
      <w:r>
        <w:rPr>
          <w:b/>
          <w:szCs w:val="24"/>
        </w:rPr>
        <w:t>IID Objective</w:t>
      </w:r>
    </w:p>
    <w:p w:rsidR="00130945" w:rsidRPr="00AB14A4" w:rsidRDefault="00130945" w:rsidP="0055005B">
      <w:pPr>
        <w:spacing w:after="120" w:line="23" w:lineRule="atLeast"/>
        <w:ind w:left="720"/>
        <w:jc w:val="both"/>
        <w:rPr>
          <w:szCs w:val="24"/>
        </w:rPr>
      </w:pPr>
      <w:r w:rsidRPr="00AB14A4">
        <w:rPr>
          <w:szCs w:val="24"/>
        </w:rPr>
        <w:t xml:space="preserve">Perform outreach activities targeting the general public, public agencies, commercial developers, housing developers, local tree trimming </w:t>
      </w:r>
      <w:r w:rsidR="001A022C">
        <w:rPr>
          <w:szCs w:val="24"/>
        </w:rPr>
        <w:t>c</w:t>
      </w:r>
      <w:r w:rsidRPr="00AB14A4">
        <w:rPr>
          <w:szCs w:val="24"/>
        </w:rPr>
        <w:t xml:space="preserve">ontractors and landscape </w:t>
      </w:r>
      <w:r w:rsidR="001A022C">
        <w:rPr>
          <w:szCs w:val="24"/>
        </w:rPr>
        <w:t>c</w:t>
      </w:r>
      <w:r w:rsidRPr="00AB14A4">
        <w:rPr>
          <w:szCs w:val="24"/>
        </w:rPr>
        <w:t xml:space="preserve">ontractors as outlined in the </w:t>
      </w:r>
      <w:r w:rsidR="001A022C">
        <w:rPr>
          <w:szCs w:val="24"/>
        </w:rPr>
        <w:t>wildfire mitigation plan.</w:t>
      </w:r>
    </w:p>
    <w:p w:rsidR="00130945" w:rsidRPr="00AB14A4" w:rsidRDefault="001A022C" w:rsidP="0055005B">
      <w:pPr>
        <w:pStyle w:val="BodyText"/>
        <w:spacing w:after="120" w:line="23" w:lineRule="atLeast"/>
        <w:ind w:left="720"/>
        <w:jc w:val="both"/>
        <w:rPr>
          <w:rFonts w:ascii="Arial" w:hAnsi="Arial" w:cs="Arial"/>
          <w:b/>
          <w:bCs/>
        </w:rPr>
      </w:pPr>
      <w:r>
        <w:rPr>
          <w:rFonts w:ascii="Arial" w:hAnsi="Arial" w:cs="Arial"/>
          <w:b/>
          <w:bCs/>
        </w:rPr>
        <w:t xml:space="preserve">IID </w:t>
      </w:r>
      <w:r w:rsidR="00130945" w:rsidRPr="00AB14A4">
        <w:rPr>
          <w:rFonts w:ascii="Arial" w:hAnsi="Arial" w:cs="Arial"/>
          <w:b/>
          <w:bCs/>
        </w:rPr>
        <w:t>Practice</w:t>
      </w:r>
    </w:p>
    <w:p w:rsidR="00130945" w:rsidRPr="00453C6A" w:rsidRDefault="00130945" w:rsidP="0055005B">
      <w:pPr>
        <w:pStyle w:val="BodyText"/>
        <w:spacing w:after="120" w:line="23" w:lineRule="atLeast"/>
        <w:ind w:left="720"/>
        <w:jc w:val="both"/>
        <w:rPr>
          <w:rFonts w:ascii="Arial" w:hAnsi="Arial" w:cs="Arial"/>
          <w:bCs/>
          <w:color w:val="000000" w:themeColor="text1"/>
        </w:rPr>
      </w:pPr>
      <w:r w:rsidRPr="00AB14A4">
        <w:rPr>
          <w:rFonts w:ascii="Arial" w:hAnsi="Arial" w:cs="Arial"/>
          <w:bCs/>
        </w:rPr>
        <w:t xml:space="preserve">The new Vegetation Management Program identifies outreach activities targeting the general public, public agencies, commercial developers, housing developers, local tree trimming </w:t>
      </w:r>
      <w:r w:rsidR="00453C6A" w:rsidRPr="00453C6A">
        <w:rPr>
          <w:rFonts w:ascii="Arial" w:hAnsi="Arial" w:cs="Arial"/>
          <w:bCs/>
          <w:color w:val="000000" w:themeColor="text1"/>
        </w:rPr>
        <w:t>c</w:t>
      </w:r>
      <w:r w:rsidRPr="00453C6A">
        <w:rPr>
          <w:rFonts w:ascii="Arial" w:hAnsi="Arial" w:cs="Arial"/>
          <w:bCs/>
          <w:color w:val="000000" w:themeColor="text1"/>
        </w:rPr>
        <w:t xml:space="preserve">ontractors and landscape </w:t>
      </w:r>
      <w:r w:rsidR="00453C6A" w:rsidRPr="00453C6A">
        <w:rPr>
          <w:rFonts w:ascii="Arial" w:hAnsi="Arial" w:cs="Arial"/>
          <w:bCs/>
          <w:color w:val="000000" w:themeColor="text1"/>
        </w:rPr>
        <w:t>c</w:t>
      </w:r>
      <w:r w:rsidRPr="00453C6A">
        <w:rPr>
          <w:rFonts w:ascii="Arial" w:hAnsi="Arial" w:cs="Arial"/>
          <w:bCs/>
          <w:color w:val="000000" w:themeColor="text1"/>
        </w:rPr>
        <w:t>ontractors.</w:t>
      </w:r>
    </w:p>
    <w:p w:rsidR="00130945" w:rsidRPr="00AB14A4" w:rsidRDefault="00130945" w:rsidP="0055005B">
      <w:pPr>
        <w:pStyle w:val="BodyText"/>
        <w:spacing w:after="120" w:line="23" w:lineRule="atLeast"/>
        <w:ind w:left="720"/>
        <w:jc w:val="both"/>
        <w:rPr>
          <w:rFonts w:ascii="Arial" w:hAnsi="Arial" w:cs="Arial"/>
          <w:bCs/>
        </w:rPr>
      </w:pPr>
      <w:r w:rsidRPr="00AB14A4">
        <w:rPr>
          <w:rFonts w:ascii="Arial" w:hAnsi="Arial" w:cs="Arial"/>
          <w:bCs/>
        </w:rPr>
        <w:t xml:space="preserve">Communication includes safety information, information regarding </w:t>
      </w:r>
      <w:r w:rsidR="001A022C">
        <w:rPr>
          <w:rFonts w:ascii="Arial" w:hAnsi="Arial" w:cs="Arial"/>
          <w:bCs/>
        </w:rPr>
        <w:t>v</w:t>
      </w:r>
      <w:r w:rsidRPr="00AB14A4">
        <w:rPr>
          <w:rFonts w:ascii="Arial" w:hAnsi="Arial" w:cs="Arial"/>
          <w:bCs/>
        </w:rPr>
        <w:t xml:space="preserve">egetation </w:t>
      </w:r>
      <w:r w:rsidR="001A022C">
        <w:rPr>
          <w:rFonts w:ascii="Arial" w:hAnsi="Arial" w:cs="Arial"/>
          <w:bCs/>
        </w:rPr>
        <w:t>m</w:t>
      </w:r>
      <w:r w:rsidRPr="00AB14A4">
        <w:rPr>
          <w:rFonts w:ascii="Arial" w:hAnsi="Arial" w:cs="Arial"/>
          <w:bCs/>
        </w:rPr>
        <w:t xml:space="preserve">anagement </w:t>
      </w:r>
      <w:r w:rsidR="001A022C">
        <w:rPr>
          <w:rFonts w:ascii="Arial" w:hAnsi="Arial" w:cs="Arial"/>
          <w:bCs/>
        </w:rPr>
        <w:t>d</w:t>
      </w:r>
      <w:r w:rsidRPr="00AB14A4">
        <w:rPr>
          <w:rFonts w:ascii="Arial" w:hAnsi="Arial" w:cs="Arial"/>
          <w:bCs/>
        </w:rPr>
        <w:t xml:space="preserve">anger </w:t>
      </w:r>
      <w:r w:rsidR="001A022C">
        <w:rPr>
          <w:rFonts w:ascii="Arial" w:hAnsi="Arial" w:cs="Arial"/>
          <w:bCs/>
        </w:rPr>
        <w:t>z</w:t>
      </w:r>
      <w:r w:rsidRPr="00AB14A4">
        <w:rPr>
          <w:rFonts w:ascii="Arial" w:hAnsi="Arial" w:cs="Arial"/>
          <w:bCs/>
        </w:rPr>
        <w:t xml:space="preserve">ones, recommended trees for the </w:t>
      </w:r>
      <w:r w:rsidR="001A022C">
        <w:rPr>
          <w:rFonts w:ascii="Arial" w:hAnsi="Arial" w:cs="Arial"/>
          <w:bCs/>
        </w:rPr>
        <w:t>w</w:t>
      </w:r>
      <w:r w:rsidRPr="00AB14A4">
        <w:rPr>
          <w:rFonts w:ascii="Arial" w:hAnsi="Arial" w:cs="Arial"/>
          <w:bCs/>
        </w:rPr>
        <w:t xml:space="preserve">ire </w:t>
      </w:r>
      <w:r w:rsidR="001A022C">
        <w:rPr>
          <w:rFonts w:ascii="Arial" w:hAnsi="Arial" w:cs="Arial"/>
          <w:bCs/>
        </w:rPr>
        <w:t>z</w:t>
      </w:r>
      <w:r w:rsidRPr="00AB14A4">
        <w:rPr>
          <w:rFonts w:ascii="Arial" w:hAnsi="Arial" w:cs="Arial"/>
          <w:bCs/>
        </w:rPr>
        <w:t xml:space="preserve">one and </w:t>
      </w:r>
      <w:r w:rsidR="001A022C">
        <w:rPr>
          <w:rFonts w:ascii="Arial" w:hAnsi="Arial" w:cs="Arial"/>
          <w:bCs/>
        </w:rPr>
        <w:t>b</w:t>
      </w:r>
      <w:r w:rsidRPr="00AB14A4">
        <w:rPr>
          <w:rFonts w:ascii="Arial" w:hAnsi="Arial" w:cs="Arial"/>
          <w:bCs/>
        </w:rPr>
        <w:t xml:space="preserve">order </w:t>
      </w:r>
      <w:r w:rsidR="001A022C">
        <w:rPr>
          <w:rFonts w:ascii="Arial" w:hAnsi="Arial" w:cs="Arial"/>
          <w:bCs/>
        </w:rPr>
        <w:t>z</w:t>
      </w:r>
      <w:r w:rsidRPr="00AB14A4">
        <w:rPr>
          <w:rFonts w:ascii="Arial" w:hAnsi="Arial" w:cs="Arial"/>
          <w:bCs/>
        </w:rPr>
        <w:t>one, program information, process information, self-help resources, and program contact information.</w:t>
      </w:r>
    </w:p>
    <w:p w:rsidR="00130945" w:rsidRPr="00AB14A4" w:rsidRDefault="00130945" w:rsidP="0055005B">
      <w:pPr>
        <w:pStyle w:val="BodyText"/>
        <w:spacing w:after="120" w:line="23" w:lineRule="atLeast"/>
        <w:ind w:left="720"/>
        <w:jc w:val="both"/>
        <w:rPr>
          <w:rFonts w:ascii="Arial" w:hAnsi="Arial" w:cs="Arial"/>
          <w:bCs/>
        </w:rPr>
      </w:pPr>
      <w:r w:rsidRPr="00AB14A4">
        <w:rPr>
          <w:rFonts w:ascii="Arial" w:hAnsi="Arial" w:cs="Arial"/>
          <w:bCs/>
        </w:rPr>
        <w:t xml:space="preserve">Communications are performed via: </w:t>
      </w:r>
      <w:r w:rsidR="001A022C">
        <w:rPr>
          <w:rFonts w:ascii="Arial" w:hAnsi="Arial" w:cs="Arial"/>
          <w:bCs/>
        </w:rPr>
        <w:t>c</w:t>
      </w:r>
      <w:r w:rsidRPr="00AB14A4">
        <w:rPr>
          <w:rFonts w:ascii="Arial" w:hAnsi="Arial" w:cs="Arial"/>
          <w:bCs/>
        </w:rPr>
        <w:t xml:space="preserve">ustomer billing inserts, Imperial Irrigation District </w:t>
      </w:r>
      <w:r w:rsidR="001A022C">
        <w:rPr>
          <w:rFonts w:ascii="Arial" w:hAnsi="Arial" w:cs="Arial"/>
          <w:bCs/>
        </w:rPr>
        <w:t>w</w:t>
      </w:r>
      <w:r w:rsidRPr="00AB14A4">
        <w:rPr>
          <w:rFonts w:ascii="Arial" w:hAnsi="Arial" w:cs="Arial"/>
          <w:bCs/>
        </w:rPr>
        <w:t xml:space="preserve">ebsite, </w:t>
      </w:r>
      <w:r w:rsidR="001A022C">
        <w:rPr>
          <w:rFonts w:ascii="Arial" w:hAnsi="Arial" w:cs="Arial"/>
          <w:bCs/>
        </w:rPr>
        <w:t>o</w:t>
      </w:r>
      <w:r w:rsidRPr="00AB14A4">
        <w:rPr>
          <w:rFonts w:ascii="Arial" w:hAnsi="Arial" w:cs="Arial"/>
          <w:bCs/>
        </w:rPr>
        <w:t xml:space="preserve">utreach </w:t>
      </w:r>
      <w:r w:rsidR="001A022C">
        <w:rPr>
          <w:rFonts w:ascii="Arial" w:hAnsi="Arial" w:cs="Arial"/>
          <w:bCs/>
        </w:rPr>
        <w:t>e</w:t>
      </w:r>
      <w:r w:rsidRPr="00AB14A4">
        <w:rPr>
          <w:rFonts w:ascii="Arial" w:hAnsi="Arial" w:cs="Arial"/>
          <w:bCs/>
        </w:rPr>
        <w:t xml:space="preserve">vents, and </w:t>
      </w:r>
      <w:r w:rsidR="001A022C">
        <w:rPr>
          <w:rFonts w:ascii="Arial" w:hAnsi="Arial" w:cs="Arial"/>
          <w:bCs/>
        </w:rPr>
        <w:t>i</w:t>
      </w:r>
      <w:r w:rsidRPr="00AB14A4">
        <w:rPr>
          <w:rFonts w:ascii="Arial" w:hAnsi="Arial" w:cs="Arial"/>
          <w:bCs/>
        </w:rPr>
        <w:t xml:space="preserve">nternal IID </w:t>
      </w:r>
      <w:r w:rsidR="001A022C">
        <w:rPr>
          <w:rFonts w:ascii="Arial" w:hAnsi="Arial" w:cs="Arial"/>
          <w:bCs/>
        </w:rPr>
        <w:t>i</w:t>
      </w:r>
      <w:r w:rsidRPr="00AB14A4">
        <w:rPr>
          <w:rFonts w:ascii="Arial" w:hAnsi="Arial" w:cs="Arial"/>
          <w:bCs/>
        </w:rPr>
        <w:t xml:space="preserve">nformation </w:t>
      </w:r>
      <w:r w:rsidR="001A022C">
        <w:rPr>
          <w:rFonts w:ascii="Arial" w:hAnsi="Arial" w:cs="Arial"/>
          <w:bCs/>
        </w:rPr>
        <w:t>e</w:t>
      </w:r>
      <w:r w:rsidRPr="00AB14A4">
        <w:rPr>
          <w:rFonts w:ascii="Arial" w:hAnsi="Arial" w:cs="Arial"/>
          <w:bCs/>
        </w:rPr>
        <w:t>vents</w:t>
      </w:r>
    </w:p>
    <w:p w:rsidR="00130945" w:rsidRDefault="00130945" w:rsidP="0055005B">
      <w:pPr>
        <w:pStyle w:val="BodyText"/>
        <w:spacing w:after="120" w:line="23" w:lineRule="atLeast"/>
        <w:ind w:left="720"/>
        <w:jc w:val="both"/>
        <w:rPr>
          <w:rFonts w:ascii="Arial" w:hAnsi="Arial" w:cs="Arial"/>
          <w:bCs/>
        </w:rPr>
      </w:pPr>
      <w:r w:rsidRPr="00AB14A4">
        <w:rPr>
          <w:rFonts w:ascii="Arial" w:hAnsi="Arial" w:cs="Arial"/>
          <w:bCs/>
        </w:rPr>
        <w:t>The program also contains a community outreach component where Imperial Irrigation District personnel hold annual events for land developers, local government, and the public, providing information regarding power line clearance requirements, ground mounted equipment clearance requirements, best practices for planning trees adjacent to power line corridors.</w:t>
      </w:r>
    </w:p>
    <w:p w:rsidR="00831FC5" w:rsidRDefault="00831FC5" w:rsidP="00831FC5">
      <w:pPr>
        <w:pStyle w:val="BodyText"/>
        <w:spacing w:after="120" w:line="23" w:lineRule="atLeast"/>
        <w:ind w:left="720"/>
        <w:jc w:val="both"/>
        <w:rPr>
          <w:rFonts w:ascii="Arial" w:hAnsi="Arial" w:cs="Arial"/>
          <w:bCs/>
        </w:rPr>
      </w:pPr>
      <w:bookmarkStart w:id="35" w:name="_Hlk112407424"/>
      <w:r>
        <w:rPr>
          <w:rFonts w:ascii="Arial" w:hAnsi="Arial" w:cs="Arial"/>
          <w:bCs/>
        </w:rPr>
        <w:t xml:space="preserve">The </w:t>
      </w:r>
      <w:r w:rsidRPr="00AB14A4">
        <w:rPr>
          <w:rFonts w:ascii="Arial" w:hAnsi="Arial" w:cs="Arial"/>
          <w:bCs/>
        </w:rPr>
        <w:t>Imperial Irrigation District provide</w:t>
      </w:r>
      <w:r>
        <w:rPr>
          <w:rFonts w:ascii="Arial" w:hAnsi="Arial" w:cs="Arial"/>
          <w:bCs/>
        </w:rPr>
        <w:t>s</w:t>
      </w:r>
      <w:r w:rsidRPr="00AB14A4">
        <w:rPr>
          <w:rFonts w:ascii="Arial" w:hAnsi="Arial" w:cs="Arial"/>
          <w:bCs/>
        </w:rPr>
        <w:t xml:space="preserve"> internal communications that notify employees and the public of events as required. </w:t>
      </w:r>
    </w:p>
    <w:p w:rsidR="00831FC5" w:rsidRPr="00AB14A4" w:rsidRDefault="00831FC5" w:rsidP="00831FC5">
      <w:pPr>
        <w:pStyle w:val="BodyText"/>
        <w:spacing w:after="120" w:line="23" w:lineRule="atLeast"/>
        <w:ind w:left="720"/>
        <w:jc w:val="both"/>
        <w:rPr>
          <w:rFonts w:ascii="Arial" w:hAnsi="Arial" w:cs="Arial"/>
          <w:bCs/>
        </w:rPr>
      </w:pPr>
      <w:r w:rsidRPr="00AB14A4">
        <w:rPr>
          <w:rFonts w:ascii="Arial" w:hAnsi="Arial" w:cs="Arial"/>
          <w:bCs/>
        </w:rPr>
        <w:t>Email alerts are issued to employees as required for heat advisories, energy conservation Flex Alerts, major road closures, cell telephone service outages, flash flood warnings, Red Flag Warnings, and other major weather events.</w:t>
      </w:r>
    </w:p>
    <w:p w:rsidR="00831FC5" w:rsidRDefault="00185299" w:rsidP="0055005B">
      <w:pPr>
        <w:pStyle w:val="BodyText"/>
        <w:spacing w:after="120" w:line="23" w:lineRule="atLeast"/>
        <w:ind w:left="720"/>
        <w:jc w:val="both"/>
        <w:rPr>
          <w:rFonts w:ascii="Arial" w:hAnsi="Arial" w:cs="Arial"/>
          <w:bCs/>
        </w:rPr>
      </w:pPr>
      <w:r>
        <w:rPr>
          <w:rFonts w:ascii="Arial" w:hAnsi="Arial" w:cs="Arial"/>
          <w:bCs/>
        </w:rPr>
        <w:t xml:space="preserve">The IID </w:t>
      </w:r>
      <w:r w:rsidR="0089183D">
        <w:rPr>
          <w:rFonts w:ascii="Arial" w:hAnsi="Arial" w:cs="Arial"/>
          <w:bCs/>
        </w:rPr>
        <w:t>Customer Service Unit</w:t>
      </w:r>
      <w:r>
        <w:rPr>
          <w:rFonts w:ascii="Arial" w:hAnsi="Arial" w:cs="Arial"/>
          <w:bCs/>
        </w:rPr>
        <w:t xml:space="preserve"> issues social media notifications for energy conserv</w:t>
      </w:r>
      <w:r w:rsidR="00831FC5">
        <w:rPr>
          <w:rFonts w:ascii="Arial" w:hAnsi="Arial" w:cs="Arial"/>
          <w:bCs/>
        </w:rPr>
        <w:t>ation Flex Alerts</w:t>
      </w:r>
      <w:r>
        <w:rPr>
          <w:rFonts w:ascii="Arial" w:hAnsi="Arial" w:cs="Arial"/>
          <w:bCs/>
        </w:rPr>
        <w:t xml:space="preserve"> and </w:t>
      </w:r>
      <w:r w:rsidR="00831FC5">
        <w:rPr>
          <w:rFonts w:ascii="Arial" w:hAnsi="Arial" w:cs="Arial"/>
          <w:bCs/>
        </w:rPr>
        <w:t xml:space="preserve">notification of </w:t>
      </w:r>
      <w:r>
        <w:rPr>
          <w:rFonts w:ascii="Arial" w:hAnsi="Arial" w:cs="Arial"/>
          <w:bCs/>
        </w:rPr>
        <w:t xml:space="preserve">major power outages. </w:t>
      </w:r>
    </w:p>
    <w:p w:rsidR="00185299" w:rsidRDefault="00185299" w:rsidP="0055005B">
      <w:pPr>
        <w:pStyle w:val="BodyText"/>
        <w:spacing w:after="120" w:line="23" w:lineRule="atLeast"/>
        <w:ind w:left="720"/>
        <w:jc w:val="both"/>
        <w:rPr>
          <w:rFonts w:ascii="Arial" w:hAnsi="Arial" w:cs="Arial"/>
          <w:bCs/>
        </w:rPr>
      </w:pPr>
      <w:r>
        <w:rPr>
          <w:rFonts w:ascii="Arial" w:hAnsi="Arial" w:cs="Arial"/>
          <w:bCs/>
        </w:rPr>
        <w:t>In addition, IID management may request notifications for emergency events on a case by case basis.</w:t>
      </w:r>
    </w:p>
    <w:p w:rsidR="005E2F90" w:rsidRPr="00AB14A4" w:rsidRDefault="005E2F90" w:rsidP="00CC24BC">
      <w:pPr>
        <w:pStyle w:val="BodyText"/>
        <w:numPr>
          <w:ilvl w:val="1"/>
          <w:numId w:val="19"/>
        </w:numPr>
        <w:spacing w:after="120" w:line="23" w:lineRule="atLeast"/>
        <w:ind w:left="720" w:hanging="720"/>
        <w:jc w:val="both"/>
        <w:rPr>
          <w:rFonts w:ascii="Arial" w:hAnsi="Arial" w:cs="Arial"/>
          <w:bCs/>
        </w:rPr>
      </w:pPr>
      <w:bookmarkStart w:id="36" w:name="_Ref113371724"/>
      <w:bookmarkEnd w:id="35"/>
      <w:r w:rsidRPr="00AB14A4">
        <w:rPr>
          <w:rFonts w:ascii="Arial" w:hAnsi="Arial" w:cs="Arial"/>
          <w:b/>
          <w:bCs/>
        </w:rPr>
        <w:t xml:space="preserve">Monitor and Audit the Effectiveness of Substation Inspections – </w:t>
      </w:r>
      <w:r w:rsidRPr="00AB14A4">
        <w:rPr>
          <w:rFonts w:ascii="Arial" w:hAnsi="Arial" w:cs="Arial"/>
          <w:bCs/>
        </w:rPr>
        <w:t>Substation Construction and Maintenance</w:t>
      </w:r>
      <w:bookmarkEnd w:id="36"/>
    </w:p>
    <w:p w:rsidR="007A2BD6" w:rsidRPr="00AB14A4" w:rsidRDefault="00F87CD4" w:rsidP="0055005B">
      <w:pPr>
        <w:spacing w:after="120" w:line="23" w:lineRule="atLeast"/>
        <w:ind w:left="720"/>
        <w:jc w:val="both"/>
        <w:rPr>
          <w:b/>
          <w:szCs w:val="24"/>
        </w:rPr>
      </w:pPr>
      <w:r>
        <w:rPr>
          <w:b/>
          <w:szCs w:val="24"/>
        </w:rPr>
        <w:t>IID Objective</w:t>
      </w:r>
    </w:p>
    <w:p w:rsidR="007A2BD6" w:rsidRPr="00AB14A4" w:rsidRDefault="007A2BD6" w:rsidP="0055005B">
      <w:pPr>
        <w:spacing w:after="120" w:line="23" w:lineRule="atLeast"/>
        <w:ind w:left="720"/>
        <w:jc w:val="both"/>
        <w:rPr>
          <w:szCs w:val="24"/>
        </w:rPr>
      </w:pPr>
      <w:r w:rsidRPr="00AB14A4">
        <w:rPr>
          <w:szCs w:val="24"/>
        </w:rPr>
        <w:t>Ensure IID performs monthly substation inspections according to policies and procedures</w:t>
      </w:r>
      <w:r w:rsidR="001A022C">
        <w:rPr>
          <w:szCs w:val="24"/>
        </w:rPr>
        <w:t>.</w:t>
      </w:r>
    </w:p>
    <w:p w:rsidR="007A2BD6" w:rsidRPr="00AB14A4" w:rsidRDefault="001A022C" w:rsidP="0055005B">
      <w:pPr>
        <w:pStyle w:val="BodyText"/>
        <w:spacing w:after="120" w:line="23" w:lineRule="atLeast"/>
        <w:ind w:left="720"/>
        <w:jc w:val="both"/>
        <w:rPr>
          <w:rFonts w:ascii="Arial" w:hAnsi="Arial" w:cs="Arial"/>
          <w:b/>
          <w:bCs/>
        </w:rPr>
      </w:pPr>
      <w:r>
        <w:rPr>
          <w:rFonts w:ascii="Arial" w:hAnsi="Arial" w:cs="Arial"/>
          <w:b/>
          <w:bCs/>
        </w:rPr>
        <w:t xml:space="preserve">IID </w:t>
      </w:r>
      <w:r w:rsidR="007A2BD6" w:rsidRPr="00AB14A4">
        <w:rPr>
          <w:rFonts w:ascii="Arial" w:hAnsi="Arial" w:cs="Arial"/>
          <w:b/>
          <w:bCs/>
        </w:rPr>
        <w:t>Practice</w:t>
      </w:r>
    </w:p>
    <w:p w:rsidR="005E2F90" w:rsidRPr="00AB14A4" w:rsidRDefault="005E2F90" w:rsidP="0055005B">
      <w:pPr>
        <w:pStyle w:val="BodyText"/>
        <w:spacing w:after="120" w:line="23" w:lineRule="atLeast"/>
        <w:ind w:left="720"/>
        <w:jc w:val="both"/>
        <w:rPr>
          <w:rFonts w:ascii="Arial" w:hAnsi="Arial" w:cs="Arial"/>
          <w:bCs/>
        </w:rPr>
      </w:pPr>
      <w:r w:rsidRPr="00AB14A4">
        <w:rPr>
          <w:rFonts w:ascii="Arial" w:hAnsi="Arial" w:cs="Arial"/>
          <w:bCs/>
        </w:rPr>
        <w:t>IID performs monthly substation inspections</w:t>
      </w:r>
      <w:r w:rsidR="00647E7F">
        <w:rPr>
          <w:rFonts w:ascii="Arial" w:hAnsi="Arial" w:cs="Arial"/>
          <w:bCs/>
        </w:rPr>
        <w:t xml:space="preserve"> meeting </w:t>
      </w:r>
      <w:r w:rsidR="00AE7770">
        <w:rPr>
          <w:rFonts w:ascii="Arial" w:hAnsi="Arial" w:cs="Arial"/>
          <w:bCs/>
        </w:rPr>
        <w:t xml:space="preserve">applicable </w:t>
      </w:r>
      <w:r w:rsidR="00647E7F">
        <w:rPr>
          <w:rFonts w:ascii="Arial" w:hAnsi="Arial" w:cs="Arial"/>
          <w:bCs/>
        </w:rPr>
        <w:t>G</w:t>
      </w:r>
      <w:r w:rsidR="00AE7770">
        <w:rPr>
          <w:rFonts w:ascii="Arial" w:hAnsi="Arial" w:cs="Arial"/>
          <w:bCs/>
        </w:rPr>
        <w:t>eneral Order 174, Rules for Electric Utility Substations requirements</w:t>
      </w:r>
      <w:r w:rsidRPr="00AB14A4">
        <w:rPr>
          <w:rFonts w:ascii="Arial" w:hAnsi="Arial" w:cs="Arial"/>
          <w:bCs/>
        </w:rPr>
        <w:t xml:space="preserve">. SAP automatically generates work orders monthly and inspections are recorded in GIS. </w:t>
      </w:r>
    </w:p>
    <w:p w:rsidR="005E2F90" w:rsidRPr="00AB14A4" w:rsidRDefault="005E2F90" w:rsidP="0055005B">
      <w:pPr>
        <w:pStyle w:val="BodyText"/>
        <w:spacing w:after="120" w:line="23" w:lineRule="atLeast"/>
        <w:ind w:left="720"/>
        <w:jc w:val="both"/>
        <w:rPr>
          <w:rFonts w:ascii="Arial" w:hAnsi="Arial" w:cs="Arial"/>
          <w:bCs/>
        </w:rPr>
      </w:pPr>
      <w:r w:rsidRPr="00AB14A4">
        <w:rPr>
          <w:rFonts w:ascii="Arial" w:hAnsi="Arial" w:cs="Arial"/>
          <w:bCs/>
        </w:rPr>
        <w:lastRenderedPageBreak/>
        <w:t xml:space="preserve">Inspections are specific to equipment type and the basis of the inspection is the manufacturer’s recommendation. </w:t>
      </w:r>
    </w:p>
    <w:p w:rsidR="005E2F90" w:rsidRDefault="005E2F90" w:rsidP="0055005B">
      <w:pPr>
        <w:pStyle w:val="BodyText"/>
        <w:spacing w:after="120" w:line="23" w:lineRule="atLeast"/>
        <w:ind w:left="720"/>
        <w:jc w:val="both"/>
        <w:rPr>
          <w:rFonts w:ascii="Arial" w:hAnsi="Arial" w:cs="Arial"/>
          <w:bCs/>
        </w:rPr>
      </w:pPr>
      <w:r w:rsidRPr="00AB14A4">
        <w:rPr>
          <w:rFonts w:ascii="Arial" w:hAnsi="Arial" w:cs="Arial"/>
          <w:bCs/>
        </w:rPr>
        <w:t xml:space="preserve">Substation inspectors generate SAP notifications for any abnormal condition. These notifications are converted to work orders, and assigned to maintenance staff. Once abnormal conditions are corrected, the </w:t>
      </w:r>
      <w:r w:rsidR="001A022C">
        <w:rPr>
          <w:rFonts w:ascii="Arial" w:hAnsi="Arial" w:cs="Arial"/>
          <w:bCs/>
        </w:rPr>
        <w:t>w</w:t>
      </w:r>
      <w:r w:rsidRPr="00AB14A4">
        <w:rPr>
          <w:rFonts w:ascii="Arial" w:hAnsi="Arial" w:cs="Arial"/>
          <w:bCs/>
        </w:rPr>
        <w:t xml:space="preserve">ork </w:t>
      </w:r>
      <w:r w:rsidR="001A022C">
        <w:rPr>
          <w:rFonts w:ascii="Arial" w:hAnsi="Arial" w:cs="Arial"/>
          <w:bCs/>
        </w:rPr>
        <w:t>o</w:t>
      </w:r>
      <w:r w:rsidRPr="00AB14A4">
        <w:rPr>
          <w:rFonts w:ascii="Arial" w:hAnsi="Arial" w:cs="Arial"/>
          <w:bCs/>
        </w:rPr>
        <w:t>rder is closed. On a regular basis, work orders are reviewed for completeness as a quality control measure.</w:t>
      </w:r>
    </w:p>
    <w:p w:rsidR="005E2F90" w:rsidRPr="00AB14A4" w:rsidRDefault="005E2F90" w:rsidP="00CC24BC">
      <w:pPr>
        <w:pStyle w:val="BodyText"/>
        <w:numPr>
          <w:ilvl w:val="1"/>
          <w:numId w:val="19"/>
        </w:numPr>
        <w:spacing w:after="120" w:line="23" w:lineRule="atLeast"/>
        <w:ind w:left="720" w:hanging="720"/>
        <w:jc w:val="both"/>
        <w:rPr>
          <w:rFonts w:ascii="Arial" w:hAnsi="Arial" w:cs="Arial"/>
          <w:bCs/>
        </w:rPr>
      </w:pPr>
      <w:bookmarkStart w:id="37" w:name="_Ref113371777"/>
      <w:bookmarkStart w:id="38" w:name="_Hlk95219541"/>
      <w:r w:rsidRPr="00AB14A4">
        <w:rPr>
          <w:rFonts w:ascii="Arial" w:hAnsi="Arial" w:cs="Arial"/>
          <w:b/>
          <w:bCs/>
        </w:rPr>
        <w:t xml:space="preserve">Monitor and Audit the Effectiveness of Powerline and Powerline Equipment Inspections – </w:t>
      </w:r>
      <w:r w:rsidRPr="00AB14A4">
        <w:rPr>
          <w:rFonts w:ascii="Arial" w:hAnsi="Arial" w:cs="Arial"/>
          <w:bCs/>
        </w:rPr>
        <w:t>Power Restoration and Troubleshooting Unit</w:t>
      </w:r>
      <w:bookmarkEnd w:id="37"/>
    </w:p>
    <w:p w:rsidR="007A2BD6" w:rsidRPr="00AB14A4" w:rsidRDefault="00F87CD4" w:rsidP="0055005B">
      <w:pPr>
        <w:pStyle w:val="BodyText"/>
        <w:spacing w:before="120" w:after="120" w:line="23" w:lineRule="atLeast"/>
        <w:ind w:left="720"/>
        <w:jc w:val="both"/>
        <w:rPr>
          <w:rFonts w:ascii="Arial" w:hAnsi="Arial" w:cs="Arial"/>
          <w:b/>
          <w:bCs/>
        </w:rPr>
      </w:pPr>
      <w:r>
        <w:rPr>
          <w:rFonts w:ascii="Arial" w:hAnsi="Arial" w:cs="Arial"/>
          <w:b/>
          <w:bCs/>
        </w:rPr>
        <w:t>IID Objective</w:t>
      </w:r>
    </w:p>
    <w:p w:rsidR="00400A47" w:rsidRPr="00AB14A4" w:rsidRDefault="00400A47" w:rsidP="0055005B">
      <w:pPr>
        <w:pStyle w:val="BodyText"/>
        <w:spacing w:after="120" w:line="23" w:lineRule="atLeast"/>
        <w:ind w:left="720"/>
        <w:jc w:val="both"/>
        <w:rPr>
          <w:rFonts w:ascii="Arial" w:hAnsi="Arial" w:cs="Arial"/>
          <w:bCs/>
        </w:rPr>
      </w:pPr>
      <w:r w:rsidRPr="00AB14A4">
        <w:rPr>
          <w:rFonts w:ascii="Arial" w:hAnsi="Arial" w:cs="Arial"/>
          <w:bCs/>
        </w:rPr>
        <w:t>Assure power line and powerline equipment inspections are meeting applicable requirements</w:t>
      </w:r>
      <w:r w:rsidR="001A022C">
        <w:rPr>
          <w:rFonts w:ascii="Arial" w:hAnsi="Arial" w:cs="Arial"/>
          <w:bCs/>
        </w:rPr>
        <w:t>.</w:t>
      </w:r>
    </w:p>
    <w:p w:rsidR="00400A47" w:rsidRPr="00AB14A4" w:rsidRDefault="001A022C" w:rsidP="0055005B">
      <w:pPr>
        <w:pStyle w:val="BodyText"/>
        <w:spacing w:before="120" w:after="120" w:line="23" w:lineRule="atLeast"/>
        <w:ind w:left="720"/>
        <w:jc w:val="both"/>
        <w:rPr>
          <w:rFonts w:ascii="Arial" w:hAnsi="Arial" w:cs="Arial"/>
          <w:b/>
          <w:bCs/>
        </w:rPr>
      </w:pPr>
      <w:r>
        <w:rPr>
          <w:rFonts w:ascii="Arial" w:hAnsi="Arial" w:cs="Arial"/>
          <w:b/>
          <w:bCs/>
        </w:rPr>
        <w:t xml:space="preserve">IID </w:t>
      </w:r>
      <w:r w:rsidR="00400A47" w:rsidRPr="00AB14A4">
        <w:rPr>
          <w:rFonts w:ascii="Arial" w:hAnsi="Arial" w:cs="Arial"/>
          <w:b/>
          <w:bCs/>
        </w:rPr>
        <w:t>Practice</w:t>
      </w:r>
    </w:p>
    <w:p w:rsidR="005E2F90" w:rsidRPr="00AB14A4" w:rsidRDefault="005E2F90" w:rsidP="0055005B">
      <w:pPr>
        <w:pStyle w:val="BodyText"/>
        <w:spacing w:after="120" w:line="23" w:lineRule="atLeast"/>
        <w:ind w:left="720"/>
        <w:jc w:val="both"/>
        <w:rPr>
          <w:rFonts w:ascii="Arial" w:hAnsi="Arial" w:cs="Arial"/>
          <w:bCs/>
          <w:i/>
        </w:rPr>
      </w:pPr>
      <w:r w:rsidRPr="00AB14A4">
        <w:rPr>
          <w:rFonts w:ascii="Arial" w:hAnsi="Arial" w:cs="Arial"/>
          <w:bCs/>
        </w:rPr>
        <w:t>Imperial Irrigation District currently uses a geographic information system</w:t>
      </w:r>
      <w:r w:rsidR="001A022C">
        <w:rPr>
          <w:rFonts w:ascii="Arial" w:hAnsi="Arial" w:cs="Arial"/>
          <w:bCs/>
        </w:rPr>
        <w:t>,</w:t>
      </w:r>
      <w:r w:rsidRPr="00AB14A4">
        <w:rPr>
          <w:rFonts w:ascii="Arial" w:hAnsi="Arial" w:cs="Arial"/>
          <w:bCs/>
        </w:rPr>
        <w:t xml:space="preserve"> and an </w:t>
      </w:r>
      <w:r w:rsidR="001A022C">
        <w:rPr>
          <w:rFonts w:ascii="Arial" w:hAnsi="Arial" w:cs="Arial"/>
          <w:bCs/>
        </w:rPr>
        <w:t xml:space="preserve">enterprise resource planning </w:t>
      </w:r>
      <w:r w:rsidRPr="00AB14A4">
        <w:rPr>
          <w:rFonts w:ascii="Arial" w:hAnsi="Arial" w:cs="Arial"/>
          <w:bCs/>
        </w:rPr>
        <w:t>system</w:t>
      </w:r>
      <w:r w:rsidR="001A022C">
        <w:rPr>
          <w:rFonts w:ascii="Arial" w:hAnsi="Arial" w:cs="Arial"/>
          <w:bCs/>
        </w:rPr>
        <w:t>,</w:t>
      </w:r>
      <w:r w:rsidRPr="00AB14A4">
        <w:rPr>
          <w:rFonts w:ascii="Arial" w:hAnsi="Arial" w:cs="Arial"/>
          <w:bCs/>
        </w:rPr>
        <w:t xml:space="preserve"> to plan and manage field inspections of powerline poles</w:t>
      </w:r>
      <w:r w:rsidR="001A022C">
        <w:rPr>
          <w:rFonts w:ascii="Arial" w:hAnsi="Arial" w:cs="Arial"/>
          <w:bCs/>
        </w:rPr>
        <w:t>,</w:t>
      </w:r>
      <w:r w:rsidRPr="00AB14A4">
        <w:rPr>
          <w:rFonts w:ascii="Arial" w:hAnsi="Arial" w:cs="Arial"/>
          <w:bCs/>
        </w:rPr>
        <w:t xml:space="preserve"> and pole mounted equipment. Imperial Irrigation District follows industry practice CPUC General Order 165 to schedule pole inspections at a circuit level.</w:t>
      </w:r>
    </w:p>
    <w:p w:rsidR="005E2F90" w:rsidRPr="00AB14A4" w:rsidRDefault="005E2F90" w:rsidP="0055005B">
      <w:pPr>
        <w:pStyle w:val="BodyText"/>
        <w:spacing w:after="120" w:line="23" w:lineRule="atLeast"/>
        <w:ind w:left="720"/>
        <w:jc w:val="both"/>
        <w:rPr>
          <w:rFonts w:ascii="Arial" w:hAnsi="Arial" w:cs="Arial"/>
          <w:bCs/>
          <w:i/>
        </w:rPr>
      </w:pPr>
      <w:r w:rsidRPr="00AB14A4">
        <w:rPr>
          <w:rFonts w:ascii="Arial" w:hAnsi="Arial" w:cs="Arial"/>
          <w:bCs/>
        </w:rPr>
        <w:t>Imperial Irrigation District Power Line Inspectors use the IID Powerline Inspection Guide to standardize pole inspection assessments.</w:t>
      </w:r>
    </w:p>
    <w:p w:rsidR="00D02975" w:rsidRDefault="005E2F90" w:rsidP="00050B33">
      <w:pPr>
        <w:pStyle w:val="BodyText"/>
        <w:spacing w:after="120" w:line="23" w:lineRule="atLeast"/>
        <w:ind w:left="720"/>
        <w:jc w:val="both"/>
        <w:rPr>
          <w:rFonts w:ascii="Arial" w:hAnsi="Arial" w:cs="Arial"/>
          <w:bCs/>
        </w:rPr>
      </w:pPr>
      <w:r w:rsidRPr="00AB14A4">
        <w:rPr>
          <w:rFonts w:ascii="Arial" w:hAnsi="Arial" w:cs="Arial"/>
          <w:bCs/>
        </w:rPr>
        <w:t xml:space="preserve">To assure the effectiveness of the inspections IID performs </w:t>
      </w:r>
      <w:r w:rsidR="00D02975">
        <w:rPr>
          <w:rFonts w:ascii="Arial" w:hAnsi="Arial" w:cs="Arial"/>
          <w:bCs/>
        </w:rPr>
        <w:t xml:space="preserve">an </w:t>
      </w:r>
      <w:r w:rsidR="00050B33" w:rsidRPr="00AB14A4">
        <w:rPr>
          <w:rFonts w:ascii="Arial" w:hAnsi="Arial" w:cs="Arial"/>
          <w:bCs/>
        </w:rPr>
        <w:t>annual service territory inspection</w:t>
      </w:r>
      <w:r w:rsidR="00D02975">
        <w:rPr>
          <w:rFonts w:ascii="Arial" w:hAnsi="Arial" w:cs="Arial"/>
          <w:bCs/>
        </w:rPr>
        <w:t xml:space="preserve">. </w:t>
      </w:r>
      <w:r w:rsidR="00050B33" w:rsidRPr="00AB14A4">
        <w:rPr>
          <w:rFonts w:ascii="Arial" w:hAnsi="Arial" w:cs="Arial"/>
          <w:bCs/>
        </w:rPr>
        <w:t>IID identifies service territory zones for inspection</w:t>
      </w:r>
      <w:r w:rsidR="00D02975">
        <w:rPr>
          <w:rFonts w:ascii="Arial" w:hAnsi="Arial" w:cs="Arial"/>
          <w:bCs/>
        </w:rPr>
        <w:t xml:space="preserve">, which may </w:t>
      </w:r>
      <w:r w:rsidR="00050B33" w:rsidRPr="00AB14A4">
        <w:rPr>
          <w:rFonts w:ascii="Arial" w:hAnsi="Arial" w:cs="Arial"/>
          <w:bCs/>
        </w:rPr>
        <w:t>include CAL FIRE area</w:t>
      </w:r>
      <w:r w:rsidR="00D02975">
        <w:rPr>
          <w:rFonts w:ascii="Arial" w:hAnsi="Arial" w:cs="Arial"/>
          <w:bCs/>
        </w:rPr>
        <w:t>s</w:t>
      </w:r>
      <w:r w:rsidR="00050B33" w:rsidRPr="00AB14A4">
        <w:rPr>
          <w:rFonts w:ascii="Arial" w:hAnsi="Arial" w:cs="Arial"/>
          <w:bCs/>
        </w:rPr>
        <w:t xml:space="preserve"> of interest, areas with a history of power disturbances, areas with a history of fire ignitions, and areas in or adjacent to </w:t>
      </w:r>
      <w:r w:rsidR="00D02975">
        <w:rPr>
          <w:rFonts w:ascii="Arial" w:hAnsi="Arial" w:cs="Arial"/>
          <w:bCs/>
        </w:rPr>
        <w:t xml:space="preserve">CAL FIRE </w:t>
      </w:r>
      <w:r w:rsidR="00050B33" w:rsidRPr="00AB14A4">
        <w:rPr>
          <w:rFonts w:ascii="Arial" w:hAnsi="Arial" w:cs="Arial"/>
          <w:bCs/>
        </w:rPr>
        <w:t xml:space="preserve">high or very high fire hazard zones. </w:t>
      </w:r>
    </w:p>
    <w:p w:rsidR="00050B33" w:rsidRPr="00AB14A4" w:rsidRDefault="00050B33" w:rsidP="00050B33">
      <w:pPr>
        <w:pStyle w:val="BodyText"/>
        <w:spacing w:after="120" w:line="23" w:lineRule="atLeast"/>
        <w:ind w:left="720"/>
        <w:jc w:val="both"/>
        <w:rPr>
          <w:rFonts w:ascii="Arial" w:hAnsi="Arial" w:cs="Arial"/>
          <w:bCs/>
        </w:rPr>
      </w:pPr>
      <w:r w:rsidRPr="00AB14A4">
        <w:rPr>
          <w:rFonts w:ascii="Arial" w:hAnsi="Arial" w:cs="Arial"/>
          <w:bCs/>
        </w:rPr>
        <w:t xml:space="preserve">The </w:t>
      </w:r>
      <w:r w:rsidR="009C47C8">
        <w:rPr>
          <w:rFonts w:ascii="Arial" w:hAnsi="Arial" w:cs="Arial"/>
          <w:bCs/>
        </w:rPr>
        <w:t>I</w:t>
      </w:r>
      <w:r w:rsidRPr="00AB14A4">
        <w:rPr>
          <w:rFonts w:ascii="Arial" w:hAnsi="Arial" w:cs="Arial"/>
          <w:bCs/>
        </w:rPr>
        <w:t xml:space="preserve">ndependent </w:t>
      </w:r>
      <w:r w:rsidR="009C47C8">
        <w:rPr>
          <w:rFonts w:ascii="Arial" w:hAnsi="Arial" w:cs="Arial"/>
          <w:bCs/>
        </w:rPr>
        <w:t>Evaluator</w:t>
      </w:r>
      <w:r w:rsidRPr="00AB14A4">
        <w:rPr>
          <w:rFonts w:ascii="Arial" w:hAnsi="Arial" w:cs="Arial"/>
          <w:bCs/>
        </w:rPr>
        <w:t xml:space="preserve"> performs a</w:t>
      </w:r>
      <w:r>
        <w:rPr>
          <w:rFonts w:ascii="Arial" w:hAnsi="Arial" w:cs="Arial"/>
          <w:bCs/>
        </w:rPr>
        <w:t>n</w:t>
      </w:r>
      <w:r w:rsidRPr="00AB14A4">
        <w:rPr>
          <w:rFonts w:ascii="Arial" w:hAnsi="Arial" w:cs="Arial"/>
          <w:bCs/>
        </w:rPr>
        <w:t xml:space="preserve"> </w:t>
      </w:r>
      <w:r>
        <w:rPr>
          <w:rFonts w:ascii="Arial" w:hAnsi="Arial" w:cs="Arial"/>
          <w:bCs/>
        </w:rPr>
        <w:t>inspection</w:t>
      </w:r>
      <w:r w:rsidRPr="00AB14A4">
        <w:rPr>
          <w:rFonts w:ascii="Arial" w:hAnsi="Arial" w:cs="Arial"/>
          <w:bCs/>
        </w:rPr>
        <w:t xml:space="preserve"> of the areas identified</w:t>
      </w:r>
      <w:r>
        <w:rPr>
          <w:rFonts w:ascii="Arial" w:hAnsi="Arial" w:cs="Arial"/>
          <w:bCs/>
        </w:rPr>
        <w:t xml:space="preserve">. </w:t>
      </w:r>
      <w:r w:rsidRPr="00AB14A4">
        <w:rPr>
          <w:rFonts w:ascii="Arial" w:hAnsi="Arial" w:cs="Arial"/>
          <w:bCs/>
        </w:rPr>
        <w:t xml:space="preserve"> </w:t>
      </w:r>
      <w:r>
        <w:rPr>
          <w:rFonts w:ascii="Arial" w:hAnsi="Arial" w:cs="Arial"/>
          <w:bCs/>
        </w:rPr>
        <w:t xml:space="preserve">Inspection findings are </w:t>
      </w:r>
      <w:r w:rsidRPr="00AB14A4">
        <w:rPr>
          <w:rFonts w:ascii="Arial" w:hAnsi="Arial" w:cs="Arial"/>
          <w:bCs/>
        </w:rPr>
        <w:t>shared with the IID management team</w:t>
      </w:r>
      <w:r>
        <w:rPr>
          <w:rFonts w:ascii="Arial" w:hAnsi="Arial" w:cs="Arial"/>
          <w:bCs/>
        </w:rPr>
        <w:t xml:space="preserve"> and responsible staff</w:t>
      </w:r>
      <w:r w:rsidRPr="00AB14A4">
        <w:rPr>
          <w:rFonts w:ascii="Arial" w:hAnsi="Arial" w:cs="Arial"/>
          <w:bCs/>
        </w:rPr>
        <w:t xml:space="preserve">. The IID management team reviews the information and </w:t>
      </w:r>
      <w:r w:rsidR="00D02975">
        <w:rPr>
          <w:rFonts w:ascii="Arial" w:hAnsi="Arial" w:cs="Arial"/>
          <w:bCs/>
        </w:rPr>
        <w:t xml:space="preserve">is responsible to </w:t>
      </w:r>
      <w:r w:rsidRPr="00AB14A4">
        <w:rPr>
          <w:rFonts w:ascii="Arial" w:hAnsi="Arial" w:cs="Arial"/>
          <w:bCs/>
        </w:rPr>
        <w:t xml:space="preserve">make operational adjustments as </w:t>
      </w:r>
      <w:r>
        <w:rPr>
          <w:rFonts w:ascii="Arial" w:hAnsi="Arial" w:cs="Arial"/>
          <w:bCs/>
        </w:rPr>
        <w:t>required</w:t>
      </w:r>
      <w:r w:rsidRPr="00AB14A4">
        <w:rPr>
          <w:rFonts w:ascii="Arial" w:hAnsi="Arial" w:cs="Arial"/>
          <w:bCs/>
        </w:rPr>
        <w:t>.</w:t>
      </w:r>
    </w:p>
    <w:p w:rsidR="00557B7D" w:rsidRPr="001F4CFA" w:rsidRDefault="00557B7D" w:rsidP="00CC24BC">
      <w:pPr>
        <w:pStyle w:val="BodyText"/>
        <w:numPr>
          <w:ilvl w:val="1"/>
          <w:numId w:val="19"/>
        </w:numPr>
        <w:spacing w:after="120" w:line="23" w:lineRule="atLeast"/>
        <w:ind w:left="720" w:hanging="720"/>
        <w:jc w:val="both"/>
        <w:rPr>
          <w:rFonts w:ascii="Arial" w:eastAsia="Times New Roman" w:hAnsi="Arial" w:cs="Arial"/>
          <w:bCs/>
        </w:rPr>
      </w:pPr>
      <w:bookmarkStart w:id="39" w:name="_Ref113371831"/>
      <w:bookmarkEnd w:id="38"/>
      <w:r w:rsidRPr="00AB14A4">
        <w:rPr>
          <w:rFonts w:ascii="Arial" w:eastAsia="Times New Roman" w:hAnsi="Arial" w:cs="Arial"/>
          <w:b/>
          <w:bCs/>
        </w:rPr>
        <w:t xml:space="preserve">Transmission Power Line Inspections - </w:t>
      </w:r>
      <w:r w:rsidRPr="001F4CFA">
        <w:rPr>
          <w:rFonts w:ascii="Arial" w:eastAsia="Times New Roman" w:hAnsi="Arial" w:cs="Arial"/>
          <w:bCs/>
        </w:rPr>
        <w:t>Power Restoration and Troubleshooting Unit</w:t>
      </w:r>
      <w:bookmarkEnd w:id="39"/>
    </w:p>
    <w:p w:rsidR="00557B7D" w:rsidRPr="00AB14A4" w:rsidRDefault="00F87CD4" w:rsidP="0055005B">
      <w:pPr>
        <w:spacing w:after="120" w:line="23" w:lineRule="atLeast"/>
        <w:ind w:left="720"/>
        <w:jc w:val="both"/>
        <w:rPr>
          <w:b/>
          <w:szCs w:val="24"/>
        </w:rPr>
      </w:pPr>
      <w:r>
        <w:rPr>
          <w:b/>
          <w:szCs w:val="24"/>
        </w:rPr>
        <w:t xml:space="preserve">IID </w:t>
      </w:r>
      <w:r w:rsidR="001A022C">
        <w:rPr>
          <w:b/>
          <w:szCs w:val="24"/>
        </w:rPr>
        <w:t>Objective</w:t>
      </w:r>
    </w:p>
    <w:p w:rsidR="00557B7D" w:rsidRPr="00AB14A4" w:rsidRDefault="00557B7D" w:rsidP="0055005B">
      <w:pPr>
        <w:spacing w:after="120" w:line="23" w:lineRule="atLeast"/>
        <w:ind w:left="720"/>
        <w:jc w:val="both"/>
        <w:rPr>
          <w:szCs w:val="24"/>
        </w:rPr>
      </w:pPr>
      <w:r w:rsidRPr="00AB14A4">
        <w:rPr>
          <w:szCs w:val="24"/>
        </w:rPr>
        <w:t xml:space="preserve">Ensure IID follows </w:t>
      </w:r>
      <w:r w:rsidR="00C55166" w:rsidRPr="00AB14A4">
        <w:rPr>
          <w:szCs w:val="24"/>
        </w:rPr>
        <w:t xml:space="preserve">FAC-003 </w:t>
      </w:r>
      <w:r w:rsidRPr="00AB14A4">
        <w:rPr>
          <w:szCs w:val="24"/>
        </w:rPr>
        <w:t>requirements for Bulk Electric System inspections</w:t>
      </w:r>
      <w:r w:rsidR="00C55166" w:rsidRPr="00AB14A4">
        <w:rPr>
          <w:szCs w:val="24"/>
        </w:rPr>
        <w:t>.</w:t>
      </w:r>
    </w:p>
    <w:p w:rsidR="00C55166" w:rsidRPr="00AB14A4" w:rsidRDefault="001A022C" w:rsidP="0055005B">
      <w:pPr>
        <w:pStyle w:val="BodyText"/>
        <w:spacing w:after="120" w:line="23" w:lineRule="atLeast"/>
        <w:ind w:left="720"/>
        <w:jc w:val="both"/>
        <w:rPr>
          <w:rFonts w:ascii="Arial" w:hAnsi="Arial" w:cs="Arial"/>
          <w:b/>
        </w:rPr>
      </w:pPr>
      <w:r>
        <w:rPr>
          <w:rFonts w:ascii="Arial" w:hAnsi="Arial" w:cs="Arial"/>
          <w:b/>
        </w:rPr>
        <w:t xml:space="preserve">IID </w:t>
      </w:r>
      <w:r w:rsidR="00C55166" w:rsidRPr="00AB14A4">
        <w:rPr>
          <w:rFonts w:ascii="Arial" w:hAnsi="Arial" w:cs="Arial"/>
          <w:b/>
        </w:rPr>
        <w:t>Practice</w:t>
      </w:r>
    </w:p>
    <w:p w:rsidR="00C55166" w:rsidRPr="00AB14A4" w:rsidRDefault="00C55166" w:rsidP="0055005B">
      <w:pPr>
        <w:spacing w:after="120" w:line="23" w:lineRule="atLeast"/>
        <w:ind w:left="720"/>
        <w:jc w:val="both"/>
        <w:rPr>
          <w:szCs w:val="24"/>
        </w:rPr>
      </w:pPr>
      <w:r w:rsidRPr="00AB14A4">
        <w:rPr>
          <w:szCs w:val="24"/>
        </w:rPr>
        <w:t>IID has a dedicated compliance administrator responsible for oversight of NERC/WECC vegetation management requirements for BES power lines.</w:t>
      </w:r>
    </w:p>
    <w:p w:rsidR="00C55166" w:rsidRPr="00AB14A4" w:rsidRDefault="00C55166" w:rsidP="0055005B">
      <w:pPr>
        <w:spacing w:after="120" w:line="23" w:lineRule="atLeast"/>
        <w:ind w:left="720"/>
        <w:jc w:val="both"/>
        <w:rPr>
          <w:szCs w:val="24"/>
        </w:rPr>
      </w:pPr>
      <w:r w:rsidRPr="00AB14A4">
        <w:rPr>
          <w:szCs w:val="24"/>
        </w:rPr>
        <w:t>IID complies with the NERC Vegetation Management Standard FAC-003 by performing annual inspections of the applicable transmission lines and completing any work derived from inspections before the next annual inspection.</w:t>
      </w:r>
    </w:p>
    <w:p w:rsidR="00B150CF" w:rsidRDefault="00C55166" w:rsidP="0055005B">
      <w:pPr>
        <w:spacing w:after="120" w:line="23" w:lineRule="atLeast"/>
        <w:ind w:left="720"/>
        <w:jc w:val="both"/>
        <w:rPr>
          <w:szCs w:val="24"/>
        </w:rPr>
      </w:pPr>
      <w:r w:rsidRPr="00AB14A4">
        <w:rPr>
          <w:szCs w:val="24"/>
        </w:rPr>
        <w:t xml:space="preserve">IID submits quarterly reports to WECC for vegetation caused outages. </w:t>
      </w:r>
    </w:p>
    <w:p w:rsidR="00B150CF" w:rsidRDefault="00B150CF">
      <w:pPr>
        <w:rPr>
          <w:szCs w:val="24"/>
        </w:rPr>
      </w:pPr>
      <w:r>
        <w:rPr>
          <w:szCs w:val="24"/>
        </w:rPr>
        <w:br w:type="page"/>
      </w:r>
    </w:p>
    <w:p w:rsidR="00C55166" w:rsidRPr="00AB14A4" w:rsidRDefault="00C55166" w:rsidP="0055005B">
      <w:pPr>
        <w:spacing w:after="120" w:line="23" w:lineRule="atLeast"/>
        <w:ind w:left="720"/>
        <w:jc w:val="both"/>
        <w:rPr>
          <w:szCs w:val="24"/>
        </w:rPr>
      </w:pPr>
    </w:p>
    <w:p w:rsidR="00A45792" w:rsidRPr="00B150CF" w:rsidRDefault="00557B7D" w:rsidP="00050B33">
      <w:pPr>
        <w:pStyle w:val="BodyText"/>
        <w:numPr>
          <w:ilvl w:val="1"/>
          <w:numId w:val="19"/>
        </w:numPr>
        <w:spacing w:after="120" w:line="23" w:lineRule="atLeast"/>
        <w:ind w:left="720" w:hanging="720"/>
        <w:jc w:val="both"/>
        <w:rPr>
          <w:rFonts w:ascii="Arial" w:eastAsia="Times New Roman" w:hAnsi="Arial" w:cs="Arial"/>
          <w:bCs/>
          <w:color w:val="000000" w:themeColor="text1"/>
        </w:rPr>
      </w:pPr>
      <w:bookmarkStart w:id="40" w:name="_Ref113371873"/>
      <w:r w:rsidRPr="00B150CF">
        <w:rPr>
          <w:rFonts w:ascii="Arial" w:eastAsia="Times New Roman" w:hAnsi="Arial" w:cs="Arial"/>
          <w:b/>
          <w:bCs/>
          <w:color w:val="000000" w:themeColor="text1"/>
        </w:rPr>
        <w:t xml:space="preserve">Distribution </w:t>
      </w:r>
      <w:r w:rsidR="00A45792" w:rsidRPr="00B150CF">
        <w:rPr>
          <w:rFonts w:ascii="Arial" w:eastAsia="Times New Roman" w:hAnsi="Arial" w:cs="Arial"/>
          <w:b/>
          <w:bCs/>
          <w:color w:val="000000" w:themeColor="text1"/>
        </w:rPr>
        <w:t>Power Line Inspection</w:t>
      </w:r>
      <w:r w:rsidRPr="00B150CF">
        <w:rPr>
          <w:rFonts w:ascii="Arial" w:eastAsia="Times New Roman" w:hAnsi="Arial" w:cs="Arial"/>
          <w:b/>
          <w:bCs/>
          <w:color w:val="000000" w:themeColor="text1"/>
        </w:rPr>
        <w:t>s</w:t>
      </w:r>
      <w:r w:rsidR="0072188B" w:rsidRPr="00B150CF">
        <w:rPr>
          <w:rFonts w:ascii="Arial" w:eastAsia="Times New Roman" w:hAnsi="Arial" w:cs="Arial"/>
          <w:b/>
          <w:bCs/>
          <w:color w:val="000000" w:themeColor="text1"/>
        </w:rPr>
        <w:t xml:space="preserve"> - </w:t>
      </w:r>
      <w:r w:rsidR="0072188B" w:rsidRPr="00B150CF">
        <w:rPr>
          <w:rFonts w:ascii="Arial" w:eastAsia="Times New Roman" w:hAnsi="Arial" w:cs="Arial"/>
          <w:bCs/>
          <w:color w:val="000000" w:themeColor="text1"/>
        </w:rPr>
        <w:t>Power Restoration and Troubleshooting Unit</w:t>
      </w:r>
      <w:bookmarkEnd w:id="40"/>
    </w:p>
    <w:p w:rsidR="002B078A" w:rsidRPr="00AB14A4" w:rsidRDefault="00F87CD4" w:rsidP="0055005B">
      <w:pPr>
        <w:spacing w:before="120" w:after="120" w:line="23" w:lineRule="atLeast"/>
        <w:ind w:left="720"/>
        <w:jc w:val="both"/>
        <w:rPr>
          <w:b/>
          <w:szCs w:val="24"/>
        </w:rPr>
      </w:pPr>
      <w:r>
        <w:rPr>
          <w:b/>
          <w:szCs w:val="24"/>
        </w:rPr>
        <w:t xml:space="preserve">IID </w:t>
      </w:r>
      <w:r w:rsidR="001A022C">
        <w:rPr>
          <w:b/>
          <w:szCs w:val="24"/>
        </w:rPr>
        <w:t>Objective</w:t>
      </w:r>
    </w:p>
    <w:p w:rsidR="002B078A" w:rsidRPr="00D02975" w:rsidRDefault="00D02975" w:rsidP="00D02975">
      <w:pPr>
        <w:pStyle w:val="ListParagraph"/>
        <w:numPr>
          <w:ilvl w:val="0"/>
          <w:numId w:val="23"/>
        </w:numPr>
        <w:spacing w:after="120" w:line="23" w:lineRule="atLeast"/>
        <w:jc w:val="both"/>
        <w:rPr>
          <w:szCs w:val="24"/>
        </w:rPr>
      </w:pPr>
      <w:r>
        <w:rPr>
          <w:szCs w:val="24"/>
        </w:rPr>
        <w:t>E</w:t>
      </w:r>
      <w:r w:rsidR="002B078A" w:rsidRPr="00D02975">
        <w:rPr>
          <w:szCs w:val="24"/>
        </w:rPr>
        <w:t xml:space="preserve">nsure IID follows industry practices such as California Public Utilities Commission General Order 95 for construction standards and General Order 165 for inspection frequency requirements. </w:t>
      </w:r>
    </w:p>
    <w:p w:rsidR="002B078A" w:rsidRPr="00D02975" w:rsidRDefault="002B078A" w:rsidP="00D02975">
      <w:pPr>
        <w:pStyle w:val="ListParagraph"/>
        <w:numPr>
          <w:ilvl w:val="0"/>
          <w:numId w:val="23"/>
        </w:numPr>
        <w:spacing w:before="120" w:after="120" w:line="23" w:lineRule="atLeast"/>
        <w:jc w:val="both"/>
        <w:rPr>
          <w:szCs w:val="24"/>
        </w:rPr>
      </w:pPr>
      <w:r w:rsidRPr="00D02975">
        <w:rPr>
          <w:szCs w:val="24"/>
        </w:rPr>
        <w:t xml:space="preserve">Ensure the program performs periodic Patrol Inspections, Detailed Inspections, and Intrusive Inspections to assess the condition of field equipment. </w:t>
      </w:r>
    </w:p>
    <w:p w:rsidR="002B078A" w:rsidRPr="00D02975" w:rsidRDefault="002B078A" w:rsidP="00D02975">
      <w:pPr>
        <w:pStyle w:val="ListParagraph"/>
        <w:numPr>
          <w:ilvl w:val="0"/>
          <w:numId w:val="23"/>
        </w:numPr>
        <w:spacing w:before="120" w:after="120" w:line="23" w:lineRule="atLeast"/>
        <w:jc w:val="both"/>
        <w:rPr>
          <w:szCs w:val="24"/>
        </w:rPr>
      </w:pPr>
      <w:r w:rsidRPr="00D02975">
        <w:rPr>
          <w:szCs w:val="24"/>
        </w:rPr>
        <w:t>Ensure inspections assess power line physical condition, identify safety issues, identify deviations from construction design, and detect imminent failures</w:t>
      </w:r>
      <w:r w:rsidR="00D02975">
        <w:rPr>
          <w:szCs w:val="24"/>
        </w:rPr>
        <w:t>.</w:t>
      </w:r>
    </w:p>
    <w:p w:rsidR="002B078A" w:rsidRPr="00AB14A4" w:rsidRDefault="001A022C" w:rsidP="0055005B">
      <w:pPr>
        <w:pStyle w:val="BodyText"/>
        <w:spacing w:before="120" w:after="120" w:line="23" w:lineRule="atLeast"/>
        <w:ind w:left="720"/>
        <w:jc w:val="both"/>
        <w:rPr>
          <w:rFonts w:ascii="Arial" w:hAnsi="Arial" w:cs="Arial"/>
          <w:b/>
        </w:rPr>
      </w:pPr>
      <w:r>
        <w:rPr>
          <w:rFonts w:ascii="Arial" w:hAnsi="Arial" w:cs="Arial"/>
          <w:b/>
        </w:rPr>
        <w:t xml:space="preserve">IID </w:t>
      </w:r>
      <w:r w:rsidR="002B078A" w:rsidRPr="00AB14A4">
        <w:rPr>
          <w:rFonts w:ascii="Arial" w:hAnsi="Arial" w:cs="Arial"/>
          <w:b/>
        </w:rPr>
        <w:t>Practice</w:t>
      </w:r>
    </w:p>
    <w:p w:rsidR="00A45792"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 xml:space="preserve">For distribution circuits, Imperial Irrigation District follows </w:t>
      </w:r>
      <w:r w:rsidR="00657088" w:rsidRPr="00AB14A4">
        <w:rPr>
          <w:rFonts w:ascii="Arial" w:hAnsi="Arial" w:cs="Arial"/>
        </w:rPr>
        <w:t xml:space="preserve">industry practices such as </w:t>
      </w:r>
      <w:r w:rsidRPr="00AB14A4">
        <w:rPr>
          <w:rFonts w:ascii="Arial" w:hAnsi="Arial" w:cs="Arial"/>
        </w:rPr>
        <w:t xml:space="preserve">California Public Utilities Commission General Order 95 for construction standards and General Order 165 for inspection frequency requirements. </w:t>
      </w:r>
    </w:p>
    <w:p w:rsidR="00D02975" w:rsidRDefault="00D02975" w:rsidP="00D02975">
      <w:pPr>
        <w:pStyle w:val="BodyText"/>
        <w:spacing w:after="120" w:line="23" w:lineRule="atLeast"/>
        <w:ind w:left="720"/>
        <w:jc w:val="both"/>
        <w:rPr>
          <w:rFonts w:ascii="Arial" w:hAnsi="Arial" w:cs="Arial"/>
        </w:rPr>
      </w:pPr>
      <w:r w:rsidRPr="00AB14A4">
        <w:rPr>
          <w:rFonts w:ascii="Arial" w:hAnsi="Arial" w:cs="Arial"/>
        </w:rPr>
        <w:t>The program performs periodic</w:t>
      </w:r>
      <w:r>
        <w:rPr>
          <w:rFonts w:ascii="Arial" w:hAnsi="Arial" w:cs="Arial"/>
        </w:rPr>
        <w:t xml:space="preserve"> i</w:t>
      </w:r>
      <w:r w:rsidRPr="00AB14A4">
        <w:rPr>
          <w:rFonts w:ascii="Arial" w:hAnsi="Arial" w:cs="Arial"/>
        </w:rPr>
        <w:t>nspections to assess the condition of field equipment.</w:t>
      </w:r>
      <w:r>
        <w:rPr>
          <w:rFonts w:ascii="Arial" w:hAnsi="Arial" w:cs="Arial"/>
        </w:rPr>
        <w:t xml:space="preserve"> Inspections include:</w:t>
      </w:r>
      <w:r w:rsidRPr="00AB14A4">
        <w:rPr>
          <w:rFonts w:ascii="Arial" w:hAnsi="Arial" w:cs="Arial"/>
        </w:rPr>
        <w:t xml:space="preserve"> </w:t>
      </w:r>
    </w:p>
    <w:p w:rsidR="00D02975" w:rsidRDefault="00D02975" w:rsidP="00D02975">
      <w:pPr>
        <w:pStyle w:val="BodyText"/>
        <w:numPr>
          <w:ilvl w:val="0"/>
          <w:numId w:val="25"/>
        </w:numPr>
        <w:spacing w:after="120" w:line="23" w:lineRule="atLeast"/>
        <w:jc w:val="both"/>
        <w:rPr>
          <w:rFonts w:ascii="Arial" w:hAnsi="Arial" w:cs="Arial"/>
        </w:rPr>
      </w:pPr>
      <w:r w:rsidRPr="00AB14A4">
        <w:rPr>
          <w:rFonts w:ascii="Arial" w:hAnsi="Arial" w:cs="Arial"/>
        </w:rPr>
        <w:t xml:space="preserve">Patrol Inspections, </w:t>
      </w:r>
    </w:p>
    <w:p w:rsidR="00D02975" w:rsidRDefault="00D02975" w:rsidP="00D02975">
      <w:pPr>
        <w:pStyle w:val="BodyText"/>
        <w:numPr>
          <w:ilvl w:val="0"/>
          <w:numId w:val="25"/>
        </w:numPr>
        <w:spacing w:after="120" w:line="23" w:lineRule="atLeast"/>
        <w:jc w:val="both"/>
        <w:rPr>
          <w:rFonts w:ascii="Arial" w:hAnsi="Arial" w:cs="Arial"/>
        </w:rPr>
      </w:pPr>
      <w:r w:rsidRPr="00AB14A4">
        <w:rPr>
          <w:rFonts w:ascii="Arial" w:hAnsi="Arial" w:cs="Arial"/>
        </w:rPr>
        <w:t xml:space="preserve">Detailed Inspections, and </w:t>
      </w:r>
    </w:p>
    <w:p w:rsidR="00D02975" w:rsidRPr="00AB14A4" w:rsidRDefault="00D02975" w:rsidP="00D02975">
      <w:pPr>
        <w:pStyle w:val="BodyText"/>
        <w:numPr>
          <w:ilvl w:val="0"/>
          <w:numId w:val="25"/>
        </w:numPr>
        <w:spacing w:after="120" w:line="23" w:lineRule="atLeast"/>
        <w:jc w:val="both"/>
        <w:rPr>
          <w:rFonts w:ascii="Arial" w:hAnsi="Arial" w:cs="Arial"/>
        </w:rPr>
      </w:pPr>
      <w:r>
        <w:rPr>
          <w:rFonts w:ascii="Arial" w:hAnsi="Arial" w:cs="Arial"/>
        </w:rPr>
        <w:t xml:space="preserve">Wood Pole </w:t>
      </w:r>
      <w:r w:rsidRPr="00AB14A4">
        <w:rPr>
          <w:rFonts w:ascii="Arial" w:hAnsi="Arial" w:cs="Arial"/>
        </w:rPr>
        <w:t xml:space="preserve">Intrusive </w:t>
      </w:r>
    </w:p>
    <w:p w:rsidR="00D02975" w:rsidRDefault="586F1DE9" w:rsidP="0055005B">
      <w:pPr>
        <w:pStyle w:val="BodyText"/>
        <w:spacing w:after="120" w:line="23" w:lineRule="atLeast"/>
        <w:ind w:left="720"/>
        <w:jc w:val="both"/>
        <w:rPr>
          <w:rFonts w:ascii="Arial" w:hAnsi="Arial" w:cs="Arial"/>
        </w:rPr>
      </w:pPr>
      <w:r w:rsidRPr="00AB14A4">
        <w:rPr>
          <w:rFonts w:ascii="Arial" w:hAnsi="Arial" w:cs="Arial"/>
        </w:rPr>
        <w:t>Inspections assess</w:t>
      </w:r>
      <w:r w:rsidR="00D02975">
        <w:rPr>
          <w:rFonts w:ascii="Arial" w:hAnsi="Arial" w:cs="Arial"/>
        </w:rPr>
        <w:t>:</w:t>
      </w:r>
      <w:r w:rsidRPr="00AB14A4">
        <w:rPr>
          <w:rFonts w:ascii="Arial" w:hAnsi="Arial" w:cs="Arial"/>
        </w:rPr>
        <w:t xml:space="preserve"> </w:t>
      </w:r>
    </w:p>
    <w:p w:rsidR="00D02975" w:rsidRPr="00B150CF" w:rsidRDefault="00B150CF" w:rsidP="00D02975">
      <w:pPr>
        <w:pStyle w:val="BodyText"/>
        <w:numPr>
          <w:ilvl w:val="0"/>
          <w:numId w:val="24"/>
        </w:numPr>
        <w:spacing w:after="120" w:line="23" w:lineRule="atLeast"/>
        <w:jc w:val="both"/>
        <w:rPr>
          <w:rFonts w:ascii="Arial" w:hAnsi="Arial" w:cs="Arial"/>
          <w:color w:val="000000" w:themeColor="text1"/>
        </w:rPr>
      </w:pPr>
      <w:r w:rsidRPr="00B150CF">
        <w:rPr>
          <w:rFonts w:ascii="Arial" w:hAnsi="Arial" w:cs="Arial"/>
          <w:color w:val="000000" w:themeColor="text1"/>
        </w:rPr>
        <w:t>P</w:t>
      </w:r>
      <w:r w:rsidR="586F1DE9" w:rsidRPr="00B150CF">
        <w:rPr>
          <w:rFonts w:ascii="Arial" w:hAnsi="Arial" w:cs="Arial"/>
          <w:color w:val="000000" w:themeColor="text1"/>
        </w:rPr>
        <w:t xml:space="preserve">ower line physical condition, </w:t>
      </w:r>
    </w:p>
    <w:p w:rsidR="00D02975" w:rsidRPr="00B150CF" w:rsidRDefault="00B150CF" w:rsidP="00D02975">
      <w:pPr>
        <w:pStyle w:val="BodyText"/>
        <w:numPr>
          <w:ilvl w:val="0"/>
          <w:numId w:val="24"/>
        </w:numPr>
        <w:spacing w:after="120" w:line="23" w:lineRule="atLeast"/>
        <w:jc w:val="both"/>
        <w:rPr>
          <w:rFonts w:ascii="Arial" w:hAnsi="Arial" w:cs="Arial"/>
          <w:color w:val="000000" w:themeColor="text1"/>
        </w:rPr>
      </w:pPr>
      <w:r w:rsidRPr="00B150CF">
        <w:rPr>
          <w:rFonts w:ascii="Arial" w:hAnsi="Arial" w:cs="Arial"/>
          <w:color w:val="000000" w:themeColor="text1"/>
        </w:rPr>
        <w:t>I</w:t>
      </w:r>
      <w:r w:rsidR="586F1DE9" w:rsidRPr="00B150CF">
        <w:rPr>
          <w:rFonts w:ascii="Arial" w:hAnsi="Arial" w:cs="Arial"/>
          <w:color w:val="000000" w:themeColor="text1"/>
        </w:rPr>
        <w:t xml:space="preserve">dentify safety issues, </w:t>
      </w:r>
    </w:p>
    <w:p w:rsidR="00D02975" w:rsidRPr="00B150CF" w:rsidRDefault="00B150CF" w:rsidP="00D02975">
      <w:pPr>
        <w:pStyle w:val="BodyText"/>
        <w:numPr>
          <w:ilvl w:val="0"/>
          <w:numId w:val="24"/>
        </w:numPr>
        <w:spacing w:after="120" w:line="23" w:lineRule="atLeast"/>
        <w:jc w:val="both"/>
        <w:rPr>
          <w:rFonts w:ascii="Arial" w:hAnsi="Arial" w:cs="Arial"/>
          <w:color w:val="000000" w:themeColor="text1"/>
        </w:rPr>
      </w:pPr>
      <w:r w:rsidRPr="00B150CF">
        <w:rPr>
          <w:rFonts w:ascii="Arial" w:hAnsi="Arial" w:cs="Arial"/>
          <w:color w:val="000000" w:themeColor="text1"/>
        </w:rPr>
        <w:t>I</w:t>
      </w:r>
      <w:r w:rsidR="586F1DE9" w:rsidRPr="00B150CF">
        <w:rPr>
          <w:rFonts w:ascii="Arial" w:hAnsi="Arial" w:cs="Arial"/>
          <w:color w:val="000000" w:themeColor="text1"/>
        </w:rPr>
        <w:t xml:space="preserve">dentify deviations from construction design, and </w:t>
      </w:r>
    </w:p>
    <w:p w:rsidR="00D02975" w:rsidRPr="00B150CF" w:rsidRDefault="00B150CF" w:rsidP="00D02975">
      <w:pPr>
        <w:pStyle w:val="BodyText"/>
        <w:numPr>
          <w:ilvl w:val="0"/>
          <w:numId w:val="24"/>
        </w:numPr>
        <w:spacing w:after="120" w:line="23" w:lineRule="atLeast"/>
        <w:jc w:val="both"/>
        <w:rPr>
          <w:rFonts w:ascii="Arial" w:hAnsi="Arial" w:cs="Arial"/>
          <w:color w:val="000000" w:themeColor="text1"/>
        </w:rPr>
      </w:pPr>
      <w:r w:rsidRPr="00B150CF">
        <w:rPr>
          <w:rFonts w:ascii="Arial" w:hAnsi="Arial" w:cs="Arial"/>
          <w:color w:val="000000" w:themeColor="text1"/>
        </w:rPr>
        <w:t>D</w:t>
      </w:r>
      <w:r w:rsidR="586F1DE9" w:rsidRPr="00B150CF">
        <w:rPr>
          <w:rFonts w:ascii="Arial" w:hAnsi="Arial" w:cs="Arial"/>
          <w:color w:val="000000" w:themeColor="text1"/>
        </w:rPr>
        <w:t xml:space="preserve">etect imminent failures. </w:t>
      </w:r>
    </w:p>
    <w:bookmarkEnd w:id="31"/>
    <w:p w:rsidR="00CC3C0C"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The Imperial Irrigation District performs power line inspections following two standard work procedures. One procedure addresses Bulk Electric System infrastructure and the second procedure addresses power lines of 200KV and below that are not subject to FERC jurisdiction.</w:t>
      </w:r>
    </w:p>
    <w:p w:rsidR="00CC3C0C" w:rsidRPr="00AB14A4" w:rsidRDefault="586F1DE9" w:rsidP="0055005B">
      <w:pPr>
        <w:pStyle w:val="BodyText"/>
        <w:spacing w:after="120" w:line="23" w:lineRule="atLeast"/>
        <w:ind w:left="720"/>
        <w:jc w:val="both"/>
        <w:rPr>
          <w:rFonts w:ascii="Arial" w:hAnsi="Arial" w:cs="Arial"/>
        </w:rPr>
      </w:pPr>
      <w:r w:rsidRPr="00AB14A4">
        <w:rPr>
          <w:rFonts w:ascii="Arial" w:hAnsi="Arial" w:cs="Arial"/>
        </w:rPr>
        <w:t>The work procedures identify responsible parties, inspection cycles, and detail procedures to address inspection findings.</w:t>
      </w:r>
    </w:p>
    <w:p w:rsidR="002660B4" w:rsidRPr="00AB14A4" w:rsidRDefault="586F1DE9" w:rsidP="0055005B">
      <w:pPr>
        <w:pStyle w:val="BodyText"/>
        <w:spacing w:after="120" w:line="23" w:lineRule="atLeast"/>
        <w:ind w:left="720"/>
        <w:jc w:val="both"/>
        <w:rPr>
          <w:rFonts w:ascii="Arial" w:hAnsi="Arial" w:cs="Arial"/>
        </w:rPr>
      </w:pPr>
      <w:r w:rsidRPr="00AB14A4">
        <w:rPr>
          <w:rFonts w:ascii="Arial" w:hAnsi="Arial" w:cs="Arial"/>
          <w:i/>
        </w:rPr>
        <w:t>Inspection Frequencies</w:t>
      </w:r>
      <w:r w:rsidR="00E208A2" w:rsidRPr="00AB14A4">
        <w:rPr>
          <w:rFonts w:ascii="Arial" w:hAnsi="Arial" w:cs="Arial"/>
          <w:i/>
        </w:rPr>
        <w:t xml:space="preserve"> </w:t>
      </w:r>
      <w:r w:rsidRPr="00AB14A4">
        <w:rPr>
          <w:rFonts w:ascii="Arial" w:hAnsi="Arial" w:cs="Arial"/>
        </w:rPr>
        <w:t xml:space="preserve">-The Imperial Irrigation District performs power line inspections with frequencies as </w:t>
      </w:r>
      <w:r w:rsidR="00F5633D">
        <w:rPr>
          <w:rFonts w:ascii="Arial" w:hAnsi="Arial" w:cs="Arial"/>
        </w:rPr>
        <w:t xml:space="preserve">called for </w:t>
      </w:r>
      <w:r w:rsidRPr="00AB14A4">
        <w:rPr>
          <w:rFonts w:ascii="Arial" w:hAnsi="Arial" w:cs="Arial"/>
        </w:rPr>
        <w:t>in California Public Utilities Commission General Order 165, Appendix A, III, Definitions.</w:t>
      </w:r>
      <w:r w:rsidR="00E208A2" w:rsidRPr="00AB14A4">
        <w:rPr>
          <w:rFonts w:ascii="Arial" w:hAnsi="Arial" w:cs="Arial"/>
        </w:rPr>
        <w:t xml:space="preserve"> </w:t>
      </w:r>
      <w:r w:rsidRPr="00AB14A4">
        <w:rPr>
          <w:rFonts w:ascii="Arial" w:hAnsi="Arial" w:cs="Arial"/>
        </w:rPr>
        <w:t xml:space="preserve">The inspection frequency depends on the equipment type, and mounting. For example, inspection frequencies depend on equipment mounting such as overhead, surface, or underground mounting, </w:t>
      </w:r>
      <w:r w:rsidR="00F5633D">
        <w:rPr>
          <w:rFonts w:ascii="Arial" w:hAnsi="Arial" w:cs="Arial"/>
        </w:rPr>
        <w:t xml:space="preserve">as well as </w:t>
      </w:r>
      <w:r w:rsidRPr="00AB14A4">
        <w:rPr>
          <w:rFonts w:ascii="Arial" w:hAnsi="Arial" w:cs="Arial"/>
        </w:rPr>
        <w:t>location such as urban or rural, and type of equipment.</w:t>
      </w:r>
    </w:p>
    <w:p w:rsidR="002660B4" w:rsidRPr="00AB14A4" w:rsidRDefault="586F1DE9" w:rsidP="009141EF">
      <w:pPr>
        <w:pStyle w:val="BodyText"/>
        <w:spacing w:after="120" w:line="23" w:lineRule="atLeast"/>
        <w:ind w:left="720"/>
        <w:jc w:val="both"/>
        <w:rPr>
          <w:rFonts w:ascii="Arial" w:hAnsi="Arial" w:cs="Arial"/>
        </w:rPr>
      </w:pPr>
      <w:r w:rsidRPr="00AB14A4">
        <w:rPr>
          <w:rFonts w:ascii="Arial" w:hAnsi="Arial" w:cs="Arial"/>
          <w:i/>
        </w:rPr>
        <w:t>Minimum Patrol Inspection Frequencies</w:t>
      </w:r>
      <w:r w:rsidRPr="00AB14A4">
        <w:rPr>
          <w:rFonts w:ascii="Arial" w:hAnsi="Arial" w:cs="Arial"/>
        </w:rPr>
        <w:t xml:space="preserve"> -All </w:t>
      </w:r>
      <w:r w:rsidR="00F5633D">
        <w:rPr>
          <w:rFonts w:ascii="Arial" w:hAnsi="Arial" w:cs="Arial"/>
        </w:rPr>
        <w:t>u</w:t>
      </w:r>
      <w:r w:rsidRPr="00AB14A4">
        <w:rPr>
          <w:rFonts w:ascii="Arial" w:hAnsi="Arial" w:cs="Arial"/>
        </w:rPr>
        <w:t>rban equipment require</w:t>
      </w:r>
      <w:r w:rsidR="00F5633D">
        <w:rPr>
          <w:rFonts w:ascii="Arial" w:hAnsi="Arial" w:cs="Arial"/>
        </w:rPr>
        <w:t>s</w:t>
      </w:r>
      <w:r w:rsidRPr="00AB14A4">
        <w:rPr>
          <w:rFonts w:ascii="Arial" w:hAnsi="Arial" w:cs="Arial"/>
        </w:rPr>
        <w:t xml:space="preserve"> patrol inspections </w:t>
      </w:r>
      <w:r w:rsidR="009B604F" w:rsidRPr="00AB14A4">
        <w:rPr>
          <w:rFonts w:ascii="Arial" w:hAnsi="Arial" w:cs="Arial"/>
        </w:rPr>
        <w:t>annually</w:t>
      </w:r>
      <w:r w:rsidRPr="00AB14A4">
        <w:rPr>
          <w:rFonts w:ascii="Arial" w:hAnsi="Arial" w:cs="Arial"/>
        </w:rPr>
        <w:t xml:space="preserve">. All </w:t>
      </w:r>
      <w:r w:rsidR="00F5633D">
        <w:rPr>
          <w:rFonts w:ascii="Arial" w:hAnsi="Arial" w:cs="Arial"/>
        </w:rPr>
        <w:t>r</w:t>
      </w:r>
      <w:r w:rsidRPr="00AB14A4">
        <w:rPr>
          <w:rFonts w:ascii="Arial" w:hAnsi="Arial" w:cs="Arial"/>
        </w:rPr>
        <w:t xml:space="preserve">ural overhead equipment, located in </w:t>
      </w:r>
      <w:r w:rsidR="00F5633D">
        <w:rPr>
          <w:rFonts w:ascii="Arial" w:hAnsi="Arial" w:cs="Arial"/>
        </w:rPr>
        <w:t xml:space="preserve">CAL FIRE, </w:t>
      </w:r>
      <w:r w:rsidR="00444DF2" w:rsidRPr="00AB14A4">
        <w:rPr>
          <w:rFonts w:ascii="Arial" w:hAnsi="Arial" w:cs="Arial"/>
        </w:rPr>
        <w:t>High</w:t>
      </w:r>
      <w:r w:rsidRPr="00AB14A4">
        <w:rPr>
          <w:rFonts w:ascii="Arial" w:hAnsi="Arial" w:cs="Arial"/>
        </w:rPr>
        <w:t xml:space="preserve"> and Very High Fire </w:t>
      </w:r>
      <w:r w:rsidR="00BC68A6" w:rsidRPr="00AB14A4">
        <w:rPr>
          <w:rFonts w:ascii="Arial" w:hAnsi="Arial" w:cs="Arial"/>
        </w:rPr>
        <w:lastRenderedPageBreak/>
        <w:t>Hazard Severity Zones</w:t>
      </w:r>
      <w:r w:rsidRPr="00AB14A4">
        <w:rPr>
          <w:rFonts w:ascii="Arial" w:hAnsi="Arial" w:cs="Arial"/>
        </w:rPr>
        <w:t xml:space="preserve"> require patrol inspections </w:t>
      </w:r>
      <w:r w:rsidR="009B604F" w:rsidRPr="00AB14A4">
        <w:rPr>
          <w:rFonts w:ascii="Arial" w:hAnsi="Arial" w:cs="Arial"/>
        </w:rPr>
        <w:t>annually.</w:t>
      </w:r>
      <w:r w:rsidRPr="00AB14A4">
        <w:rPr>
          <w:rFonts w:ascii="Arial" w:hAnsi="Arial" w:cs="Arial"/>
        </w:rPr>
        <w:t xml:space="preserve"> All </w:t>
      </w:r>
      <w:r w:rsidR="00F5633D">
        <w:rPr>
          <w:rFonts w:ascii="Arial" w:hAnsi="Arial" w:cs="Arial"/>
        </w:rPr>
        <w:t>r</w:t>
      </w:r>
      <w:r w:rsidRPr="00AB14A4">
        <w:rPr>
          <w:rFonts w:ascii="Arial" w:hAnsi="Arial" w:cs="Arial"/>
        </w:rPr>
        <w:t xml:space="preserve">ural equipment </w:t>
      </w:r>
      <w:r w:rsidR="006726CE" w:rsidRPr="00AB14A4">
        <w:rPr>
          <w:rFonts w:ascii="Arial" w:hAnsi="Arial" w:cs="Arial"/>
        </w:rPr>
        <w:t>requires</w:t>
      </w:r>
      <w:r w:rsidRPr="00AB14A4">
        <w:rPr>
          <w:rFonts w:ascii="Arial" w:hAnsi="Arial" w:cs="Arial"/>
        </w:rPr>
        <w:t xml:space="preserve"> patrol inspections every (2) years</w:t>
      </w:r>
      <w:r w:rsidR="00F5633D">
        <w:rPr>
          <w:rFonts w:ascii="Arial" w:hAnsi="Arial" w:cs="Arial"/>
        </w:rPr>
        <w:t>.</w:t>
      </w:r>
    </w:p>
    <w:p w:rsidR="002660B4" w:rsidRPr="00AB14A4" w:rsidRDefault="586F1DE9" w:rsidP="009141EF">
      <w:pPr>
        <w:pStyle w:val="BodyText"/>
        <w:spacing w:after="120" w:line="23" w:lineRule="atLeast"/>
        <w:ind w:left="720"/>
        <w:jc w:val="both"/>
        <w:rPr>
          <w:rFonts w:ascii="Arial" w:hAnsi="Arial" w:cs="Arial"/>
        </w:rPr>
      </w:pPr>
      <w:r w:rsidRPr="00AB14A4">
        <w:rPr>
          <w:rFonts w:ascii="Arial" w:hAnsi="Arial" w:cs="Arial"/>
          <w:i/>
        </w:rPr>
        <w:t>Minimum Detailed Inspection Frequencies</w:t>
      </w:r>
      <w:r w:rsidRPr="00AB14A4">
        <w:rPr>
          <w:rFonts w:ascii="Arial" w:hAnsi="Arial" w:cs="Arial"/>
        </w:rPr>
        <w:t xml:space="preserve"> </w:t>
      </w:r>
      <w:r w:rsidR="00E208A2" w:rsidRPr="00AB14A4">
        <w:rPr>
          <w:rFonts w:ascii="Arial" w:hAnsi="Arial" w:cs="Arial"/>
        </w:rPr>
        <w:t xml:space="preserve">- </w:t>
      </w:r>
      <w:r w:rsidRPr="00AB14A4">
        <w:rPr>
          <w:rFonts w:ascii="Arial" w:hAnsi="Arial" w:cs="Arial"/>
        </w:rPr>
        <w:t xml:space="preserve">All </w:t>
      </w:r>
      <w:r w:rsidR="00F5633D">
        <w:rPr>
          <w:rFonts w:ascii="Arial" w:hAnsi="Arial" w:cs="Arial"/>
        </w:rPr>
        <w:t>u</w:t>
      </w:r>
      <w:r w:rsidRPr="00AB14A4">
        <w:rPr>
          <w:rFonts w:ascii="Arial" w:hAnsi="Arial" w:cs="Arial"/>
        </w:rPr>
        <w:t xml:space="preserve">rban </w:t>
      </w:r>
      <w:r w:rsidR="00F5633D">
        <w:rPr>
          <w:rFonts w:ascii="Arial" w:hAnsi="Arial" w:cs="Arial"/>
        </w:rPr>
        <w:t>u</w:t>
      </w:r>
      <w:r w:rsidRPr="00AB14A4">
        <w:rPr>
          <w:rFonts w:ascii="Arial" w:hAnsi="Arial" w:cs="Arial"/>
        </w:rPr>
        <w:t>nderground equipment require</w:t>
      </w:r>
      <w:r w:rsidR="00F5633D">
        <w:rPr>
          <w:rFonts w:ascii="Arial" w:hAnsi="Arial" w:cs="Arial"/>
        </w:rPr>
        <w:t>s</w:t>
      </w:r>
      <w:r w:rsidRPr="00AB14A4">
        <w:rPr>
          <w:rFonts w:ascii="Arial" w:hAnsi="Arial" w:cs="Arial"/>
        </w:rPr>
        <w:t xml:space="preserve"> detailed inspections every (3) years. All </w:t>
      </w:r>
      <w:r w:rsidR="00F5633D">
        <w:rPr>
          <w:rFonts w:ascii="Arial" w:hAnsi="Arial" w:cs="Arial"/>
        </w:rPr>
        <w:t>u</w:t>
      </w:r>
      <w:r w:rsidRPr="00AB14A4">
        <w:rPr>
          <w:rFonts w:ascii="Arial" w:hAnsi="Arial" w:cs="Arial"/>
        </w:rPr>
        <w:t xml:space="preserve">rban </w:t>
      </w:r>
      <w:r w:rsidR="00F5633D">
        <w:rPr>
          <w:rFonts w:ascii="Arial" w:hAnsi="Arial" w:cs="Arial"/>
        </w:rPr>
        <w:t>o</w:t>
      </w:r>
      <w:r w:rsidRPr="00AB14A4">
        <w:rPr>
          <w:rFonts w:ascii="Arial" w:hAnsi="Arial" w:cs="Arial"/>
        </w:rPr>
        <w:t xml:space="preserve">verhead and </w:t>
      </w:r>
      <w:r w:rsidR="00F5633D">
        <w:rPr>
          <w:rFonts w:ascii="Arial" w:hAnsi="Arial" w:cs="Arial"/>
        </w:rPr>
        <w:t>s</w:t>
      </w:r>
      <w:r w:rsidRPr="00AB14A4">
        <w:rPr>
          <w:rFonts w:ascii="Arial" w:hAnsi="Arial" w:cs="Arial"/>
        </w:rPr>
        <w:t xml:space="preserve">urface </w:t>
      </w:r>
      <w:r w:rsidR="00F5633D">
        <w:rPr>
          <w:rFonts w:ascii="Arial" w:hAnsi="Arial" w:cs="Arial"/>
        </w:rPr>
        <w:t>m</w:t>
      </w:r>
      <w:r w:rsidRPr="00AB14A4">
        <w:rPr>
          <w:rFonts w:ascii="Arial" w:hAnsi="Arial" w:cs="Arial"/>
        </w:rPr>
        <w:t xml:space="preserve">ount equipment require </w:t>
      </w:r>
      <w:r w:rsidR="00F5633D">
        <w:rPr>
          <w:rFonts w:ascii="Arial" w:hAnsi="Arial" w:cs="Arial"/>
        </w:rPr>
        <w:t>d</w:t>
      </w:r>
      <w:r w:rsidRPr="00AB14A4">
        <w:rPr>
          <w:rFonts w:ascii="Arial" w:hAnsi="Arial" w:cs="Arial"/>
        </w:rPr>
        <w:t>etailed inspections every (5) years.</w:t>
      </w:r>
    </w:p>
    <w:p w:rsidR="00A24FCE" w:rsidRPr="00AB14A4" w:rsidRDefault="586F1DE9" w:rsidP="009141EF">
      <w:pPr>
        <w:pStyle w:val="BodyText"/>
        <w:spacing w:after="120" w:line="23" w:lineRule="atLeast"/>
        <w:ind w:left="720"/>
        <w:jc w:val="both"/>
        <w:rPr>
          <w:rFonts w:ascii="Arial" w:hAnsi="Arial" w:cs="Arial"/>
        </w:rPr>
      </w:pPr>
      <w:r w:rsidRPr="00AB14A4">
        <w:rPr>
          <w:rFonts w:ascii="Arial" w:hAnsi="Arial" w:cs="Arial"/>
          <w:i/>
        </w:rPr>
        <w:t>Minimum Intrusive Inspection Frequencies</w:t>
      </w:r>
      <w:r w:rsidRPr="00AB14A4">
        <w:rPr>
          <w:rFonts w:ascii="Arial" w:hAnsi="Arial" w:cs="Arial"/>
        </w:rPr>
        <w:t xml:space="preserve"> </w:t>
      </w:r>
      <w:r w:rsidR="00E208A2" w:rsidRPr="00AB14A4">
        <w:rPr>
          <w:rFonts w:ascii="Arial" w:hAnsi="Arial" w:cs="Arial"/>
        </w:rPr>
        <w:t xml:space="preserve">- </w:t>
      </w:r>
      <w:r w:rsidRPr="00AB14A4">
        <w:rPr>
          <w:rFonts w:ascii="Arial" w:hAnsi="Arial" w:cs="Arial"/>
        </w:rPr>
        <w:t xml:space="preserve">All </w:t>
      </w:r>
      <w:r w:rsidR="00F5633D">
        <w:rPr>
          <w:rFonts w:ascii="Arial" w:hAnsi="Arial" w:cs="Arial"/>
        </w:rPr>
        <w:t>u</w:t>
      </w:r>
      <w:r w:rsidRPr="00AB14A4">
        <w:rPr>
          <w:rFonts w:ascii="Arial" w:hAnsi="Arial" w:cs="Arial"/>
        </w:rPr>
        <w:t xml:space="preserve">rban and </w:t>
      </w:r>
      <w:r w:rsidR="00F5633D">
        <w:rPr>
          <w:rFonts w:ascii="Arial" w:hAnsi="Arial" w:cs="Arial"/>
        </w:rPr>
        <w:t>r</w:t>
      </w:r>
      <w:r w:rsidRPr="00AB14A4">
        <w:rPr>
          <w:rFonts w:ascii="Arial" w:hAnsi="Arial" w:cs="Arial"/>
        </w:rPr>
        <w:t xml:space="preserve">ural wood poles over 15 years in service without and previous intrusive inspection require an </w:t>
      </w:r>
      <w:r w:rsidR="000C23AA">
        <w:rPr>
          <w:rFonts w:ascii="Arial" w:hAnsi="Arial" w:cs="Arial"/>
        </w:rPr>
        <w:t>i</w:t>
      </w:r>
      <w:r w:rsidRPr="00AB14A4">
        <w:rPr>
          <w:rFonts w:ascii="Arial" w:hAnsi="Arial" w:cs="Arial"/>
        </w:rPr>
        <w:t xml:space="preserve">ntrusive inspection within 10 years. All </w:t>
      </w:r>
      <w:r w:rsidR="00F5633D">
        <w:rPr>
          <w:rFonts w:ascii="Arial" w:hAnsi="Arial" w:cs="Arial"/>
        </w:rPr>
        <w:t>u</w:t>
      </w:r>
      <w:r w:rsidRPr="00AB14A4">
        <w:rPr>
          <w:rFonts w:ascii="Arial" w:hAnsi="Arial" w:cs="Arial"/>
        </w:rPr>
        <w:t xml:space="preserve">rban wood poles require an </w:t>
      </w:r>
      <w:r w:rsidR="00F5633D">
        <w:rPr>
          <w:rFonts w:ascii="Arial" w:hAnsi="Arial" w:cs="Arial"/>
        </w:rPr>
        <w:t>i</w:t>
      </w:r>
      <w:r w:rsidRPr="00AB14A4">
        <w:rPr>
          <w:rFonts w:ascii="Arial" w:hAnsi="Arial" w:cs="Arial"/>
        </w:rPr>
        <w:t xml:space="preserve">ntrusive inspection within the first 25 years of service. All </w:t>
      </w:r>
      <w:r w:rsidR="00F5633D">
        <w:rPr>
          <w:rFonts w:ascii="Arial" w:hAnsi="Arial" w:cs="Arial"/>
        </w:rPr>
        <w:t>u</w:t>
      </w:r>
      <w:r w:rsidRPr="00AB14A4">
        <w:rPr>
          <w:rFonts w:ascii="Arial" w:hAnsi="Arial" w:cs="Arial"/>
        </w:rPr>
        <w:t xml:space="preserve">rban and </w:t>
      </w:r>
      <w:r w:rsidR="00F5633D">
        <w:rPr>
          <w:rFonts w:ascii="Arial" w:hAnsi="Arial" w:cs="Arial"/>
        </w:rPr>
        <w:t>r</w:t>
      </w:r>
      <w:r w:rsidRPr="00AB14A4">
        <w:rPr>
          <w:rFonts w:ascii="Arial" w:hAnsi="Arial" w:cs="Arial"/>
        </w:rPr>
        <w:t xml:space="preserve">ural wood </w:t>
      </w:r>
      <w:r w:rsidR="003B7C49" w:rsidRPr="00AB14A4">
        <w:rPr>
          <w:rFonts w:ascii="Arial" w:hAnsi="Arial" w:cs="Arial"/>
        </w:rPr>
        <w:t>poles that</w:t>
      </w:r>
      <w:r w:rsidRPr="00AB14A4">
        <w:rPr>
          <w:rFonts w:ascii="Arial" w:hAnsi="Arial" w:cs="Arial"/>
        </w:rPr>
        <w:t xml:space="preserve"> have passed an intrusive </w:t>
      </w:r>
      <w:r w:rsidR="003B7C49" w:rsidRPr="00AB14A4">
        <w:rPr>
          <w:rFonts w:ascii="Arial" w:hAnsi="Arial" w:cs="Arial"/>
        </w:rPr>
        <w:t>inspection</w:t>
      </w:r>
      <w:r w:rsidRPr="00AB14A4">
        <w:rPr>
          <w:rFonts w:ascii="Arial" w:hAnsi="Arial" w:cs="Arial"/>
        </w:rPr>
        <w:t xml:space="preserve"> require an intrusive inspection every 20 years after the first Intrusive inspection.</w:t>
      </w:r>
    </w:p>
    <w:p w:rsidR="002660B4" w:rsidRDefault="586F1DE9" w:rsidP="00A3238C">
      <w:pPr>
        <w:pStyle w:val="BodyText"/>
        <w:spacing w:after="240" w:line="276" w:lineRule="auto"/>
        <w:ind w:left="720"/>
        <w:jc w:val="both"/>
        <w:rPr>
          <w:rFonts w:ascii="Arial" w:hAnsi="Arial" w:cs="Arial"/>
          <w:i/>
        </w:rPr>
      </w:pPr>
      <w:r w:rsidRPr="00AB14A4">
        <w:rPr>
          <w:rFonts w:ascii="Arial" w:hAnsi="Arial" w:cs="Arial"/>
          <w:i/>
        </w:rPr>
        <w:t xml:space="preserve">CPUC G.O. </w:t>
      </w:r>
      <w:r w:rsidR="004E7254" w:rsidRPr="00AB14A4">
        <w:rPr>
          <w:rFonts w:ascii="Arial" w:hAnsi="Arial" w:cs="Arial"/>
          <w:i/>
        </w:rPr>
        <w:t>165 Distribution</w:t>
      </w:r>
      <w:r w:rsidRPr="00AB14A4">
        <w:rPr>
          <w:rFonts w:ascii="Arial" w:hAnsi="Arial" w:cs="Arial"/>
          <w:i/>
        </w:rPr>
        <w:t xml:space="preserve"> System Minimum Inspection Frequency</w:t>
      </w:r>
      <w:r w:rsidR="00C846EC">
        <w:rPr>
          <w:rFonts w:ascii="Arial" w:hAnsi="Arial" w:cs="Arial"/>
          <w:i/>
        </w:rPr>
        <w:t xml:space="preserve"> (maximum intervals in years)</w:t>
      </w:r>
    </w:p>
    <w:p w:rsidR="00C846EC" w:rsidRDefault="00C846EC" w:rsidP="00A3238C">
      <w:pPr>
        <w:pStyle w:val="BodyText"/>
        <w:spacing w:after="240" w:line="276" w:lineRule="auto"/>
        <w:ind w:left="720"/>
        <w:jc w:val="both"/>
        <w:rPr>
          <w:rFonts w:ascii="Arial" w:hAnsi="Arial" w:cs="Arial"/>
          <w:i/>
          <w:noProof/>
        </w:rPr>
      </w:pPr>
    </w:p>
    <w:p w:rsidR="00C846EC" w:rsidRDefault="00C846EC" w:rsidP="00A3238C">
      <w:pPr>
        <w:pStyle w:val="BodyText"/>
        <w:spacing w:after="240" w:line="276" w:lineRule="auto"/>
        <w:ind w:left="720"/>
        <w:jc w:val="both"/>
        <w:rPr>
          <w:rFonts w:ascii="Arial" w:hAnsi="Arial" w:cs="Arial"/>
          <w:i/>
        </w:rPr>
      </w:pPr>
      <w:r>
        <w:rPr>
          <w:rFonts w:ascii="Arial" w:hAnsi="Arial" w:cs="Arial"/>
          <w:i/>
          <w:noProof/>
        </w:rPr>
        <w:drawing>
          <wp:inline distT="0" distB="0" distL="0" distR="0" wp14:anchorId="797DD4C8" wp14:editId="5BB2A9D3">
            <wp:extent cx="5928951" cy="4396154"/>
            <wp:effectExtent l="0" t="0" r="0" b="444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8">
                      <a:extLst>
                        <a:ext uri="{28A0092B-C50C-407E-A947-70E740481C1C}">
                          <a14:useLocalDpi xmlns:a14="http://schemas.microsoft.com/office/drawing/2010/main" val="0"/>
                        </a:ext>
                      </a:extLst>
                    </a:blip>
                    <a:srcRect b="29907"/>
                    <a:stretch/>
                  </pic:blipFill>
                  <pic:spPr bwMode="auto">
                    <a:xfrm>
                      <a:off x="0" y="0"/>
                      <a:ext cx="5978381" cy="4432805"/>
                    </a:xfrm>
                    <a:prstGeom prst="rect">
                      <a:avLst/>
                    </a:prstGeom>
                    <a:noFill/>
                    <a:ln>
                      <a:noFill/>
                    </a:ln>
                    <a:extLst>
                      <a:ext uri="{53640926-AAD7-44D8-BBD7-CCE9431645EC}">
                        <a14:shadowObscured xmlns:a14="http://schemas.microsoft.com/office/drawing/2010/main"/>
                      </a:ext>
                    </a:extLst>
                  </pic:spPr>
                </pic:pic>
              </a:graphicData>
            </a:graphic>
          </wp:inline>
        </w:drawing>
      </w:r>
    </w:p>
    <w:p w:rsidR="00885064" w:rsidRDefault="00885064">
      <w:pPr>
        <w:rPr>
          <w:i/>
          <w:szCs w:val="24"/>
        </w:rPr>
      </w:pPr>
      <w:r>
        <w:rPr>
          <w:i/>
        </w:rPr>
        <w:br w:type="page"/>
      </w:r>
    </w:p>
    <w:p w:rsidR="007617A9" w:rsidRPr="00885064" w:rsidRDefault="00C605FE" w:rsidP="00ED7C49">
      <w:pPr>
        <w:pStyle w:val="BodyText"/>
        <w:numPr>
          <w:ilvl w:val="1"/>
          <w:numId w:val="19"/>
        </w:numPr>
        <w:spacing w:after="120" w:line="23" w:lineRule="atLeast"/>
        <w:ind w:hanging="450"/>
        <w:jc w:val="both"/>
        <w:rPr>
          <w:rFonts w:ascii="Arial" w:hAnsi="Arial" w:cs="Arial"/>
          <w:bCs/>
          <w:color w:val="000000" w:themeColor="text1"/>
        </w:rPr>
      </w:pPr>
      <w:bookmarkStart w:id="41" w:name="_Workforce_training"/>
      <w:bookmarkStart w:id="42" w:name="_Ref113372188"/>
      <w:bookmarkEnd w:id="41"/>
      <w:r w:rsidRPr="00885064">
        <w:rPr>
          <w:rFonts w:ascii="Arial" w:hAnsi="Arial" w:cs="Arial"/>
          <w:b/>
          <w:bCs/>
          <w:color w:val="000000" w:themeColor="text1"/>
        </w:rPr>
        <w:lastRenderedPageBreak/>
        <w:t>Emergency Event</w:t>
      </w:r>
      <w:r w:rsidR="005E2F90" w:rsidRPr="00885064">
        <w:rPr>
          <w:rFonts w:ascii="Arial" w:hAnsi="Arial" w:cs="Arial"/>
          <w:b/>
          <w:bCs/>
          <w:color w:val="000000" w:themeColor="text1"/>
        </w:rPr>
        <w:t xml:space="preserve"> Procedures</w:t>
      </w:r>
      <w:r w:rsidR="00657ACF" w:rsidRPr="00885064">
        <w:rPr>
          <w:rFonts w:ascii="Arial" w:hAnsi="Arial" w:cs="Arial"/>
          <w:bCs/>
          <w:color w:val="000000" w:themeColor="text1"/>
        </w:rPr>
        <w:t>– Emergency Management Unit</w:t>
      </w:r>
      <w:bookmarkEnd w:id="42"/>
    </w:p>
    <w:p w:rsidR="007509B2" w:rsidRPr="00885064" w:rsidRDefault="00F87CD4" w:rsidP="009141EF">
      <w:pPr>
        <w:spacing w:before="120" w:after="120" w:line="23" w:lineRule="atLeast"/>
        <w:ind w:left="720"/>
        <w:jc w:val="both"/>
        <w:rPr>
          <w:b/>
          <w:color w:val="000000" w:themeColor="text1"/>
          <w:szCs w:val="24"/>
        </w:rPr>
      </w:pPr>
      <w:r w:rsidRPr="00885064">
        <w:rPr>
          <w:b/>
          <w:color w:val="000000" w:themeColor="text1"/>
          <w:szCs w:val="24"/>
        </w:rPr>
        <w:t xml:space="preserve">IID </w:t>
      </w:r>
      <w:r w:rsidR="001A022C" w:rsidRPr="00885064">
        <w:rPr>
          <w:b/>
          <w:color w:val="000000" w:themeColor="text1"/>
          <w:szCs w:val="24"/>
        </w:rPr>
        <w:t>Objective</w:t>
      </w:r>
    </w:p>
    <w:p w:rsidR="007509B2" w:rsidRPr="00AB14A4" w:rsidRDefault="007509B2" w:rsidP="009141EF">
      <w:pPr>
        <w:spacing w:after="120" w:line="23" w:lineRule="atLeast"/>
        <w:ind w:left="720"/>
        <w:jc w:val="both"/>
        <w:rPr>
          <w:szCs w:val="24"/>
        </w:rPr>
      </w:pPr>
      <w:r w:rsidRPr="00AB14A4">
        <w:rPr>
          <w:szCs w:val="24"/>
        </w:rPr>
        <w:t>Ensure the Emergency Management Unit applies all procedures in place to address emergencies</w:t>
      </w:r>
      <w:r w:rsidR="001D53AC">
        <w:rPr>
          <w:szCs w:val="24"/>
        </w:rPr>
        <w:t>.</w:t>
      </w:r>
    </w:p>
    <w:p w:rsidR="007509B2" w:rsidRPr="00AB14A4" w:rsidRDefault="001A022C" w:rsidP="009141EF">
      <w:pPr>
        <w:pStyle w:val="BodyText"/>
        <w:spacing w:after="120" w:line="23" w:lineRule="atLeast"/>
        <w:ind w:left="720"/>
        <w:jc w:val="both"/>
        <w:rPr>
          <w:rFonts w:ascii="Arial" w:hAnsi="Arial" w:cs="Arial"/>
          <w:b/>
          <w:bCs/>
        </w:rPr>
      </w:pPr>
      <w:r>
        <w:rPr>
          <w:rFonts w:ascii="Arial" w:hAnsi="Arial" w:cs="Arial"/>
          <w:b/>
          <w:bCs/>
        </w:rPr>
        <w:t xml:space="preserve">IID </w:t>
      </w:r>
      <w:r w:rsidR="007509B2" w:rsidRPr="00AB14A4">
        <w:rPr>
          <w:rFonts w:ascii="Arial" w:hAnsi="Arial" w:cs="Arial"/>
          <w:b/>
          <w:bCs/>
        </w:rPr>
        <w:t>Practice</w:t>
      </w:r>
    </w:p>
    <w:p w:rsidR="00831FC5" w:rsidRPr="00AB14A4" w:rsidRDefault="00831FC5" w:rsidP="00831FC5">
      <w:pPr>
        <w:pStyle w:val="BodyText"/>
        <w:spacing w:after="120" w:line="23" w:lineRule="atLeast"/>
        <w:ind w:left="720"/>
        <w:jc w:val="both"/>
        <w:rPr>
          <w:rFonts w:ascii="Arial" w:hAnsi="Arial" w:cs="Arial"/>
          <w:bCs/>
        </w:rPr>
      </w:pPr>
      <w:r w:rsidRPr="00AB14A4">
        <w:rPr>
          <w:rFonts w:ascii="Arial" w:hAnsi="Arial" w:cs="Arial"/>
        </w:rPr>
        <w:t xml:space="preserve">As a local governmental agency, Imperial Irrigation District has planning, communication, and coordination obligations pursuant to the California Office of Emergency Services’ Standardized Emergency Management System (“SEMS”). Applicable standard operating procedures specify roles, responsibilities, and communication for field response, local government, operational area, regional, and state. </w:t>
      </w:r>
    </w:p>
    <w:p w:rsidR="00831FC5" w:rsidRPr="00831FC5" w:rsidRDefault="00831FC5" w:rsidP="00831FC5">
      <w:pPr>
        <w:pStyle w:val="BodyText"/>
        <w:numPr>
          <w:ilvl w:val="1"/>
          <w:numId w:val="19"/>
        </w:numPr>
        <w:spacing w:after="120" w:line="23" w:lineRule="atLeast"/>
        <w:ind w:left="720" w:hanging="720"/>
        <w:jc w:val="both"/>
        <w:rPr>
          <w:rFonts w:ascii="Arial" w:hAnsi="Arial" w:cs="Arial"/>
          <w:bCs/>
        </w:rPr>
      </w:pPr>
      <w:bookmarkStart w:id="43" w:name="_Ref113372251"/>
      <w:r w:rsidRPr="00831FC5">
        <w:rPr>
          <w:rFonts w:ascii="Arial" w:hAnsi="Arial" w:cs="Arial"/>
          <w:b/>
          <w:bCs/>
        </w:rPr>
        <w:t>Emergency Event Procedures</w:t>
      </w:r>
      <w:r w:rsidRPr="00831FC5">
        <w:rPr>
          <w:rFonts w:ascii="Arial" w:hAnsi="Arial" w:cs="Arial"/>
          <w:bCs/>
        </w:rPr>
        <w:t xml:space="preserve"> – System Operations Center</w:t>
      </w:r>
      <w:bookmarkEnd w:id="43"/>
    </w:p>
    <w:p w:rsidR="00831FC5" w:rsidRPr="00831FC5" w:rsidRDefault="001A022C" w:rsidP="00831FC5">
      <w:pPr>
        <w:pStyle w:val="BodyText"/>
        <w:spacing w:after="120" w:line="23" w:lineRule="atLeast"/>
        <w:ind w:left="720"/>
        <w:jc w:val="both"/>
        <w:rPr>
          <w:rFonts w:ascii="Arial" w:hAnsi="Arial" w:cs="Arial"/>
          <w:b/>
          <w:bCs/>
        </w:rPr>
      </w:pPr>
      <w:r>
        <w:rPr>
          <w:rFonts w:ascii="Arial" w:hAnsi="Arial" w:cs="Arial"/>
          <w:b/>
          <w:bCs/>
        </w:rPr>
        <w:t>IID Objective</w:t>
      </w:r>
    </w:p>
    <w:p w:rsidR="00831FC5" w:rsidRPr="00831FC5" w:rsidRDefault="00831FC5" w:rsidP="00831FC5">
      <w:pPr>
        <w:pStyle w:val="BodyText"/>
        <w:spacing w:after="120" w:line="23" w:lineRule="atLeast"/>
        <w:ind w:left="720"/>
        <w:jc w:val="both"/>
        <w:rPr>
          <w:rFonts w:ascii="Arial" w:hAnsi="Arial" w:cs="Arial"/>
          <w:bCs/>
        </w:rPr>
      </w:pPr>
      <w:r w:rsidRPr="00831FC5">
        <w:rPr>
          <w:rFonts w:ascii="Arial" w:hAnsi="Arial" w:cs="Arial"/>
          <w:bCs/>
        </w:rPr>
        <w:t>Maintain electric system situational awareness to detect abnormal electric system operation.</w:t>
      </w:r>
    </w:p>
    <w:p w:rsidR="00831FC5" w:rsidRPr="00831FC5" w:rsidRDefault="001A022C" w:rsidP="00831FC5">
      <w:pPr>
        <w:pStyle w:val="BodyText"/>
        <w:spacing w:after="120" w:line="23" w:lineRule="atLeast"/>
        <w:ind w:left="720"/>
        <w:jc w:val="both"/>
        <w:rPr>
          <w:rFonts w:ascii="Arial" w:hAnsi="Arial" w:cs="Arial"/>
          <w:b/>
          <w:bCs/>
        </w:rPr>
      </w:pPr>
      <w:r>
        <w:rPr>
          <w:rFonts w:ascii="Arial" w:hAnsi="Arial" w:cs="Arial"/>
          <w:b/>
          <w:bCs/>
        </w:rPr>
        <w:t xml:space="preserve">IID </w:t>
      </w:r>
      <w:r w:rsidR="00831FC5" w:rsidRPr="00831FC5">
        <w:rPr>
          <w:rFonts w:ascii="Arial" w:hAnsi="Arial" w:cs="Arial"/>
          <w:b/>
          <w:bCs/>
        </w:rPr>
        <w:t>Practice</w:t>
      </w:r>
    </w:p>
    <w:p w:rsidR="00831FC5" w:rsidRPr="00CA2EEB" w:rsidRDefault="000C23AA" w:rsidP="00831FC5">
      <w:pPr>
        <w:pStyle w:val="BodyText"/>
        <w:spacing w:after="120" w:line="23" w:lineRule="atLeast"/>
        <w:ind w:left="720"/>
        <w:jc w:val="both"/>
        <w:rPr>
          <w:rFonts w:ascii="Arial" w:hAnsi="Arial" w:cs="Arial"/>
          <w:bCs/>
          <w:color w:val="000000" w:themeColor="text1"/>
        </w:rPr>
      </w:pPr>
      <w:r>
        <w:rPr>
          <w:rFonts w:ascii="Arial" w:hAnsi="Arial" w:cs="Arial"/>
          <w:bCs/>
        </w:rPr>
        <w:t xml:space="preserve">The </w:t>
      </w:r>
      <w:r w:rsidR="00831FC5" w:rsidRPr="00831FC5">
        <w:rPr>
          <w:rFonts w:ascii="Arial" w:hAnsi="Arial" w:cs="Arial"/>
          <w:bCs/>
        </w:rPr>
        <w:t xml:space="preserve">Imperial Irrigation District, Energy Department, System Operations Center maintains electric system situational awareness using the operations center SCADA system which includes synchro-phasor phase angle measurement units used to detect abnormal operation of the electric system. Abnormal electric system operation may load equipment to higher than normal </w:t>
      </w:r>
      <w:r w:rsidR="00831FC5" w:rsidRPr="00CA2EEB">
        <w:rPr>
          <w:rFonts w:ascii="Arial" w:hAnsi="Arial" w:cs="Arial"/>
          <w:bCs/>
          <w:color w:val="000000" w:themeColor="text1"/>
        </w:rPr>
        <w:t>levels.</w:t>
      </w:r>
    </w:p>
    <w:p w:rsidR="007617A9" w:rsidRPr="00BC70A1" w:rsidRDefault="007617A9" w:rsidP="00ED7C49">
      <w:pPr>
        <w:pStyle w:val="BodyText"/>
        <w:numPr>
          <w:ilvl w:val="1"/>
          <w:numId w:val="19"/>
        </w:numPr>
        <w:spacing w:after="120" w:line="23" w:lineRule="atLeast"/>
        <w:ind w:hanging="450"/>
        <w:jc w:val="both"/>
        <w:rPr>
          <w:rFonts w:ascii="Arial" w:hAnsi="Arial" w:cs="Arial"/>
          <w:bCs/>
        </w:rPr>
      </w:pPr>
      <w:bookmarkStart w:id="44" w:name="_Ref113372288"/>
      <w:r w:rsidRPr="00D43CEF">
        <w:rPr>
          <w:rFonts w:ascii="Arial" w:hAnsi="Arial" w:cs="Arial"/>
          <w:b/>
          <w:bCs/>
        </w:rPr>
        <w:t>Service Restoration After Major Events</w:t>
      </w:r>
      <w:r w:rsidR="0072188B">
        <w:rPr>
          <w:rFonts w:ascii="Arial" w:hAnsi="Arial" w:cs="Arial"/>
          <w:b/>
          <w:bCs/>
        </w:rPr>
        <w:t xml:space="preserve"> – </w:t>
      </w:r>
      <w:r w:rsidR="0072188B" w:rsidRPr="00BC70A1">
        <w:rPr>
          <w:rFonts w:ascii="Arial" w:hAnsi="Arial" w:cs="Arial"/>
          <w:bCs/>
        </w:rPr>
        <w:t>System Operations Center</w:t>
      </w:r>
      <w:bookmarkEnd w:id="44"/>
    </w:p>
    <w:p w:rsidR="007509B2" w:rsidRPr="00400A47" w:rsidRDefault="001A022C" w:rsidP="009141EF">
      <w:pPr>
        <w:spacing w:before="120" w:after="120" w:line="23" w:lineRule="atLeast"/>
        <w:ind w:left="720" w:right="634"/>
        <w:jc w:val="both"/>
        <w:rPr>
          <w:b/>
          <w:color w:val="000000"/>
          <w:szCs w:val="24"/>
        </w:rPr>
      </w:pPr>
      <w:r>
        <w:rPr>
          <w:b/>
          <w:color w:val="000000"/>
          <w:szCs w:val="24"/>
        </w:rPr>
        <w:t>IID Objective</w:t>
      </w:r>
    </w:p>
    <w:p w:rsidR="007509B2" w:rsidRPr="007509B2" w:rsidRDefault="007509B2" w:rsidP="009141EF">
      <w:pPr>
        <w:spacing w:after="120" w:line="23" w:lineRule="atLeast"/>
        <w:ind w:left="720"/>
        <w:jc w:val="both"/>
        <w:rPr>
          <w:color w:val="000000"/>
          <w:szCs w:val="24"/>
        </w:rPr>
      </w:pPr>
      <w:r w:rsidRPr="007509B2">
        <w:rPr>
          <w:color w:val="000000"/>
          <w:szCs w:val="24"/>
        </w:rPr>
        <w:t>Ensure the System Operations Center restores service after major events following the latest version of the IID System Restoration and Black-Start Plan</w:t>
      </w:r>
    </w:p>
    <w:p w:rsidR="007509B2" w:rsidRPr="0089697E" w:rsidRDefault="001A022C" w:rsidP="009141EF">
      <w:pPr>
        <w:pStyle w:val="BodyText"/>
        <w:spacing w:before="120" w:after="120" w:line="23" w:lineRule="atLeast"/>
        <w:ind w:left="720"/>
        <w:jc w:val="both"/>
        <w:rPr>
          <w:rFonts w:ascii="Arial" w:hAnsi="Arial" w:cs="Arial"/>
          <w:b/>
          <w:bCs/>
        </w:rPr>
      </w:pPr>
      <w:r>
        <w:rPr>
          <w:rFonts w:ascii="Arial" w:hAnsi="Arial" w:cs="Arial"/>
          <w:b/>
          <w:bCs/>
        </w:rPr>
        <w:t xml:space="preserve">IID </w:t>
      </w:r>
      <w:r w:rsidR="007509B2" w:rsidRPr="0089697E">
        <w:rPr>
          <w:rFonts w:ascii="Arial" w:hAnsi="Arial" w:cs="Arial"/>
          <w:b/>
          <w:bCs/>
        </w:rPr>
        <w:t>Practice</w:t>
      </w:r>
    </w:p>
    <w:p w:rsidR="007617A9" w:rsidRPr="0089697E" w:rsidRDefault="007617A9" w:rsidP="009141EF">
      <w:pPr>
        <w:pStyle w:val="BodyText"/>
        <w:spacing w:after="120" w:line="23" w:lineRule="atLeast"/>
        <w:ind w:left="720"/>
        <w:jc w:val="both"/>
        <w:rPr>
          <w:rFonts w:ascii="Arial" w:hAnsi="Arial" w:cs="Arial"/>
          <w:bCs/>
        </w:rPr>
      </w:pPr>
      <w:r w:rsidRPr="0089697E">
        <w:rPr>
          <w:rFonts w:ascii="Arial" w:hAnsi="Arial" w:cs="Arial"/>
          <w:bCs/>
        </w:rPr>
        <w:t>Imperial Irrigation District System Operations Center restores service after major events following the latest version of the Imperial Irrigation District System Restoration and Black-Start Plan. This plan was developed using the Reliability Coordinator guideline document, General Guidelines for Transmission Operators to Use in System Restoration.</w:t>
      </w:r>
    </w:p>
    <w:p w:rsidR="0072188B" w:rsidRPr="00AB14A4" w:rsidRDefault="006D2C29" w:rsidP="00ED7C49">
      <w:pPr>
        <w:pStyle w:val="BodyText"/>
        <w:numPr>
          <w:ilvl w:val="1"/>
          <w:numId w:val="19"/>
        </w:numPr>
        <w:spacing w:after="120" w:line="23" w:lineRule="atLeast"/>
        <w:ind w:hanging="450"/>
        <w:jc w:val="both"/>
        <w:rPr>
          <w:rFonts w:ascii="Arial" w:hAnsi="Arial" w:cs="Arial"/>
          <w:bCs/>
        </w:rPr>
      </w:pPr>
      <w:bookmarkStart w:id="45" w:name="_Ref113372341"/>
      <w:r w:rsidRPr="00AB14A4">
        <w:rPr>
          <w:rFonts w:ascii="Arial" w:hAnsi="Arial" w:cs="Arial"/>
          <w:b/>
          <w:bCs/>
        </w:rPr>
        <w:t>Standardized Emergency Management System</w:t>
      </w:r>
      <w:bookmarkStart w:id="46" w:name="_Standardized_emergency_management"/>
      <w:bookmarkEnd w:id="46"/>
      <w:r w:rsidR="003A204E" w:rsidRPr="00AB14A4">
        <w:rPr>
          <w:rFonts w:ascii="Arial" w:hAnsi="Arial" w:cs="Arial"/>
          <w:b/>
          <w:bCs/>
        </w:rPr>
        <w:t xml:space="preserve"> </w:t>
      </w:r>
      <w:r w:rsidR="0072188B" w:rsidRPr="00AB14A4">
        <w:rPr>
          <w:rFonts w:ascii="Arial" w:hAnsi="Arial" w:cs="Arial"/>
          <w:b/>
          <w:bCs/>
        </w:rPr>
        <w:t>–</w:t>
      </w:r>
      <w:r w:rsidR="003A204E" w:rsidRPr="00AB14A4">
        <w:rPr>
          <w:rFonts w:ascii="Arial" w:hAnsi="Arial" w:cs="Arial"/>
          <w:b/>
          <w:bCs/>
        </w:rPr>
        <w:t xml:space="preserve"> </w:t>
      </w:r>
      <w:r w:rsidR="0072188B" w:rsidRPr="00AB14A4">
        <w:rPr>
          <w:rFonts w:ascii="Arial" w:hAnsi="Arial" w:cs="Arial"/>
          <w:bCs/>
        </w:rPr>
        <w:t>Emergency Management Unit</w:t>
      </w:r>
      <w:bookmarkEnd w:id="45"/>
    </w:p>
    <w:p w:rsidR="00400A47" w:rsidRPr="00AB14A4" w:rsidRDefault="001A022C" w:rsidP="009141EF">
      <w:pPr>
        <w:spacing w:before="120" w:after="120" w:line="23" w:lineRule="atLeast"/>
        <w:ind w:left="720" w:right="634"/>
        <w:jc w:val="both"/>
        <w:rPr>
          <w:b/>
          <w:szCs w:val="24"/>
        </w:rPr>
      </w:pPr>
      <w:r>
        <w:rPr>
          <w:b/>
          <w:szCs w:val="24"/>
        </w:rPr>
        <w:t>IID Objective</w:t>
      </w:r>
    </w:p>
    <w:p w:rsidR="00400A47" w:rsidRPr="00AB14A4" w:rsidRDefault="00400A47" w:rsidP="009141EF">
      <w:pPr>
        <w:spacing w:after="120" w:line="23" w:lineRule="atLeast"/>
        <w:ind w:left="720" w:right="634"/>
        <w:jc w:val="both"/>
        <w:rPr>
          <w:szCs w:val="24"/>
        </w:rPr>
      </w:pPr>
      <w:r w:rsidRPr="00AB14A4">
        <w:rPr>
          <w:szCs w:val="24"/>
        </w:rPr>
        <w:t xml:space="preserve">Ensure IID follows planning, communication, and coordination obligations pursuant to the </w:t>
      </w:r>
      <w:bookmarkStart w:id="47" w:name="_Hlk95404337"/>
      <w:r w:rsidRPr="00AB14A4">
        <w:rPr>
          <w:szCs w:val="24"/>
        </w:rPr>
        <w:t>California Office of Emergency Services’ Standardized Emergency Management System (“SEMS”)</w:t>
      </w:r>
      <w:bookmarkEnd w:id="47"/>
      <w:r w:rsidR="000C23AA">
        <w:rPr>
          <w:szCs w:val="24"/>
        </w:rPr>
        <w:t>.</w:t>
      </w:r>
    </w:p>
    <w:p w:rsidR="00400A47" w:rsidRPr="00AB14A4" w:rsidRDefault="001A022C" w:rsidP="009141EF">
      <w:pPr>
        <w:pStyle w:val="BodyText"/>
        <w:spacing w:before="120" w:after="120" w:line="23" w:lineRule="atLeast"/>
        <w:ind w:left="720"/>
        <w:jc w:val="both"/>
        <w:rPr>
          <w:rFonts w:ascii="Arial" w:hAnsi="Arial" w:cs="Arial"/>
          <w:b/>
        </w:rPr>
      </w:pPr>
      <w:r>
        <w:rPr>
          <w:rFonts w:ascii="Arial" w:hAnsi="Arial" w:cs="Arial"/>
          <w:b/>
        </w:rPr>
        <w:t xml:space="preserve">IID </w:t>
      </w:r>
      <w:r w:rsidR="00400A47" w:rsidRPr="00AB14A4">
        <w:rPr>
          <w:rFonts w:ascii="Arial" w:hAnsi="Arial" w:cs="Arial"/>
          <w:b/>
        </w:rPr>
        <w:t>Practice</w:t>
      </w:r>
    </w:p>
    <w:p w:rsidR="006D2C29" w:rsidRPr="00AB14A4" w:rsidRDefault="586F1DE9" w:rsidP="009141EF">
      <w:pPr>
        <w:pStyle w:val="BodyText"/>
        <w:spacing w:after="120" w:line="23" w:lineRule="atLeast"/>
        <w:ind w:left="720"/>
        <w:jc w:val="both"/>
        <w:rPr>
          <w:rFonts w:ascii="Arial" w:hAnsi="Arial" w:cs="Arial"/>
          <w:bCs/>
        </w:rPr>
      </w:pPr>
      <w:bookmarkStart w:id="48" w:name="_Hlk112422505"/>
      <w:r w:rsidRPr="00AB14A4">
        <w:rPr>
          <w:rFonts w:ascii="Arial" w:hAnsi="Arial" w:cs="Arial"/>
        </w:rPr>
        <w:t xml:space="preserve">As a local governmental agency, Imperial Irrigation District has planning, communication, and coordination obligations pursuant to the California Office of Emergency Services’ </w:t>
      </w:r>
      <w:r w:rsidRPr="00AB14A4">
        <w:rPr>
          <w:rFonts w:ascii="Arial" w:hAnsi="Arial" w:cs="Arial"/>
        </w:rPr>
        <w:lastRenderedPageBreak/>
        <w:t>Standardized Emergency Management System (“SEMS”)</w:t>
      </w:r>
      <w:r w:rsidR="009B604F" w:rsidRPr="00AB14A4">
        <w:rPr>
          <w:rFonts w:ascii="Arial" w:hAnsi="Arial" w:cs="Arial"/>
        </w:rPr>
        <w:t>.</w:t>
      </w:r>
      <w:r w:rsidRPr="00AB14A4">
        <w:rPr>
          <w:rFonts w:ascii="Arial" w:hAnsi="Arial" w:cs="Arial"/>
        </w:rPr>
        <w:t xml:space="preserve"> Applicable standard operating procedures specify roles, responsibilities, and </w:t>
      </w:r>
      <w:r w:rsidR="000C23AA">
        <w:rPr>
          <w:rFonts w:ascii="Arial" w:hAnsi="Arial" w:cs="Arial"/>
        </w:rPr>
        <w:t xml:space="preserve">field response </w:t>
      </w:r>
      <w:r w:rsidRPr="00AB14A4">
        <w:rPr>
          <w:rFonts w:ascii="Arial" w:hAnsi="Arial" w:cs="Arial"/>
        </w:rPr>
        <w:t>communication</w:t>
      </w:r>
      <w:r w:rsidR="000C23AA">
        <w:rPr>
          <w:rFonts w:ascii="Arial" w:hAnsi="Arial" w:cs="Arial"/>
        </w:rPr>
        <w:t>s at the l</w:t>
      </w:r>
      <w:r w:rsidRPr="00AB14A4">
        <w:rPr>
          <w:rFonts w:ascii="Arial" w:hAnsi="Arial" w:cs="Arial"/>
        </w:rPr>
        <w:t>ocal government, operational area, regional, and state</w:t>
      </w:r>
      <w:r w:rsidR="000C23AA">
        <w:rPr>
          <w:rFonts w:ascii="Arial" w:hAnsi="Arial" w:cs="Arial"/>
        </w:rPr>
        <w:t xml:space="preserve"> levels</w:t>
      </w:r>
      <w:r w:rsidRPr="00AB14A4">
        <w:rPr>
          <w:rFonts w:ascii="Arial" w:hAnsi="Arial" w:cs="Arial"/>
        </w:rPr>
        <w:t xml:space="preserve">. </w:t>
      </w:r>
    </w:p>
    <w:bookmarkEnd w:id="48"/>
    <w:p w:rsidR="006D2C29" w:rsidRPr="000C23AA" w:rsidRDefault="586F1DE9" w:rsidP="009141EF">
      <w:pPr>
        <w:pStyle w:val="BodyText"/>
        <w:spacing w:after="120" w:line="23" w:lineRule="atLeast"/>
        <w:ind w:left="720"/>
        <w:jc w:val="both"/>
        <w:rPr>
          <w:rFonts w:ascii="Arial" w:hAnsi="Arial" w:cs="Arial"/>
          <w:b/>
        </w:rPr>
      </w:pPr>
      <w:r w:rsidRPr="000C23AA">
        <w:rPr>
          <w:rFonts w:ascii="Arial" w:hAnsi="Arial" w:cs="Arial"/>
          <w:b/>
        </w:rPr>
        <w:t>Major Incident Management</w:t>
      </w:r>
      <w:r w:rsidR="000C23AA">
        <w:rPr>
          <w:rFonts w:ascii="Arial" w:hAnsi="Arial" w:cs="Arial"/>
          <w:b/>
        </w:rPr>
        <w:t>,</w:t>
      </w:r>
      <w:r w:rsidRPr="000C23AA">
        <w:rPr>
          <w:rFonts w:ascii="Arial" w:hAnsi="Arial" w:cs="Arial"/>
          <w:b/>
        </w:rPr>
        <w:t xml:space="preserve"> Imperial County</w:t>
      </w:r>
    </w:p>
    <w:p w:rsidR="006D2C29" w:rsidRPr="00AB14A4" w:rsidRDefault="586F1DE9" w:rsidP="009141EF">
      <w:pPr>
        <w:pStyle w:val="BodyText"/>
        <w:spacing w:after="120" w:line="23" w:lineRule="atLeast"/>
        <w:ind w:left="720"/>
        <w:jc w:val="both"/>
        <w:rPr>
          <w:rFonts w:ascii="Arial" w:hAnsi="Arial" w:cs="Arial"/>
        </w:rPr>
      </w:pPr>
      <w:r w:rsidRPr="00AB14A4">
        <w:rPr>
          <w:rFonts w:ascii="Arial" w:hAnsi="Arial" w:cs="Arial"/>
        </w:rPr>
        <w:t xml:space="preserve">The Imperial Irrigation District, </w:t>
      </w:r>
      <w:r w:rsidR="00830FB0">
        <w:rPr>
          <w:rFonts w:ascii="Arial" w:hAnsi="Arial" w:cs="Arial"/>
        </w:rPr>
        <w:t>Energy Department, Emergency Management Unit</w:t>
      </w:r>
      <w:r w:rsidRPr="00AB14A4">
        <w:rPr>
          <w:rFonts w:ascii="Arial" w:hAnsi="Arial" w:cs="Arial"/>
        </w:rPr>
        <w:t xml:space="preserve"> provides emergency and disaster preparedness services for all district departments. Those services include emergency and disaster preparedness, mitigation and recovery through Emergency Operation Plan development, training, exercises, and mutual aid implementation.</w:t>
      </w:r>
    </w:p>
    <w:p w:rsidR="006D2C29" w:rsidRPr="00AB14A4" w:rsidRDefault="586F1DE9" w:rsidP="00B14417">
      <w:pPr>
        <w:pStyle w:val="BodyText"/>
        <w:spacing w:after="120" w:line="23" w:lineRule="atLeast"/>
        <w:ind w:left="720"/>
        <w:jc w:val="both"/>
        <w:rPr>
          <w:rFonts w:ascii="Arial" w:hAnsi="Arial" w:cs="Arial"/>
        </w:rPr>
      </w:pPr>
      <w:r w:rsidRPr="00AB14A4">
        <w:rPr>
          <w:rFonts w:ascii="Arial" w:hAnsi="Arial" w:cs="Arial"/>
        </w:rPr>
        <w:t xml:space="preserve">The Imperial Irrigation District, </w:t>
      </w:r>
      <w:r w:rsidR="00830FB0">
        <w:rPr>
          <w:rFonts w:ascii="Arial" w:hAnsi="Arial" w:cs="Arial"/>
        </w:rPr>
        <w:t>Emergency Management Unit</w:t>
      </w:r>
      <w:r w:rsidRPr="00AB14A4">
        <w:rPr>
          <w:rFonts w:ascii="Arial" w:hAnsi="Arial" w:cs="Arial"/>
        </w:rPr>
        <w:t xml:space="preserve"> coordinates major event response with the Imperial County Office of Emergency Services (OES) which provides emergency management services for the County/Operational Area including its seven cities/towns and special districts. Imperial County Office of Emergency Services coordinates emergency operations activities among all the various local jurisdictions and develops written guidelines for emergency preparedness, response, recovery, and mitigation to natural / man-made disasters, and technological disasters.</w:t>
      </w:r>
    </w:p>
    <w:p w:rsidR="006D2C29" w:rsidRPr="00AB14A4" w:rsidRDefault="586F1DE9" w:rsidP="00B14417">
      <w:pPr>
        <w:pStyle w:val="BodyText"/>
        <w:spacing w:after="120" w:line="23" w:lineRule="atLeast"/>
        <w:ind w:left="720"/>
        <w:jc w:val="both"/>
        <w:rPr>
          <w:rFonts w:ascii="Arial" w:hAnsi="Arial" w:cs="Arial"/>
        </w:rPr>
      </w:pPr>
      <w:r w:rsidRPr="00AB14A4">
        <w:rPr>
          <w:rFonts w:ascii="Arial" w:hAnsi="Arial" w:cs="Arial"/>
        </w:rPr>
        <w:t>The Imperial County Office of Emergency Services establishes the Imperial County / Operational Area Emergency Operations Center (EOC) when directed by County emergency management authority.</w:t>
      </w:r>
    </w:p>
    <w:p w:rsidR="006D2C29" w:rsidRPr="000C23AA" w:rsidRDefault="586F1DE9" w:rsidP="00B14417">
      <w:pPr>
        <w:pStyle w:val="BodyText"/>
        <w:spacing w:after="120" w:line="23" w:lineRule="atLeast"/>
        <w:ind w:left="720"/>
        <w:jc w:val="both"/>
        <w:rPr>
          <w:rFonts w:ascii="Arial" w:hAnsi="Arial" w:cs="Arial"/>
          <w:b/>
          <w:bCs/>
        </w:rPr>
      </w:pPr>
      <w:r w:rsidRPr="000C23AA">
        <w:rPr>
          <w:rFonts w:ascii="Arial" w:hAnsi="Arial" w:cs="Arial"/>
          <w:b/>
          <w:bCs/>
        </w:rPr>
        <w:t>Major Incident Management</w:t>
      </w:r>
      <w:r w:rsidR="000C23AA">
        <w:rPr>
          <w:rFonts w:ascii="Arial" w:hAnsi="Arial" w:cs="Arial"/>
          <w:b/>
          <w:bCs/>
        </w:rPr>
        <w:t>,</w:t>
      </w:r>
      <w:r w:rsidRPr="000C23AA">
        <w:rPr>
          <w:rFonts w:ascii="Arial" w:hAnsi="Arial" w:cs="Arial"/>
          <w:b/>
          <w:bCs/>
        </w:rPr>
        <w:t xml:space="preserve"> Riverside County</w:t>
      </w:r>
    </w:p>
    <w:p w:rsidR="006D2C29" w:rsidRPr="00AB14A4" w:rsidRDefault="586F1DE9" w:rsidP="00B14417">
      <w:pPr>
        <w:pStyle w:val="BodyText"/>
        <w:spacing w:after="120" w:line="23" w:lineRule="atLeast"/>
        <w:ind w:left="720"/>
        <w:jc w:val="both"/>
        <w:rPr>
          <w:rFonts w:ascii="Arial" w:hAnsi="Arial" w:cs="Arial"/>
        </w:rPr>
      </w:pPr>
      <w:r w:rsidRPr="00AB14A4">
        <w:rPr>
          <w:rFonts w:ascii="Arial" w:hAnsi="Arial" w:cs="Arial"/>
        </w:rPr>
        <w:t>The Imperial Irrigation District, Human Resources Department, Office of Emergency Planning also provides similar coordinating activities with Riverside County Emergency Management Department.</w:t>
      </w:r>
    </w:p>
    <w:p w:rsidR="006D2C29" w:rsidRPr="00752BF0" w:rsidRDefault="586F1DE9" w:rsidP="00ED7C49">
      <w:pPr>
        <w:pStyle w:val="BodyText"/>
        <w:numPr>
          <w:ilvl w:val="1"/>
          <w:numId w:val="19"/>
        </w:numPr>
        <w:spacing w:after="120" w:line="23" w:lineRule="atLeast"/>
        <w:ind w:hanging="450"/>
        <w:jc w:val="both"/>
        <w:rPr>
          <w:rFonts w:ascii="Arial" w:hAnsi="Arial" w:cs="Arial"/>
          <w:bCs/>
        </w:rPr>
      </w:pPr>
      <w:r w:rsidRPr="00124B9B">
        <w:rPr>
          <w:rFonts w:ascii="Arial" w:hAnsi="Arial" w:cs="Arial"/>
          <w:b/>
          <w:bCs/>
        </w:rPr>
        <w:t>Utility Mutual Aide Agreements</w:t>
      </w:r>
      <w:r w:rsidR="0072188B">
        <w:rPr>
          <w:rFonts w:ascii="Arial" w:hAnsi="Arial" w:cs="Arial"/>
          <w:b/>
          <w:bCs/>
        </w:rPr>
        <w:t xml:space="preserve"> – </w:t>
      </w:r>
      <w:r w:rsidR="00FB0981" w:rsidRPr="00752BF0">
        <w:rPr>
          <w:rFonts w:ascii="Arial" w:hAnsi="Arial" w:cs="Arial"/>
          <w:bCs/>
        </w:rPr>
        <w:t>Emergency Management Unit</w:t>
      </w:r>
    </w:p>
    <w:p w:rsidR="00B7735A" w:rsidRPr="00B7735A" w:rsidRDefault="001A022C" w:rsidP="00B14417">
      <w:pPr>
        <w:spacing w:before="120" w:after="120" w:line="23" w:lineRule="atLeast"/>
        <w:ind w:left="720" w:right="634"/>
        <w:jc w:val="both"/>
        <w:rPr>
          <w:b/>
          <w:color w:val="000000"/>
          <w:szCs w:val="24"/>
        </w:rPr>
      </w:pPr>
      <w:r>
        <w:rPr>
          <w:b/>
          <w:color w:val="000000"/>
          <w:szCs w:val="24"/>
        </w:rPr>
        <w:t>IID Objective</w:t>
      </w:r>
    </w:p>
    <w:p w:rsidR="00B7735A" w:rsidRPr="00B7735A" w:rsidRDefault="00B7735A" w:rsidP="00B14417">
      <w:pPr>
        <w:spacing w:after="120" w:line="23" w:lineRule="atLeast"/>
        <w:ind w:left="720" w:right="634"/>
        <w:jc w:val="both"/>
        <w:rPr>
          <w:color w:val="000000"/>
          <w:szCs w:val="24"/>
        </w:rPr>
      </w:pPr>
      <w:r w:rsidRPr="00B7735A">
        <w:rPr>
          <w:color w:val="000000"/>
          <w:szCs w:val="24"/>
        </w:rPr>
        <w:t>Ensure IID fulfils mutual aid agreements are in place with neighboring utilities</w:t>
      </w:r>
      <w:r w:rsidR="000C23AA">
        <w:rPr>
          <w:color w:val="000000"/>
          <w:szCs w:val="24"/>
        </w:rPr>
        <w:t>.</w:t>
      </w:r>
    </w:p>
    <w:p w:rsidR="00B7735A" w:rsidRPr="00B7735A" w:rsidRDefault="001A022C" w:rsidP="00B14417">
      <w:pPr>
        <w:pStyle w:val="BodyText"/>
        <w:spacing w:before="120" w:after="120" w:line="23" w:lineRule="atLeast"/>
        <w:ind w:left="720"/>
        <w:jc w:val="both"/>
        <w:rPr>
          <w:rFonts w:ascii="Arial" w:hAnsi="Arial" w:cs="Arial"/>
          <w:b/>
          <w:bCs/>
        </w:rPr>
      </w:pPr>
      <w:r>
        <w:rPr>
          <w:rFonts w:ascii="Arial" w:hAnsi="Arial" w:cs="Arial"/>
          <w:b/>
          <w:bCs/>
        </w:rPr>
        <w:t xml:space="preserve">IID </w:t>
      </w:r>
      <w:r w:rsidR="00B7735A" w:rsidRPr="00B7735A">
        <w:rPr>
          <w:rFonts w:ascii="Arial" w:hAnsi="Arial" w:cs="Arial"/>
          <w:b/>
          <w:bCs/>
        </w:rPr>
        <w:t>Practice</w:t>
      </w:r>
    </w:p>
    <w:p w:rsidR="004A0B67" w:rsidRPr="00124B9B" w:rsidRDefault="586F1DE9" w:rsidP="00B14417">
      <w:pPr>
        <w:pStyle w:val="BodyText"/>
        <w:spacing w:after="120" w:line="23" w:lineRule="atLeast"/>
        <w:ind w:left="720"/>
        <w:jc w:val="both"/>
        <w:rPr>
          <w:rFonts w:ascii="Arial" w:hAnsi="Arial" w:cs="Arial"/>
          <w:bCs/>
        </w:rPr>
      </w:pPr>
      <w:r w:rsidRPr="00124B9B">
        <w:rPr>
          <w:rFonts w:ascii="Arial" w:hAnsi="Arial" w:cs="Arial"/>
          <w:bCs/>
        </w:rPr>
        <w:t xml:space="preserve">Imperial Irrigation District has </w:t>
      </w:r>
      <w:r w:rsidR="00F46946" w:rsidRPr="00124B9B">
        <w:rPr>
          <w:rFonts w:ascii="Arial" w:hAnsi="Arial" w:cs="Arial"/>
          <w:bCs/>
        </w:rPr>
        <w:t>m</w:t>
      </w:r>
      <w:r w:rsidRPr="00124B9B">
        <w:rPr>
          <w:rFonts w:ascii="Arial" w:hAnsi="Arial" w:cs="Arial"/>
          <w:bCs/>
        </w:rPr>
        <w:t xml:space="preserve">utual </w:t>
      </w:r>
      <w:r w:rsidR="00F46946" w:rsidRPr="00124B9B">
        <w:rPr>
          <w:rFonts w:ascii="Arial" w:hAnsi="Arial" w:cs="Arial"/>
          <w:bCs/>
        </w:rPr>
        <w:t>a</w:t>
      </w:r>
      <w:r w:rsidRPr="00124B9B">
        <w:rPr>
          <w:rFonts w:ascii="Arial" w:hAnsi="Arial" w:cs="Arial"/>
          <w:bCs/>
        </w:rPr>
        <w:t>id agreements in place with several neighboring utilities</w:t>
      </w:r>
      <w:r w:rsidR="00F46946" w:rsidRPr="00124B9B">
        <w:rPr>
          <w:rFonts w:ascii="Arial" w:hAnsi="Arial" w:cs="Arial"/>
          <w:bCs/>
        </w:rPr>
        <w:t>.</w:t>
      </w:r>
      <w:r w:rsidR="00572510" w:rsidRPr="00124B9B">
        <w:rPr>
          <w:rFonts w:ascii="Arial" w:hAnsi="Arial" w:cs="Arial"/>
          <w:bCs/>
        </w:rPr>
        <w:t xml:space="preserve"> These agreements provide a mechanism to request assistance from member utilities in case of an emergency.</w:t>
      </w:r>
    </w:p>
    <w:p w:rsidR="00F46946" w:rsidRPr="00124B9B" w:rsidRDefault="00F46946" w:rsidP="00B14417">
      <w:pPr>
        <w:pStyle w:val="BodyText"/>
        <w:spacing w:after="120" w:line="23" w:lineRule="atLeast"/>
        <w:ind w:left="720"/>
        <w:jc w:val="both"/>
        <w:rPr>
          <w:rFonts w:ascii="Arial" w:hAnsi="Arial" w:cs="Arial"/>
          <w:bCs/>
        </w:rPr>
      </w:pPr>
      <w:r w:rsidRPr="00124B9B">
        <w:rPr>
          <w:rFonts w:ascii="Arial" w:hAnsi="Arial" w:cs="Arial"/>
          <w:bCs/>
        </w:rPr>
        <w:t xml:space="preserve">One </w:t>
      </w:r>
      <w:r w:rsidR="000C23AA">
        <w:rPr>
          <w:rFonts w:ascii="Arial" w:hAnsi="Arial" w:cs="Arial"/>
          <w:bCs/>
        </w:rPr>
        <w:t xml:space="preserve">mutual aid </w:t>
      </w:r>
      <w:r w:rsidRPr="00124B9B">
        <w:rPr>
          <w:rFonts w:ascii="Arial" w:hAnsi="Arial" w:cs="Arial"/>
          <w:bCs/>
        </w:rPr>
        <w:t xml:space="preserve">agreement is the </w:t>
      </w:r>
      <w:r w:rsidRPr="00124B9B">
        <w:rPr>
          <w:rFonts w:ascii="Arial" w:hAnsi="Arial" w:cs="Arial"/>
          <w:bCs/>
          <w:i/>
        </w:rPr>
        <w:t>Mutual Assistance Agreement, Electric and Gas, Members of the California Utilities Emergency Association</w:t>
      </w:r>
      <w:r w:rsidR="000C23AA">
        <w:rPr>
          <w:rFonts w:ascii="Arial" w:hAnsi="Arial" w:cs="Arial"/>
          <w:bCs/>
          <w:i/>
        </w:rPr>
        <w:t>.</w:t>
      </w:r>
      <w:r w:rsidRPr="00124B9B">
        <w:rPr>
          <w:rFonts w:ascii="Arial" w:hAnsi="Arial" w:cs="Arial"/>
          <w:bCs/>
        </w:rPr>
        <w:t xml:space="preserve"> </w:t>
      </w:r>
      <w:r w:rsidR="000C23AA">
        <w:rPr>
          <w:rFonts w:ascii="Arial" w:hAnsi="Arial" w:cs="Arial"/>
          <w:bCs/>
        </w:rPr>
        <w:t xml:space="preserve">This </w:t>
      </w:r>
      <w:r w:rsidR="00572510" w:rsidRPr="00124B9B">
        <w:rPr>
          <w:rFonts w:ascii="Arial" w:hAnsi="Arial" w:cs="Arial"/>
          <w:bCs/>
        </w:rPr>
        <w:t xml:space="preserve">agreement </w:t>
      </w:r>
      <w:r w:rsidRPr="00124B9B">
        <w:rPr>
          <w:rFonts w:ascii="Arial" w:hAnsi="Arial" w:cs="Arial"/>
          <w:bCs/>
        </w:rPr>
        <w:t xml:space="preserve">includes several neighboring utilities: </w:t>
      </w:r>
      <w:r w:rsidR="00572510" w:rsidRPr="00124B9B">
        <w:rPr>
          <w:rFonts w:ascii="Arial" w:hAnsi="Arial" w:cs="Arial"/>
          <w:bCs/>
        </w:rPr>
        <w:t>San Diego Gas and Electric, Southern California Edison, and Western Area Power Administration.</w:t>
      </w:r>
    </w:p>
    <w:p w:rsidR="00974CF9" w:rsidRDefault="00F46946" w:rsidP="00B14417">
      <w:pPr>
        <w:pStyle w:val="BodyText"/>
        <w:spacing w:after="120" w:line="23" w:lineRule="atLeast"/>
        <w:ind w:left="720"/>
        <w:jc w:val="both"/>
        <w:rPr>
          <w:rFonts w:ascii="Arial" w:hAnsi="Arial" w:cs="Arial"/>
          <w:bCs/>
        </w:rPr>
      </w:pPr>
      <w:r w:rsidRPr="00124B9B">
        <w:rPr>
          <w:rFonts w:ascii="Arial" w:hAnsi="Arial" w:cs="Arial"/>
          <w:bCs/>
        </w:rPr>
        <w:t>A</w:t>
      </w:r>
      <w:r w:rsidR="00572510" w:rsidRPr="00124B9B">
        <w:rPr>
          <w:rFonts w:ascii="Arial" w:hAnsi="Arial" w:cs="Arial"/>
          <w:bCs/>
        </w:rPr>
        <w:t>n</w:t>
      </w:r>
      <w:r w:rsidRPr="00124B9B">
        <w:rPr>
          <w:rFonts w:ascii="Arial" w:hAnsi="Arial" w:cs="Arial"/>
          <w:bCs/>
        </w:rPr>
        <w:t xml:space="preserve"> additional </w:t>
      </w:r>
      <w:r w:rsidR="00572510" w:rsidRPr="00124B9B">
        <w:rPr>
          <w:rFonts w:ascii="Arial" w:hAnsi="Arial" w:cs="Arial"/>
          <w:bCs/>
        </w:rPr>
        <w:t xml:space="preserve">similar </w:t>
      </w:r>
      <w:r w:rsidRPr="00124B9B">
        <w:rPr>
          <w:rFonts w:ascii="Arial" w:hAnsi="Arial" w:cs="Arial"/>
          <w:bCs/>
        </w:rPr>
        <w:t xml:space="preserve">agreement is </w:t>
      </w:r>
      <w:r w:rsidR="00572510" w:rsidRPr="00124B9B">
        <w:rPr>
          <w:rFonts w:ascii="Arial" w:hAnsi="Arial" w:cs="Arial"/>
          <w:bCs/>
        </w:rPr>
        <w:t xml:space="preserve">in place </w:t>
      </w:r>
      <w:r w:rsidRPr="00124B9B">
        <w:rPr>
          <w:rFonts w:ascii="Arial" w:hAnsi="Arial" w:cs="Arial"/>
          <w:bCs/>
        </w:rPr>
        <w:t>with Arizona Public Service</w:t>
      </w:r>
      <w:r w:rsidR="00572510" w:rsidRPr="00124B9B">
        <w:rPr>
          <w:rFonts w:ascii="Arial" w:hAnsi="Arial" w:cs="Arial"/>
          <w:bCs/>
        </w:rPr>
        <w:t>.</w:t>
      </w:r>
    </w:p>
    <w:p w:rsidR="00974CF9" w:rsidRDefault="00974CF9">
      <w:pPr>
        <w:rPr>
          <w:bCs/>
          <w:szCs w:val="24"/>
        </w:rPr>
      </w:pPr>
      <w:r>
        <w:rPr>
          <w:bCs/>
        </w:rPr>
        <w:br w:type="page"/>
      </w:r>
    </w:p>
    <w:p w:rsidR="005E2F90" w:rsidRPr="00BC70A1" w:rsidRDefault="005E2F90" w:rsidP="00ED7C49">
      <w:pPr>
        <w:pStyle w:val="BodyText"/>
        <w:numPr>
          <w:ilvl w:val="1"/>
          <w:numId w:val="19"/>
        </w:numPr>
        <w:spacing w:before="240" w:after="120" w:line="23" w:lineRule="atLeast"/>
        <w:ind w:hanging="450"/>
        <w:jc w:val="both"/>
        <w:rPr>
          <w:rFonts w:ascii="Arial" w:hAnsi="Arial" w:cs="Arial"/>
          <w:bCs/>
        </w:rPr>
      </w:pPr>
      <w:bookmarkStart w:id="49" w:name="_Ref113370300"/>
      <w:bookmarkStart w:id="50" w:name="_Hlk95222410"/>
      <w:r w:rsidRPr="003857D7">
        <w:rPr>
          <w:rFonts w:ascii="Arial" w:hAnsi="Arial" w:cs="Arial"/>
          <w:b/>
          <w:bCs/>
        </w:rPr>
        <w:lastRenderedPageBreak/>
        <w:t>Disabling Re-Closer Procedure</w:t>
      </w:r>
      <w:r>
        <w:rPr>
          <w:rFonts w:ascii="Arial" w:hAnsi="Arial" w:cs="Arial"/>
          <w:b/>
          <w:bCs/>
        </w:rPr>
        <w:t xml:space="preserve"> – </w:t>
      </w:r>
      <w:r w:rsidRPr="00BC70A1">
        <w:rPr>
          <w:rFonts w:ascii="Arial" w:hAnsi="Arial" w:cs="Arial"/>
          <w:bCs/>
        </w:rPr>
        <w:t>System Operations Center</w:t>
      </w:r>
      <w:bookmarkEnd w:id="49"/>
    </w:p>
    <w:p w:rsidR="000153BC" w:rsidRPr="000153BC" w:rsidRDefault="001A022C" w:rsidP="00B14417">
      <w:pPr>
        <w:spacing w:before="120" w:after="120" w:line="23" w:lineRule="atLeast"/>
        <w:ind w:left="720" w:right="720"/>
        <w:jc w:val="both"/>
        <w:rPr>
          <w:b/>
          <w:color w:val="000000"/>
          <w:szCs w:val="24"/>
        </w:rPr>
      </w:pPr>
      <w:r>
        <w:rPr>
          <w:b/>
          <w:color w:val="000000"/>
          <w:szCs w:val="24"/>
        </w:rPr>
        <w:t>IID Objective</w:t>
      </w:r>
    </w:p>
    <w:p w:rsidR="000153BC" w:rsidRDefault="000153BC" w:rsidP="00B14417">
      <w:pPr>
        <w:spacing w:after="120" w:line="23" w:lineRule="atLeast"/>
        <w:ind w:left="720" w:right="720"/>
        <w:jc w:val="both"/>
        <w:rPr>
          <w:color w:val="000000"/>
          <w:szCs w:val="24"/>
        </w:rPr>
      </w:pPr>
      <w:r>
        <w:rPr>
          <w:color w:val="000000"/>
          <w:szCs w:val="24"/>
        </w:rPr>
        <w:t>D</w:t>
      </w:r>
      <w:r w:rsidRPr="00AF4185">
        <w:rPr>
          <w:color w:val="000000"/>
          <w:szCs w:val="24"/>
        </w:rPr>
        <w:t xml:space="preserve">evelops a </w:t>
      </w:r>
      <w:r w:rsidR="000C23AA">
        <w:rPr>
          <w:color w:val="000000"/>
          <w:szCs w:val="24"/>
        </w:rPr>
        <w:t>d</w:t>
      </w:r>
      <w:r w:rsidRPr="00AF4185">
        <w:rPr>
          <w:color w:val="000000"/>
          <w:szCs w:val="24"/>
        </w:rPr>
        <w:t xml:space="preserve">isabling </w:t>
      </w:r>
      <w:r w:rsidR="000C23AA">
        <w:rPr>
          <w:color w:val="000000"/>
          <w:szCs w:val="24"/>
        </w:rPr>
        <w:t>r</w:t>
      </w:r>
      <w:r w:rsidRPr="00AF4185">
        <w:rPr>
          <w:color w:val="000000"/>
          <w:szCs w:val="24"/>
        </w:rPr>
        <w:t>e-</w:t>
      </w:r>
      <w:r w:rsidR="000C23AA">
        <w:rPr>
          <w:color w:val="000000"/>
          <w:szCs w:val="24"/>
        </w:rPr>
        <w:t>c</w:t>
      </w:r>
      <w:r w:rsidRPr="00AF4185">
        <w:rPr>
          <w:color w:val="000000"/>
          <w:szCs w:val="24"/>
        </w:rPr>
        <w:t>loser procedure as needed.</w:t>
      </w:r>
    </w:p>
    <w:p w:rsidR="000153BC" w:rsidRPr="000153BC" w:rsidRDefault="001A022C" w:rsidP="00B14417">
      <w:pPr>
        <w:pStyle w:val="BodyText"/>
        <w:spacing w:after="120" w:line="23" w:lineRule="atLeast"/>
        <w:ind w:left="720"/>
        <w:jc w:val="both"/>
        <w:rPr>
          <w:rFonts w:ascii="Arial" w:hAnsi="Arial" w:cs="Arial"/>
          <w:b/>
          <w:bCs/>
        </w:rPr>
      </w:pPr>
      <w:bookmarkStart w:id="51" w:name="_Hlk95469280"/>
      <w:r>
        <w:rPr>
          <w:rFonts w:ascii="Arial" w:hAnsi="Arial" w:cs="Arial"/>
          <w:b/>
          <w:bCs/>
        </w:rPr>
        <w:t xml:space="preserve">IID </w:t>
      </w:r>
      <w:r w:rsidR="000153BC" w:rsidRPr="000153BC">
        <w:rPr>
          <w:rFonts w:ascii="Arial" w:hAnsi="Arial" w:cs="Arial"/>
          <w:b/>
          <w:bCs/>
        </w:rPr>
        <w:t>Practice</w:t>
      </w:r>
    </w:p>
    <w:p w:rsidR="005E2F90" w:rsidRDefault="005E2F90" w:rsidP="00B14417">
      <w:pPr>
        <w:pStyle w:val="BodyText"/>
        <w:spacing w:after="120" w:line="23" w:lineRule="atLeast"/>
        <w:ind w:left="720"/>
        <w:jc w:val="both"/>
        <w:rPr>
          <w:rFonts w:ascii="Arial" w:hAnsi="Arial" w:cs="Arial"/>
          <w:bCs/>
        </w:rPr>
      </w:pPr>
      <w:bookmarkStart w:id="52" w:name="_Hlk95400908"/>
      <w:r w:rsidRPr="003857D7">
        <w:rPr>
          <w:rFonts w:ascii="Arial" w:hAnsi="Arial" w:cs="Arial"/>
          <w:bCs/>
        </w:rPr>
        <w:t>Due to the low wildfire threat in the Imperial Irrigation District Service territory, Imperial Irrigation District</w:t>
      </w:r>
      <w:bookmarkEnd w:id="52"/>
      <w:r w:rsidRPr="003857D7">
        <w:rPr>
          <w:rFonts w:ascii="Arial" w:hAnsi="Arial" w:cs="Arial"/>
          <w:bCs/>
        </w:rPr>
        <w:t xml:space="preserve"> does not disable re-closers due to anticipated </w:t>
      </w:r>
      <w:r w:rsidR="00830FB0">
        <w:rPr>
          <w:rFonts w:ascii="Arial" w:hAnsi="Arial" w:cs="Arial"/>
          <w:bCs/>
        </w:rPr>
        <w:t>w</w:t>
      </w:r>
      <w:r w:rsidRPr="003857D7">
        <w:rPr>
          <w:rFonts w:ascii="Arial" w:hAnsi="Arial" w:cs="Arial"/>
          <w:bCs/>
        </w:rPr>
        <w:t xml:space="preserve">ildfires. Imperial Irrigation District does not have a formal procedure identified for disabling re-closers. </w:t>
      </w:r>
    </w:p>
    <w:p w:rsidR="005E2F90" w:rsidRPr="00AB14A4" w:rsidRDefault="005E2F90" w:rsidP="00ED7C49">
      <w:pPr>
        <w:pStyle w:val="BodyText"/>
        <w:numPr>
          <w:ilvl w:val="1"/>
          <w:numId w:val="19"/>
        </w:numPr>
        <w:spacing w:before="240" w:after="120" w:line="23" w:lineRule="atLeast"/>
        <w:ind w:hanging="450"/>
        <w:jc w:val="both"/>
        <w:rPr>
          <w:rFonts w:ascii="Arial" w:hAnsi="Arial" w:cs="Arial"/>
          <w:bCs/>
        </w:rPr>
      </w:pPr>
      <w:bookmarkStart w:id="53" w:name="_Ref113370766"/>
      <w:bookmarkStart w:id="54" w:name="_Hlk95401125"/>
      <w:bookmarkEnd w:id="50"/>
      <w:bookmarkEnd w:id="51"/>
      <w:r w:rsidRPr="00AB14A4">
        <w:rPr>
          <w:rFonts w:ascii="Arial" w:hAnsi="Arial" w:cs="Arial"/>
          <w:b/>
          <w:bCs/>
        </w:rPr>
        <w:t xml:space="preserve">Public Safety Power Shutoff – </w:t>
      </w:r>
      <w:r w:rsidRPr="00AB14A4">
        <w:rPr>
          <w:rFonts w:ascii="Arial" w:hAnsi="Arial" w:cs="Arial"/>
          <w:bCs/>
        </w:rPr>
        <w:t>Emergency Management Unit</w:t>
      </w:r>
      <w:bookmarkEnd w:id="53"/>
    </w:p>
    <w:p w:rsidR="00083250" w:rsidRPr="00AB14A4" w:rsidRDefault="001A022C" w:rsidP="00B14417">
      <w:pPr>
        <w:spacing w:after="120" w:line="23" w:lineRule="atLeast"/>
        <w:ind w:left="720" w:right="634"/>
        <w:jc w:val="both"/>
        <w:rPr>
          <w:b/>
          <w:szCs w:val="24"/>
        </w:rPr>
      </w:pPr>
      <w:r>
        <w:rPr>
          <w:b/>
          <w:szCs w:val="24"/>
        </w:rPr>
        <w:t>IID Objective</w:t>
      </w:r>
    </w:p>
    <w:p w:rsidR="00083250" w:rsidRPr="00AB14A4" w:rsidRDefault="00083250" w:rsidP="00B14417">
      <w:pPr>
        <w:spacing w:after="120" w:line="23" w:lineRule="atLeast"/>
        <w:ind w:left="720"/>
        <w:jc w:val="both"/>
        <w:rPr>
          <w:szCs w:val="24"/>
        </w:rPr>
      </w:pPr>
      <w:r w:rsidRPr="00AB14A4">
        <w:rPr>
          <w:szCs w:val="24"/>
        </w:rPr>
        <w:t>Develop P</w:t>
      </w:r>
      <w:r w:rsidR="008304F1">
        <w:rPr>
          <w:szCs w:val="24"/>
        </w:rPr>
        <w:t xml:space="preserve">ublic </w:t>
      </w:r>
      <w:r w:rsidRPr="00AB14A4">
        <w:rPr>
          <w:szCs w:val="24"/>
        </w:rPr>
        <w:t>S</w:t>
      </w:r>
      <w:r w:rsidR="008304F1">
        <w:rPr>
          <w:szCs w:val="24"/>
        </w:rPr>
        <w:t xml:space="preserve">afety </w:t>
      </w:r>
      <w:r w:rsidRPr="00AB14A4">
        <w:rPr>
          <w:szCs w:val="24"/>
        </w:rPr>
        <w:t>P</w:t>
      </w:r>
      <w:r w:rsidR="008304F1">
        <w:rPr>
          <w:szCs w:val="24"/>
        </w:rPr>
        <w:t xml:space="preserve">ower </w:t>
      </w:r>
      <w:r w:rsidRPr="00AB14A4">
        <w:rPr>
          <w:szCs w:val="24"/>
        </w:rPr>
        <w:t>S</w:t>
      </w:r>
      <w:r w:rsidR="008304F1">
        <w:rPr>
          <w:szCs w:val="24"/>
        </w:rPr>
        <w:t>hutoff</w:t>
      </w:r>
      <w:r w:rsidRPr="00AB14A4">
        <w:rPr>
          <w:szCs w:val="24"/>
        </w:rPr>
        <w:t xml:space="preserve"> procedure</w:t>
      </w:r>
      <w:r w:rsidR="008304F1">
        <w:rPr>
          <w:szCs w:val="24"/>
        </w:rPr>
        <w:t>.</w:t>
      </w:r>
    </w:p>
    <w:p w:rsidR="000153BC" w:rsidRPr="00AB14A4" w:rsidRDefault="001A022C" w:rsidP="00B14417">
      <w:pPr>
        <w:spacing w:after="120" w:line="23" w:lineRule="atLeast"/>
        <w:ind w:left="720" w:right="634"/>
        <w:jc w:val="both"/>
        <w:rPr>
          <w:b/>
          <w:szCs w:val="24"/>
        </w:rPr>
      </w:pPr>
      <w:r>
        <w:rPr>
          <w:b/>
          <w:szCs w:val="24"/>
        </w:rPr>
        <w:t xml:space="preserve">IID </w:t>
      </w:r>
      <w:r w:rsidR="00083250" w:rsidRPr="00AB14A4">
        <w:rPr>
          <w:b/>
          <w:szCs w:val="24"/>
        </w:rPr>
        <w:t>Practice</w:t>
      </w:r>
    </w:p>
    <w:p w:rsidR="00083250" w:rsidRPr="00AB14A4" w:rsidRDefault="005E2F90" w:rsidP="00B14417">
      <w:pPr>
        <w:pStyle w:val="BodyText"/>
        <w:spacing w:after="120" w:line="23" w:lineRule="atLeast"/>
        <w:ind w:left="720"/>
        <w:jc w:val="both"/>
        <w:rPr>
          <w:rFonts w:ascii="Arial" w:hAnsi="Arial" w:cs="Arial"/>
          <w:bCs/>
          <w:lang w:bidi="en-US"/>
        </w:rPr>
      </w:pPr>
      <w:bookmarkStart w:id="55" w:name="_Hlk95469361"/>
      <w:r w:rsidRPr="00AB14A4">
        <w:rPr>
          <w:rFonts w:ascii="Arial" w:hAnsi="Arial" w:cs="Arial"/>
          <w:bCs/>
          <w:lang w:bidi="en-US"/>
        </w:rPr>
        <w:t>Imperial Irrigation District recognizes that there may be rare occasions when a fire puts our infrastructure and our customers’ safety at risk. During such events, selective de-energization of power lines may be necessary to preserve public safety, or to protect the stability and reliability of the power system.</w:t>
      </w:r>
      <w:r w:rsidR="00083250" w:rsidRPr="00AB14A4">
        <w:rPr>
          <w:rFonts w:ascii="Arial" w:hAnsi="Arial" w:cs="Arial"/>
          <w:bCs/>
          <w:lang w:bidi="en-US"/>
        </w:rPr>
        <w:t xml:space="preserve"> </w:t>
      </w:r>
    </w:p>
    <w:p w:rsidR="005E2F90" w:rsidRDefault="00083250" w:rsidP="00B14417">
      <w:pPr>
        <w:pStyle w:val="BodyText"/>
        <w:spacing w:after="120" w:line="23" w:lineRule="atLeast"/>
        <w:ind w:left="720"/>
        <w:jc w:val="both"/>
        <w:rPr>
          <w:rFonts w:ascii="Arial" w:hAnsi="Arial" w:cs="Arial"/>
          <w:bCs/>
        </w:rPr>
      </w:pPr>
      <w:r w:rsidRPr="00AB14A4">
        <w:rPr>
          <w:rFonts w:ascii="Arial" w:hAnsi="Arial" w:cs="Arial"/>
          <w:bCs/>
        </w:rPr>
        <w:t>Due to the low wildfire threat in the Imperial Irrigation District Service territory, Imperial Irrigation District does not have a formal PSPS procedure.</w:t>
      </w:r>
    </w:p>
    <w:p w:rsidR="00F31A40" w:rsidRPr="001E1202" w:rsidRDefault="00F31A40" w:rsidP="00CC24BC">
      <w:pPr>
        <w:pStyle w:val="BodyText"/>
        <w:numPr>
          <w:ilvl w:val="1"/>
          <w:numId w:val="19"/>
        </w:numPr>
        <w:spacing w:before="240" w:after="120" w:line="23" w:lineRule="atLeast"/>
        <w:ind w:left="720" w:hanging="720"/>
        <w:jc w:val="both"/>
        <w:rPr>
          <w:rFonts w:ascii="Arial" w:hAnsi="Arial" w:cs="Arial"/>
          <w:bCs/>
        </w:rPr>
      </w:pPr>
      <w:r w:rsidRPr="001E1202">
        <w:rPr>
          <w:rFonts w:ascii="Arial" w:hAnsi="Arial" w:cs="Arial"/>
          <w:b/>
          <w:bCs/>
        </w:rPr>
        <w:t xml:space="preserve">No New Power Lines in High or Very High Fire Hazard Severity Zones </w:t>
      </w:r>
      <w:r w:rsidRPr="001E1202">
        <w:rPr>
          <w:rFonts w:ascii="Arial" w:hAnsi="Arial" w:cs="Arial"/>
          <w:bCs/>
        </w:rPr>
        <w:t>– IID Regulatory and Environmental Compliance Unit</w:t>
      </w:r>
    </w:p>
    <w:p w:rsidR="00F31A40" w:rsidRPr="007A2BD6" w:rsidRDefault="001A022C" w:rsidP="009141EF">
      <w:pPr>
        <w:spacing w:after="120" w:line="23" w:lineRule="atLeast"/>
        <w:ind w:left="720"/>
        <w:jc w:val="both"/>
        <w:rPr>
          <w:b/>
          <w:color w:val="000000"/>
          <w:szCs w:val="24"/>
        </w:rPr>
      </w:pPr>
      <w:r>
        <w:rPr>
          <w:b/>
          <w:color w:val="000000"/>
          <w:szCs w:val="24"/>
        </w:rPr>
        <w:t>IID Objective</w:t>
      </w:r>
    </w:p>
    <w:p w:rsidR="00F31A40" w:rsidRPr="007A2BD6" w:rsidRDefault="00F31A40" w:rsidP="009141EF">
      <w:pPr>
        <w:spacing w:after="120" w:line="23" w:lineRule="atLeast"/>
        <w:ind w:left="720"/>
        <w:jc w:val="both"/>
        <w:rPr>
          <w:color w:val="000000"/>
          <w:szCs w:val="24"/>
        </w:rPr>
      </w:pPr>
      <w:r>
        <w:rPr>
          <w:color w:val="000000"/>
          <w:szCs w:val="24"/>
        </w:rPr>
        <w:t>E</w:t>
      </w:r>
      <w:r w:rsidRPr="007A2BD6">
        <w:rPr>
          <w:color w:val="000000"/>
          <w:szCs w:val="24"/>
        </w:rPr>
        <w:t>nsure that IID will work with city and county planning departments to prevent land use changes in high fire threat areas where changes require building power infrastructure in CAL FIRE designated High or Very High Fire hazard areas (as needed only)</w:t>
      </w:r>
    </w:p>
    <w:p w:rsidR="00F31A40" w:rsidRPr="007A2BD6" w:rsidRDefault="001A022C" w:rsidP="009141EF">
      <w:pPr>
        <w:pStyle w:val="BodyText"/>
        <w:tabs>
          <w:tab w:val="left" w:pos="1530"/>
        </w:tabs>
        <w:spacing w:before="120" w:after="120" w:line="23" w:lineRule="atLeast"/>
        <w:ind w:left="720"/>
        <w:jc w:val="both"/>
        <w:rPr>
          <w:rFonts w:ascii="Arial" w:hAnsi="Arial" w:cs="Arial"/>
          <w:b/>
          <w:bCs/>
        </w:rPr>
      </w:pPr>
      <w:r>
        <w:rPr>
          <w:rFonts w:ascii="Arial" w:hAnsi="Arial" w:cs="Arial"/>
          <w:b/>
          <w:bCs/>
        </w:rPr>
        <w:t xml:space="preserve">IID </w:t>
      </w:r>
      <w:r w:rsidR="00F31A40" w:rsidRPr="007A2BD6">
        <w:rPr>
          <w:rFonts w:ascii="Arial" w:hAnsi="Arial" w:cs="Arial"/>
          <w:b/>
          <w:bCs/>
        </w:rPr>
        <w:t>Practice</w:t>
      </w:r>
    </w:p>
    <w:p w:rsidR="00F31A40" w:rsidRPr="001E1202" w:rsidRDefault="00F31A40" w:rsidP="009141EF">
      <w:pPr>
        <w:pStyle w:val="BodyText"/>
        <w:tabs>
          <w:tab w:val="left" w:pos="1530"/>
        </w:tabs>
        <w:spacing w:after="120" w:line="23" w:lineRule="atLeast"/>
        <w:ind w:left="720"/>
        <w:jc w:val="both"/>
        <w:rPr>
          <w:rFonts w:ascii="Arial" w:hAnsi="Arial" w:cs="Arial"/>
          <w:bCs/>
        </w:rPr>
      </w:pPr>
      <w:r w:rsidRPr="001E1202">
        <w:rPr>
          <w:rFonts w:ascii="Arial" w:hAnsi="Arial" w:cs="Arial"/>
          <w:bCs/>
        </w:rPr>
        <w:t>Imperial Irrigation District work</w:t>
      </w:r>
      <w:r w:rsidR="00C61E86">
        <w:rPr>
          <w:rFonts w:ascii="Arial" w:hAnsi="Arial" w:cs="Arial"/>
          <w:bCs/>
        </w:rPr>
        <w:t>s</w:t>
      </w:r>
      <w:r w:rsidRPr="001E1202">
        <w:rPr>
          <w:rFonts w:ascii="Arial" w:hAnsi="Arial" w:cs="Arial"/>
          <w:bCs/>
        </w:rPr>
        <w:t xml:space="preserve"> with city and county planning departments to prevent land use changes in high fire threat areas where changes require building power infrastructure in CAL FIRE designated High or Very High Fire Hazard Severity Zones.</w:t>
      </w:r>
    </w:p>
    <w:p w:rsidR="00F31A40" w:rsidRPr="00657ACF" w:rsidRDefault="00F31A40" w:rsidP="00ED7C49">
      <w:pPr>
        <w:pStyle w:val="BodyText"/>
        <w:numPr>
          <w:ilvl w:val="1"/>
          <w:numId w:val="19"/>
        </w:numPr>
        <w:spacing w:after="120" w:line="23" w:lineRule="atLeast"/>
        <w:ind w:hanging="450"/>
        <w:jc w:val="both"/>
        <w:rPr>
          <w:rFonts w:ascii="Arial" w:hAnsi="Arial" w:cs="Arial"/>
          <w:b/>
        </w:rPr>
      </w:pPr>
      <w:r w:rsidRPr="00657ACF">
        <w:rPr>
          <w:rFonts w:ascii="Arial" w:hAnsi="Arial" w:cs="Arial"/>
          <w:b/>
        </w:rPr>
        <w:t>Relay Protection</w:t>
      </w:r>
      <w:r>
        <w:rPr>
          <w:rFonts w:ascii="Arial" w:hAnsi="Arial" w:cs="Arial"/>
          <w:b/>
        </w:rPr>
        <w:t xml:space="preserve"> – </w:t>
      </w:r>
      <w:r w:rsidRPr="00BC70A1">
        <w:rPr>
          <w:rFonts w:ascii="Arial" w:hAnsi="Arial" w:cs="Arial"/>
        </w:rPr>
        <w:t>System Protection Unit</w:t>
      </w:r>
    </w:p>
    <w:p w:rsidR="00F31A40" w:rsidRPr="003A06A8" w:rsidRDefault="001A022C" w:rsidP="009141EF">
      <w:pPr>
        <w:spacing w:after="120" w:line="23" w:lineRule="atLeast"/>
        <w:ind w:left="720"/>
        <w:jc w:val="both"/>
        <w:rPr>
          <w:b/>
          <w:color w:val="000000"/>
          <w:szCs w:val="24"/>
        </w:rPr>
      </w:pPr>
      <w:r>
        <w:rPr>
          <w:b/>
          <w:color w:val="000000"/>
          <w:szCs w:val="24"/>
        </w:rPr>
        <w:t>IID Objective</w:t>
      </w:r>
    </w:p>
    <w:p w:rsidR="00F31A40" w:rsidRPr="003A06A8" w:rsidRDefault="00F31A40" w:rsidP="009141EF">
      <w:pPr>
        <w:spacing w:after="120" w:line="23" w:lineRule="atLeast"/>
        <w:ind w:left="720"/>
        <w:jc w:val="both"/>
        <w:rPr>
          <w:rFonts w:eastAsia="Arial"/>
          <w:color w:val="000000"/>
          <w:szCs w:val="24"/>
        </w:rPr>
      </w:pPr>
      <w:r w:rsidRPr="003A06A8">
        <w:rPr>
          <w:rFonts w:eastAsia="Arial"/>
          <w:color w:val="000000"/>
          <w:szCs w:val="24"/>
        </w:rPr>
        <w:t>Review all system disturbances for correct operation. In the event of an incorrect operation, disturbance analysis is performed on the protection settings, relay protective devices, and or associated hardware and equipment until root cause of event is identified and corrective measures are implemented.</w:t>
      </w:r>
    </w:p>
    <w:p w:rsidR="00F31A40" w:rsidRPr="003A06A8" w:rsidRDefault="001A022C" w:rsidP="009141EF">
      <w:pPr>
        <w:pStyle w:val="BodyText"/>
        <w:spacing w:after="120" w:line="23" w:lineRule="atLeast"/>
        <w:ind w:left="720"/>
        <w:jc w:val="both"/>
        <w:rPr>
          <w:rFonts w:ascii="Arial" w:hAnsi="Arial" w:cs="Arial"/>
          <w:b/>
        </w:rPr>
      </w:pPr>
      <w:r>
        <w:rPr>
          <w:rFonts w:ascii="Arial" w:hAnsi="Arial" w:cs="Arial"/>
          <w:b/>
        </w:rPr>
        <w:t xml:space="preserve">IID </w:t>
      </w:r>
      <w:r w:rsidR="00F31A40" w:rsidRPr="003A06A8">
        <w:rPr>
          <w:rFonts w:ascii="Arial" w:hAnsi="Arial" w:cs="Arial"/>
          <w:b/>
        </w:rPr>
        <w:t>Practice</w:t>
      </w:r>
    </w:p>
    <w:p w:rsidR="00F31A40" w:rsidRDefault="00F31A40" w:rsidP="009141EF">
      <w:pPr>
        <w:pStyle w:val="BodyText"/>
        <w:spacing w:after="120" w:line="23" w:lineRule="atLeast"/>
        <w:ind w:left="720"/>
        <w:jc w:val="both"/>
        <w:rPr>
          <w:rFonts w:ascii="Arial" w:hAnsi="Arial" w:cs="Arial"/>
        </w:rPr>
      </w:pPr>
      <w:r w:rsidRPr="00657ACF">
        <w:rPr>
          <w:rFonts w:ascii="Arial" w:hAnsi="Arial" w:cs="Arial"/>
        </w:rPr>
        <w:t xml:space="preserve">Relay Protection Engineering reviews all system disturbances for correct operation. In the event of an incorrect operation, disturbance analysis is performed on the protection </w:t>
      </w:r>
      <w:r w:rsidRPr="00657ACF">
        <w:rPr>
          <w:rFonts w:ascii="Arial" w:hAnsi="Arial" w:cs="Arial"/>
        </w:rPr>
        <w:lastRenderedPageBreak/>
        <w:t>settings, relay protective devices, and or associated hardware and equipment until root cause of event is identified. Once root cause is determined, corrective measures are implemented.</w:t>
      </w:r>
    </w:p>
    <w:p w:rsidR="00F31A40" w:rsidRPr="00657ACF" w:rsidRDefault="00F31A40" w:rsidP="00ED7C49">
      <w:pPr>
        <w:pStyle w:val="BodyText"/>
        <w:numPr>
          <w:ilvl w:val="1"/>
          <w:numId w:val="19"/>
        </w:numPr>
        <w:spacing w:before="240" w:after="120" w:line="23" w:lineRule="atLeast"/>
        <w:ind w:hanging="450"/>
        <w:jc w:val="both"/>
        <w:rPr>
          <w:rFonts w:ascii="Arial" w:hAnsi="Arial" w:cs="Arial"/>
          <w:b/>
        </w:rPr>
      </w:pPr>
      <w:r w:rsidRPr="00657ACF">
        <w:rPr>
          <w:rFonts w:ascii="Arial" w:hAnsi="Arial" w:cs="Arial"/>
          <w:b/>
        </w:rPr>
        <w:t>Power Line and Substation Design</w:t>
      </w:r>
      <w:r>
        <w:rPr>
          <w:rFonts w:ascii="Arial" w:hAnsi="Arial" w:cs="Arial"/>
          <w:b/>
        </w:rPr>
        <w:t xml:space="preserve"> –</w:t>
      </w:r>
      <w:r w:rsidRPr="00657ACF">
        <w:rPr>
          <w:rFonts w:ascii="Arial" w:hAnsi="Arial" w:cs="Arial"/>
          <w:b/>
        </w:rPr>
        <w:t xml:space="preserve"> </w:t>
      </w:r>
      <w:r w:rsidRPr="00BC70A1">
        <w:rPr>
          <w:rFonts w:ascii="Arial" w:hAnsi="Arial" w:cs="Arial"/>
        </w:rPr>
        <w:t>Electrical Engineering Section</w:t>
      </w:r>
    </w:p>
    <w:p w:rsidR="00F31A40" w:rsidRPr="003A06A8" w:rsidRDefault="001A022C" w:rsidP="009141EF">
      <w:pPr>
        <w:spacing w:before="120" w:after="120" w:line="23" w:lineRule="atLeast"/>
        <w:ind w:left="720"/>
        <w:jc w:val="both"/>
        <w:rPr>
          <w:b/>
          <w:color w:val="000000"/>
          <w:szCs w:val="24"/>
        </w:rPr>
      </w:pPr>
      <w:bookmarkStart w:id="56" w:name="_Enterprisewide_Safety_Risks"/>
      <w:bookmarkStart w:id="57" w:name="_Changes_to_CPUC"/>
      <w:bookmarkStart w:id="58" w:name="_Wildfire_Preventative_Strategies"/>
      <w:bookmarkStart w:id="59" w:name="_High_fire_threat"/>
      <w:bookmarkStart w:id="60" w:name="_Weather_Monitoring"/>
      <w:bookmarkStart w:id="61" w:name="_design_and_Construction"/>
      <w:bookmarkEnd w:id="56"/>
      <w:bookmarkEnd w:id="57"/>
      <w:bookmarkEnd w:id="58"/>
      <w:bookmarkEnd w:id="59"/>
      <w:bookmarkEnd w:id="60"/>
      <w:bookmarkEnd w:id="61"/>
      <w:r>
        <w:rPr>
          <w:b/>
          <w:color w:val="000000"/>
          <w:szCs w:val="24"/>
        </w:rPr>
        <w:t>IID Objective</w:t>
      </w:r>
    </w:p>
    <w:p w:rsidR="00F31A40" w:rsidRPr="003A06A8" w:rsidRDefault="00F31A40" w:rsidP="009141EF">
      <w:pPr>
        <w:spacing w:after="120" w:line="23" w:lineRule="atLeast"/>
        <w:ind w:left="720"/>
        <w:jc w:val="both"/>
        <w:rPr>
          <w:szCs w:val="24"/>
        </w:rPr>
      </w:pPr>
      <w:r w:rsidRPr="003A06A8">
        <w:rPr>
          <w:szCs w:val="24"/>
        </w:rPr>
        <w:t xml:space="preserve">Ensure IID electric facilities are designed and constructed </w:t>
      </w:r>
      <w:r w:rsidR="000C23AA">
        <w:rPr>
          <w:szCs w:val="24"/>
        </w:rPr>
        <w:t xml:space="preserve">to </w:t>
      </w:r>
      <w:r w:rsidRPr="003A06A8">
        <w:rPr>
          <w:szCs w:val="24"/>
        </w:rPr>
        <w:t>meet</w:t>
      </w:r>
      <w:r w:rsidR="000C23AA">
        <w:rPr>
          <w:szCs w:val="24"/>
        </w:rPr>
        <w:t xml:space="preserve"> </w:t>
      </w:r>
      <w:r w:rsidRPr="003A06A8">
        <w:rPr>
          <w:szCs w:val="24"/>
        </w:rPr>
        <w:t>or exceed relevant federal, state, and industry standards such as National Electrical Safety Code, IEEE Standards, and industry best practices such as CPUC General Order 95.</w:t>
      </w:r>
    </w:p>
    <w:p w:rsidR="00F31A40" w:rsidRPr="003A06A8" w:rsidRDefault="001A022C" w:rsidP="009141EF">
      <w:pPr>
        <w:pStyle w:val="BodyText"/>
        <w:spacing w:after="120" w:line="23" w:lineRule="atLeast"/>
        <w:ind w:left="720"/>
        <w:jc w:val="both"/>
        <w:rPr>
          <w:rFonts w:ascii="Arial" w:hAnsi="Arial" w:cs="Arial"/>
          <w:b/>
        </w:rPr>
      </w:pPr>
      <w:r>
        <w:rPr>
          <w:rFonts w:ascii="Arial" w:hAnsi="Arial" w:cs="Arial"/>
          <w:b/>
        </w:rPr>
        <w:t xml:space="preserve">IID </w:t>
      </w:r>
      <w:r w:rsidR="00F31A40" w:rsidRPr="003A06A8">
        <w:rPr>
          <w:rFonts w:ascii="Arial" w:hAnsi="Arial" w:cs="Arial"/>
          <w:b/>
        </w:rPr>
        <w:t>Practice</w:t>
      </w:r>
    </w:p>
    <w:p w:rsidR="00F31A40" w:rsidRPr="00657ACF" w:rsidRDefault="00F31A40" w:rsidP="009141EF">
      <w:pPr>
        <w:pStyle w:val="BodyText"/>
        <w:spacing w:after="120" w:line="23" w:lineRule="atLeast"/>
        <w:ind w:left="720"/>
        <w:jc w:val="both"/>
        <w:rPr>
          <w:rFonts w:ascii="Arial" w:hAnsi="Arial" w:cs="Arial"/>
        </w:rPr>
      </w:pPr>
      <w:r w:rsidRPr="00657ACF">
        <w:rPr>
          <w:rFonts w:ascii="Arial" w:hAnsi="Arial" w:cs="Arial"/>
        </w:rPr>
        <w:t>Imperial Irrigation District electric facilities are designed and constructed meeting or exceeding relevant federal, state, and industry standards such as National Electrical Safety Code, and IEEE Standards.</w:t>
      </w:r>
    </w:p>
    <w:p w:rsidR="00F31A40" w:rsidRDefault="00F31A40" w:rsidP="009141EF">
      <w:pPr>
        <w:pStyle w:val="BodyText"/>
        <w:spacing w:after="120" w:line="23" w:lineRule="atLeast"/>
        <w:ind w:left="720"/>
        <w:jc w:val="both"/>
        <w:rPr>
          <w:rFonts w:ascii="Arial" w:hAnsi="Arial" w:cs="Arial"/>
        </w:rPr>
      </w:pPr>
      <w:r w:rsidRPr="00657ACF">
        <w:rPr>
          <w:rFonts w:ascii="Arial" w:hAnsi="Arial" w:cs="Arial"/>
        </w:rPr>
        <w:t>Imperial Irrigation District meets or exceeds industry practices such as CPUC General Order 95.</w:t>
      </w:r>
    </w:p>
    <w:p w:rsidR="00CF01F7" w:rsidRPr="00AB14A4" w:rsidRDefault="00CF01F7" w:rsidP="00CC24BC">
      <w:pPr>
        <w:pStyle w:val="BodyText"/>
        <w:numPr>
          <w:ilvl w:val="1"/>
          <w:numId w:val="19"/>
        </w:numPr>
        <w:spacing w:after="120" w:line="23" w:lineRule="atLeast"/>
        <w:ind w:left="720" w:hanging="720"/>
        <w:jc w:val="both"/>
        <w:rPr>
          <w:rFonts w:ascii="Arial" w:hAnsi="Arial" w:cs="Arial"/>
          <w:bCs/>
        </w:rPr>
      </w:pPr>
      <w:bookmarkStart w:id="62" w:name="_Ref113372789"/>
      <w:r w:rsidRPr="00AB14A4">
        <w:rPr>
          <w:rFonts w:ascii="Arial" w:hAnsi="Arial" w:cs="Arial"/>
          <w:b/>
          <w:bCs/>
        </w:rPr>
        <w:t>Addressing SB 901 Section 43 Biomass Power Purchase Requirement</w:t>
      </w:r>
      <w:r w:rsidRPr="00AB14A4">
        <w:rPr>
          <w:rFonts w:ascii="Arial" w:hAnsi="Arial" w:cs="Arial"/>
          <w:bCs/>
        </w:rPr>
        <w:t xml:space="preserve"> - Energy Business and Regulatory Compliance Programs Unit</w:t>
      </w:r>
      <w:bookmarkEnd w:id="62"/>
    </w:p>
    <w:p w:rsidR="00CF01F7" w:rsidRPr="00AB14A4" w:rsidRDefault="001A022C" w:rsidP="009141EF">
      <w:pPr>
        <w:spacing w:after="120" w:line="23" w:lineRule="atLeast"/>
        <w:ind w:left="720" w:right="629"/>
        <w:jc w:val="both"/>
        <w:rPr>
          <w:b/>
          <w:szCs w:val="24"/>
        </w:rPr>
      </w:pPr>
      <w:r>
        <w:rPr>
          <w:b/>
          <w:szCs w:val="24"/>
        </w:rPr>
        <w:t>IID Objective</w:t>
      </w:r>
    </w:p>
    <w:p w:rsidR="00CF01F7" w:rsidRPr="00AB14A4" w:rsidRDefault="00CF01F7" w:rsidP="009141EF">
      <w:pPr>
        <w:spacing w:after="120" w:line="23" w:lineRule="atLeast"/>
        <w:ind w:left="720" w:right="634"/>
        <w:jc w:val="both"/>
        <w:rPr>
          <w:szCs w:val="24"/>
        </w:rPr>
      </w:pPr>
      <w:r w:rsidRPr="00AB14A4">
        <w:rPr>
          <w:szCs w:val="24"/>
        </w:rPr>
        <w:t>Continue participating in procurement activities with other member agencies through the Southern California Public Power Authority with regard to requirements established by Public Utilities Code §8388</w:t>
      </w:r>
      <w:r w:rsidR="000C23AA">
        <w:rPr>
          <w:szCs w:val="24"/>
        </w:rPr>
        <w:t>.</w:t>
      </w:r>
    </w:p>
    <w:p w:rsidR="00CF01F7" w:rsidRPr="00AB14A4" w:rsidRDefault="001A022C" w:rsidP="009141EF">
      <w:pPr>
        <w:pStyle w:val="BodyText"/>
        <w:spacing w:before="120" w:after="120" w:line="23" w:lineRule="atLeast"/>
        <w:ind w:left="720"/>
        <w:jc w:val="both"/>
        <w:rPr>
          <w:rFonts w:ascii="Arial" w:hAnsi="Arial" w:cs="Arial"/>
          <w:b/>
          <w:bCs/>
        </w:rPr>
      </w:pPr>
      <w:r>
        <w:rPr>
          <w:rFonts w:ascii="Arial" w:hAnsi="Arial" w:cs="Arial"/>
          <w:b/>
          <w:bCs/>
        </w:rPr>
        <w:t xml:space="preserve">IID </w:t>
      </w:r>
      <w:r w:rsidR="00CF01F7" w:rsidRPr="00AB14A4">
        <w:rPr>
          <w:rFonts w:ascii="Arial" w:hAnsi="Arial" w:cs="Arial"/>
          <w:b/>
          <w:bCs/>
        </w:rPr>
        <w:t>Practice</w:t>
      </w:r>
    </w:p>
    <w:p w:rsidR="00CF01F7" w:rsidRPr="00C61E86" w:rsidRDefault="00CF01F7" w:rsidP="009141EF">
      <w:pPr>
        <w:pStyle w:val="BodyText"/>
        <w:spacing w:after="120" w:line="23" w:lineRule="atLeast"/>
        <w:ind w:left="720"/>
        <w:jc w:val="both"/>
        <w:rPr>
          <w:rFonts w:ascii="Arial" w:hAnsi="Arial" w:cs="Arial"/>
          <w:bCs/>
        </w:rPr>
      </w:pPr>
      <w:r w:rsidRPr="00C61E86">
        <w:rPr>
          <w:rFonts w:ascii="Arial" w:hAnsi="Arial" w:cs="Arial"/>
          <w:bCs/>
        </w:rPr>
        <w:t>SB 901 Section 43 requires utilities with existing biomass procurement contracts that meet certain criteria, to amend or establish a new contract.  Statute requires that the generating facility of the existing contract be operative at any time in 2018 with a contract expiration date on or before December 2023.</w:t>
      </w:r>
    </w:p>
    <w:p w:rsidR="00CF01F7" w:rsidRPr="00C61E86" w:rsidRDefault="00CF01F7" w:rsidP="009141EF">
      <w:pPr>
        <w:pStyle w:val="BodyText"/>
        <w:spacing w:after="120" w:line="23" w:lineRule="atLeast"/>
        <w:ind w:left="720"/>
        <w:jc w:val="both"/>
        <w:rPr>
          <w:rFonts w:ascii="Arial" w:hAnsi="Arial" w:cs="Arial"/>
          <w:bCs/>
        </w:rPr>
      </w:pPr>
      <w:r w:rsidRPr="00C61E86">
        <w:rPr>
          <w:rFonts w:ascii="Arial" w:hAnsi="Arial" w:cs="Arial"/>
          <w:bCs/>
        </w:rPr>
        <w:t>Pursuant to Section 43, these requirements do not apply to facilities located in federal severe or extreme nonattainment areas for particulate matter or ozone.</w:t>
      </w:r>
    </w:p>
    <w:p w:rsidR="00CF01F7" w:rsidRPr="00C61E86" w:rsidRDefault="00CF01F7" w:rsidP="009141EF">
      <w:pPr>
        <w:pStyle w:val="BodyText"/>
        <w:spacing w:after="120" w:line="23" w:lineRule="atLeast"/>
        <w:ind w:left="720"/>
        <w:jc w:val="both"/>
        <w:rPr>
          <w:rFonts w:ascii="Arial" w:hAnsi="Arial" w:cs="Arial"/>
          <w:bCs/>
        </w:rPr>
      </w:pPr>
      <w:r w:rsidRPr="00C61E86">
        <w:rPr>
          <w:rFonts w:ascii="Arial" w:hAnsi="Arial" w:cs="Arial"/>
          <w:bCs/>
        </w:rPr>
        <w:t xml:space="preserve">The figure </w:t>
      </w:r>
      <w:r w:rsidR="000C23AA">
        <w:rPr>
          <w:rFonts w:ascii="Arial" w:hAnsi="Arial" w:cs="Arial"/>
          <w:bCs/>
        </w:rPr>
        <w:t xml:space="preserve">on the </w:t>
      </w:r>
      <w:r w:rsidR="00853D77">
        <w:rPr>
          <w:rFonts w:ascii="Arial" w:hAnsi="Arial" w:cs="Arial"/>
          <w:bCs/>
        </w:rPr>
        <w:t>page below</w:t>
      </w:r>
      <w:r w:rsidR="000C23AA" w:rsidRPr="00684A95">
        <w:rPr>
          <w:rFonts w:ascii="Arial" w:hAnsi="Arial" w:cs="Arial"/>
          <w:bCs/>
          <w:color w:val="FF0000"/>
        </w:rPr>
        <w:t xml:space="preserve"> </w:t>
      </w:r>
      <w:r w:rsidRPr="00C61E86">
        <w:rPr>
          <w:rFonts w:ascii="Arial" w:hAnsi="Arial" w:cs="Arial"/>
          <w:bCs/>
        </w:rPr>
        <w:t>shows that the majority of the Imperial Irrigation District Service Territory is in the federally classified nonattainment areas of Imperial County and the Coachella Valley in Riverside County. Therefore, Imperial Irrigation District is exempt from Section 43 biomass generation procurement requirements.</w:t>
      </w:r>
    </w:p>
    <w:p w:rsidR="00CF01F7" w:rsidRPr="00C61E86" w:rsidRDefault="00CF01F7" w:rsidP="009141EF">
      <w:pPr>
        <w:pStyle w:val="BodyText"/>
        <w:spacing w:after="120" w:line="23" w:lineRule="atLeast"/>
        <w:ind w:left="720"/>
        <w:jc w:val="both"/>
        <w:rPr>
          <w:rFonts w:ascii="Arial" w:hAnsi="Arial" w:cs="Arial"/>
          <w:bCs/>
        </w:rPr>
      </w:pPr>
      <w:r w:rsidRPr="00C61E86">
        <w:rPr>
          <w:rFonts w:ascii="Arial" w:hAnsi="Arial" w:cs="Arial"/>
          <w:bCs/>
        </w:rPr>
        <w:t xml:space="preserve">Reference: </w:t>
      </w:r>
      <w:r w:rsidRPr="00C61E86">
        <w:rPr>
          <w:rFonts w:ascii="Arial" w:hAnsi="Arial" w:cs="Arial"/>
          <w:bCs/>
          <w:i/>
        </w:rPr>
        <w:t>EPA Ozone Designations 2015 Standards, California State Recommendations and EPA Response, California State Recommendation, California Air Resources Board Air Quality Planning and Science Division, Air Quality Analysis Section, Recommended Area Designations for the 0.070 PPM Federal 8-Hour Ozone Standard</w:t>
      </w:r>
    </w:p>
    <w:p w:rsidR="00CF01F7" w:rsidRPr="00C61E86" w:rsidRDefault="00BB42F5" w:rsidP="009141EF">
      <w:pPr>
        <w:pStyle w:val="BodyText"/>
        <w:spacing w:after="120" w:line="23" w:lineRule="atLeast"/>
        <w:ind w:left="720"/>
        <w:jc w:val="both"/>
        <w:rPr>
          <w:rFonts w:ascii="Arial" w:hAnsi="Arial" w:cs="Arial"/>
          <w:i/>
          <w:szCs w:val="20"/>
          <w:u w:val="single"/>
        </w:rPr>
      </w:pPr>
      <w:hyperlink r:id="rId59" w:history="1">
        <w:r w:rsidR="00CF01F7" w:rsidRPr="00C61E86">
          <w:rPr>
            <w:rStyle w:val="Hyperlink"/>
            <w:rFonts w:ascii="Arial" w:hAnsi="Arial" w:cs="Arial"/>
            <w:i/>
            <w:color w:val="auto"/>
            <w:szCs w:val="20"/>
          </w:rPr>
          <w:t>https://www.epa.gov/sites/production/files/2016-11/documents/ca-rec-enclosures.pdf</w:t>
        </w:r>
      </w:hyperlink>
    </w:p>
    <w:p w:rsidR="00CF01F7" w:rsidRPr="00C61E86" w:rsidRDefault="00CF01F7" w:rsidP="00CF01F7">
      <w:pPr>
        <w:pStyle w:val="BodyText"/>
        <w:spacing w:after="120"/>
        <w:ind w:left="720"/>
        <w:jc w:val="both"/>
        <w:rPr>
          <w:rFonts w:ascii="Arial" w:hAnsi="Arial" w:cs="Arial"/>
          <w:bCs/>
        </w:rPr>
      </w:pPr>
      <w:r w:rsidRPr="00C61E86">
        <w:rPr>
          <w:rFonts w:ascii="Arial" w:hAnsi="Arial" w:cs="Arial"/>
          <w:bCs/>
        </w:rPr>
        <w:lastRenderedPageBreak/>
        <w:t xml:space="preserve">Notwithstanding section 10.9.3, IID is participating in procurement activities with other member agencies through the Southern California Public Power Authority with regard to requirements established by Public Utilities Code §8388.  </w:t>
      </w:r>
    </w:p>
    <w:p w:rsidR="00F31A40" w:rsidRPr="00AB14A4" w:rsidRDefault="00CF01F7" w:rsidP="0020671B">
      <w:pPr>
        <w:pStyle w:val="BodyText"/>
        <w:spacing w:after="120"/>
        <w:ind w:left="720"/>
        <w:jc w:val="both"/>
        <w:rPr>
          <w:rFonts w:ascii="Arial" w:hAnsi="Arial" w:cs="Arial"/>
          <w:bCs/>
          <w:lang w:bidi="en-US"/>
        </w:rPr>
      </w:pPr>
      <w:r w:rsidRPr="0088482A">
        <w:rPr>
          <w:noProof/>
        </w:rPr>
        <w:drawing>
          <wp:inline distT="0" distB="0" distL="0" distR="0" wp14:anchorId="76AEC28C" wp14:editId="296A7F07">
            <wp:extent cx="4570386" cy="5406631"/>
            <wp:effectExtent l="0" t="0" r="190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602623" cy="5444766"/>
                    </a:xfrm>
                    <a:prstGeom prst="rect">
                      <a:avLst/>
                    </a:prstGeom>
                    <a:noFill/>
                    <a:ln>
                      <a:noFill/>
                    </a:ln>
                  </pic:spPr>
                </pic:pic>
              </a:graphicData>
            </a:graphic>
          </wp:inline>
        </w:drawing>
      </w:r>
    </w:p>
    <w:p w:rsidR="00CF01F7" w:rsidRPr="007C0413" w:rsidRDefault="00CF01F7" w:rsidP="00ED7C49">
      <w:pPr>
        <w:pStyle w:val="BodyText"/>
        <w:numPr>
          <w:ilvl w:val="1"/>
          <w:numId w:val="19"/>
        </w:numPr>
        <w:spacing w:after="120" w:line="23" w:lineRule="atLeast"/>
        <w:ind w:hanging="450"/>
        <w:jc w:val="both"/>
        <w:rPr>
          <w:rFonts w:ascii="Arial" w:hAnsi="Arial" w:cs="Arial"/>
          <w:b/>
          <w:bCs/>
        </w:rPr>
      </w:pPr>
      <w:bookmarkStart w:id="63" w:name="_Hlk110419316"/>
      <w:bookmarkStart w:id="64" w:name="_Hlk110419291"/>
      <w:r w:rsidRPr="007C0413">
        <w:rPr>
          <w:rFonts w:ascii="Arial" w:hAnsi="Arial" w:cs="Arial"/>
          <w:b/>
          <w:bCs/>
        </w:rPr>
        <w:t>Power Lineman Training Program</w:t>
      </w:r>
      <w:r>
        <w:rPr>
          <w:rFonts w:ascii="Arial" w:hAnsi="Arial" w:cs="Arial"/>
          <w:b/>
          <w:bCs/>
        </w:rPr>
        <w:t xml:space="preserve"> </w:t>
      </w:r>
      <w:r w:rsidRPr="00BC70A1">
        <w:rPr>
          <w:rFonts w:ascii="Arial" w:hAnsi="Arial" w:cs="Arial"/>
          <w:bCs/>
        </w:rPr>
        <w:t>– Energy Compliance and Vegetation Unit</w:t>
      </w:r>
      <w:bookmarkEnd w:id="63"/>
    </w:p>
    <w:p w:rsidR="00CF01F7" w:rsidRPr="00374CB6" w:rsidRDefault="001A022C" w:rsidP="009141EF">
      <w:pPr>
        <w:spacing w:before="120" w:after="120" w:line="23" w:lineRule="atLeast"/>
        <w:ind w:left="720" w:right="634"/>
        <w:jc w:val="both"/>
        <w:rPr>
          <w:b/>
          <w:color w:val="000000"/>
          <w:szCs w:val="24"/>
        </w:rPr>
      </w:pPr>
      <w:r>
        <w:rPr>
          <w:b/>
          <w:color w:val="000000"/>
          <w:szCs w:val="24"/>
        </w:rPr>
        <w:t>IID Objective</w:t>
      </w:r>
    </w:p>
    <w:bookmarkEnd w:id="64"/>
    <w:p w:rsidR="00CF01F7" w:rsidRPr="00374CB6" w:rsidRDefault="00CF01F7" w:rsidP="009141EF">
      <w:pPr>
        <w:spacing w:after="120" w:line="23" w:lineRule="atLeast"/>
        <w:ind w:left="720" w:right="634"/>
        <w:jc w:val="both"/>
        <w:rPr>
          <w:color w:val="000000"/>
          <w:szCs w:val="24"/>
        </w:rPr>
      </w:pPr>
      <w:r w:rsidRPr="00374CB6">
        <w:rPr>
          <w:color w:val="000000"/>
          <w:szCs w:val="24"/>
        </w:rPr>
        <w:t>Ensure IID implements and adheres to the Power Lineman apprenticeship program in partnership with the local community college</w:t>
      </w:r>
    </w:p>
    <w:p w:rsidR="00CF01F7" w:rsidRPr="00374CB6" w:rsidRDefault="001A022C" w:rsidP="009141EF">
      <w:pPr>
        <w:pStyle w:val="BodyText"/>
        <w:spacing w:before="120" w:after="120" w:line="23" w:lineRule="atLeast"/>
        <w:ind w:left="720"/>
        <w:jc w:val="both"/>
        <w:rPr>
          <w:rFonts w:ascii="Arial" w:hAnsi="Arial" w:cs="Arial"/>
          <w:b/>
          <w:bCs/>
        </w:rPr>
      </w:pPr>
      <w:r>
        <w:rPr>
          <w:rFonts w:ascii="Arial" w:hAnsi="Arial" w:cs="Arial"/>
          <w:b/>
          <w:bCs/>
        </w:rPr>
        <w:t xml:space="preserve">IID </w:t>
      </w:r>
      <w:r w:rsidR="00CF01F7" w:rsidRPr="00374CB6">
        <w:rPr>
          <w:rFonts w:ascii="Arial" w:hAnsi="Arial" w:cs="Arial"/>
          <w:b/>
          <w:bCs/>
        </w:rPr>
        <w:t>Practice</w:t>
      </w:r>
    </w:p>
    <w:p w:rsidR="00CF01F7" w:rsidRPr="007C0413" w:rsidRDefault="00CF01F7" w:rsidP="00C61E86">
      <w:pPr>
        <w:pStyle w:val="BodyText"/>
        <w:spacing w:after="120" w:line="23" w:lineRule="atLeast"/>
        <w:ind w:left="720"/>
        <w:jc w:val="both"/>
        <w:rPr>
          <w:rFonts w:ascii="Arial" w:hAnsi="Arial" w:cs="Arial"/>
          <w:bCs/>
        </w:rPr>
      </w:pPr>
      <w:r w:rsidRPr="007C0413">
        <w:rPr>
          <w:rFonts w:ascii="Arial" w:hAnsi="Arial" w:cs="Arial"/>
          <w:bCs/>
        </w:rPr>
        <w:t xml:space="preserve">Imperial Irrigation District has developed a comprehensive Power Lineman apprenticeship program in partnership with the local community college. This program is an apprenticeship program administered by the Apprenticeships Program, Economic, and Workforce Development Division, of Imperial Valley College. </w:t>
      </w:r>
    </w:p>
    <w:p w:rsidR="00CF01F7" w:rsidRPr="007C0413" w:rsidRDefault="00CF01F7" w:rsidP="00C61E86">
      <w:pPr>
        <w:pStyle w:val="BodyText"/>
        <w:spacing w:after="120" w:line="23" w:lineRule="atLeast"/>
        <w:ind w:left="720"/>
        <w:jc w:val="both"/>
        <w:rPr>
          <w:rFonts w:ascii="Arial" w:hAnsi="Arial" w:cs="Arial"/>
          <w:bCs/>
        </w:rPr>
      </w:pPr>
      <w:r w:rsidRPr="007C0413">
        <w:rPr>
          <w:rFonts w:ascii="Arial" w:hAnsi="Arial" w:cs="Arial"/>
          <w:bCs/>
        </w:rPr>
        <w:lastRenderedPageBreak/>
        <w:t>Aspiring Power Linemen are required to complete two levels of coursework. The first level is required of all electrical apprenticeships and a second level is specific for the power linemen apprenticeship. In addition, students are required to complete 7,200 hours of on-the-job training at Imperial Irrigation District.</w:t>
      </w:r>
    </w:p>
    <w:p w:rsidR="00CF01F7" w:rsidRDefault="00CF01F7" w:rsidP="009141EF">
      <w:pPr>
        <w:pStyle w:val="BodyText"/>
        <w:spacing w:after="120" w:line="23" w:lineRule="atLeast"/>
        <w:ind w:left="720"/>
        <w:jc w:val="both"/>
        <w:rPr>
          <w:rFonts w:ascii="Arial" w:hAnsi="Arial" w:cs="Arial"/>
          <w:bCs/>
        </w:rPr>
      </w:pPr>
      <w:r>
        <w:rPr>
          <w:rFonts w:ascii="Arial" w:hAnsi="Arial" w:cs="Arial"/>
          <w:bCs/>
        </w:rPr>
        <w:t>After successfully completing the program, students receive; an Imperial Valley College Certificate of Completion, a State of California Journeyman Electrician Certificate of Completion, and a State of California Journeyman Electrician Card.</w:t>
      </w:r>
    </w:p>
    <w:p w:rsidR="00CF01F7" w:rsidRPr="002471D9" w:rsidRDefault="00CF01F7" w:rsidP="009141EF">
      <w:pPr>
        <w:pStyle w:val="BodyText"/>
        <w:spacing w:after="120" w:line="23" w:lineRule="atLeast"/>
        <w:ind w:left="720"/>
        <w:jc w:val="both"/>
        <w:rPr>
          <w:rFonts w:ascii="Arial" w:hAnsi="Arial" w:cs="Arial"/>
          <w:bCs/>
        </w:rPr>
      </w:pPr>
      <w:r w:rsidRPr="002471D9">
        <w:rPr>
          <w:rFonts w:ascii="Arial" w:hAnsi="Arial" w:cs="Arial"/>
          <w:bCs/>
        </w:rPr>
        <w:t xml:space="preserve">The first level of course work imparts basic electrical and electrical theory. The first level includes classroom </w:t>
      </w:r>
      <w:r>
        <w:rPr>
          <w:rFonts w:ascii="Arial" w:hAnsi="Arial" w:cs="Arial"/>
          <w:bCs/>
        </w:rPr>
        <w:t>lecture hours</w:t>
      </w:r>
      <w:r w:rsidRPr="002471D9">
        <w:rPr>
          <w:rFonts w:ascii="Arial" w:hAnsi="Arial" w:cs="Arial"/>
          <w:bCs/>
        </w:rPr>
        <w:t xml:space="preserve"> and is composed of the following classes: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Electrical Trades I</w:t>
      </w:r>
      <w:r w:rsidRPr="009539A1">
        <w:rPr>
          <w:rFonts w:ascii="Arial" w:hAnsi="Arial" w:cs="Arial"/>
          <w:b/>
          <w:bCs/>
        </w:rPr>
        <w:tab/>
      </w:r>
      <w:r>
        <w:rPr>
          <w:rFonts w:ascii="Arial" w:hAnsi="Arial" w:cs="Arial"/>
          <w:b/>
          <w:bCs/>
        </w:rPr>
        <w:tab/>
      </w:r>
      <w:r w:rsidRPr="009539A1">
        <w:rPr>
          <w:rFonts w:ascii="Arial" w:hAnsi="Arial" w:cs="Arial"/>
          <w:b/>
          <w:bCs/>
        </w:rPr>
        <w:t>72 lecture hours</w:t>
      </w:r>
    </w:p>
    <w:p w:rsidR="00CF01F7" w:rsidRDefault="00CF01F7" w:rsidP="009141EF">
      <w:pPr>
        <w:pStyle w:val="BodyText"/>
        <w:spacing w:after="120" w:line="23" w:lineRule="atLeast"/>
        <w:ind w:left="720"/>
        <w:jc w:val="both"/>
        <w:rPr>
          <w:rFonts w:ascii="Arial" w:hAnsi="Arial" w:cs="Arial"/>
          <w:bCs/>
        </w:rPr>
      </w:pPr>
      <w:r w:rsidRPr="002471D9">
        <w:rPr>
          <w:rFonts w:ascii="Arial" w:hAnsi="Arial" w:cs="Arial"/>
          <w:bCs/>
        </w:rPr>
        <w:t>Basic electricity and electronics</w:t>
      </w:r>
      <w:r>
        <w:rPr>
          <w:rFonts w:ascii="Arial" w:hAnsi="Arial" w:cs="Arial"/>
          <w:bCs/>
        </w:rPr>
        <w:t xml:space="preserve"> m</w:t>
      </w:r>
      <w:r w:rsidRPr="002471D9">
        <w:rPr>
          <w:rFonts w:ascii="Arial" w:hAnsi="Arial" w:cs="Arial"/>
          <w:bCs/>
        </w:rPr>
        <w:t>athematical functions</w:t>
      </w:r>
      <w:r>
        <w:rPr>
          <w:rFonts w:ascii="Arial" w:hAnsi="Arial" w:cs="Arial"/>
          <w:bCs/>
        </w:rPr>
        <w:t>,</w:t>
      </w:r>
      <w:r w:rsidRPr="002471D9">
        <w:rPr>
          <w:rFonts w:ascii="Arial" w:hAnsi="Arial" w:cs="Arial"/>
          <w:bCs/>
        </w:rPr>
        <w:t xml:space="preserve"> computations, principles of electricity, AC/DC, electro-magnetism, symbols, schematic diagrams</w:t>
      </w:r>
      <w:r>
        <w:rPr>
          <w:rFonts w:ascii="Arial" w:hAnsi="Arial" w:cs="Arial"/>
          <w:bCs/>
        </w:rPr>
        <w:t>,</w:t>
      </w:r>
      <w:r w:rsidRPr="002471D9">
        <w:rPr>
          <w:rFonts w:ascii="Arial" w:hAnsi="Arial" w:cs="Arial"/>
          <w:bCs/>
        </w:rPr>
        <w:t xml:space="preserve"> safety skills</w:t>
      </w:r>
      <w:r>
        <w:rPr>
          <w:rFonts w:ascii="Arial" w:hAnsi="Arial" w:cs="Arial"/>
          <w:bCs/>
        </w:rPr>
        <w:t>, impedance, current, resistance, amperage, voltage, and circuitry</w:t>
      </w:r>
    </w:p>
    <w:p w:rsidR="00CF01F7" w:rsidRDefault="00CF01F7" w:rsidP="009141EF">
      <w:pPr>
        <w:pStyle w:val="BodyText"/>
        <w:spacing w:after="120" w:line="23" w:lineRule="atLeast"/>
        <w:ind w:left="720"/>
        <w:jc w:val="both"/>
        <w:rPr>
          <w:rFonts w:ascii="Arial" w:hAnsi="Arial" w:cs="Arial"/>
          <w:bCs/>
        </w:rPr>
      </w:pPr>
      <w:r w:rsidRPr="009539A1">
        <w:rPr>
          <w:rFonts w:ascii="Arial" w:hAnsi="Arial" w:cs="Arial"/>
          <w:b/>
          <w:bCs/>
        </w:rPr>
        <w:t>Electrical Trades II</w:t>
      </w:r>
      <w:r w:rsidRPr="009539A1">
        <w:rPr>
          <w:rFonts w:ascii="Arial" w:hAnsi="Arial" w:cs="Arial"/>
          <w:b/>
          <w:bCs/>
        </w:rPr>
        <w:tab/>
      </w:r>
      <w:r>
        <w:rPr>
          <w:rFonts w:ascii="Arial" w:hAnsi="Arial" w:cs="Arial"/>
          <w:b/>
          <w:bCs/>
        </w:rPr>
        <w:tab/>
      </w:r>
      <w:r w:rsidRPr="009539A1">
        <w:rPr>
          <w:rFonts w:ascii="Arial" w:hAnsi="Arial" w:cs="Arial"/>
          <w:b/>
          <w:bCs/>
        </w:rPr>
        <w:t>72 lecture hours</w:t>
      </w:r>
      <w:r>
        <w:rPr>
          <w:rFonts w:ascii="Arial" w:hAnsi="Arial" w:cs="Arial"/>
          <w:bCs/>
        </w:rPr>
        <w:t xml:space="preserve"> (offered Spring 2022)</w:t>
      </w:r>
    </w:p>
    <w:p w:rsidR="00CF01F7" w:rsidRDefault="00CF01F7" w:rsidP="009141EF">
      <w:pPr>
        <w:pStyle w:val="BodyText"/>
        <w:spacing w:after="120" w:line="23" w:lineRule="atLeast"/>
        <w:ind w:left="720"/>
        <w:jc w:val="both"/>
        <w:rPr>
          <w:rFonts w:ascii="Arial" w:hAnsi="Arial" w:cs="Arial"/>
          <w:bCs/>
        </w:rPr>
      </w:pPr>
      <w:r>
        <w:rPr>
          <w:rFonts w:ascii="Arial" w:hAnsi="Arial" w:cs="Arial"/>
          <w:bCs/>
        </w:rPr>
        <w:t>Overview of transmission and distribution systems, various utility industry components, high voltage AC power, electrical diagrams, workplace safety, rope rigging and hand signals, substations, switchyards, three phase systems, delta wye configurations, electrical diagrams, safety rules, CAL-OSHA</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Electrical Trades III</w:t>
      </w:r>
      <w:r w:rsidRPr="009539A1">
        <w:rPr>
          <w:rFonts w:ascii="Arial" w:hAnsi="Arial" w:cs="Arial"/>
          <w:b/>
          <w:bCs/>
        </w:rPr>
        <w:tab/>
        <w:t>72 lecture hours</w:t>
      </w:r>
    </w:p>
    <w:p w:rsidR="00CF01F7" w:rsidRDefault="00CF01F7" w:rsidP="009141EF">
      <w:pPr>
        <w:pStyle w:val="BodyText"/>
        <w:spacing w:after="120" w:line="23" w:lineRule="atLeast"/>
        <w:ind w:left="720"/>
        <w:jc w:val="both"/>
        <w:rPr>
          <w:rFonts w:ascii="Arial" w:hAnsi="Arial" w:cs="Arial"/>
          <w:bCs/>
        </w:rPr>
      </w:pPr>
      <w:r>
        <w:rPr>
          <w:rFonts w:ascii="Arial" w:hAnsi="Arial" w:cs="Arial"/>
          <w:bCs/>
        </w:rPr>
        <w:t>Introduction to framing, setting, guys, installation of conductors and grounds, laying out of underground line systems, assembly and installation of cross arms, pins and insulators, conductor splicing, sagging and tying, manhole and vault construction, residential underground installations</w:t>
      </w:r>
    </w:p>
    <w:p w:rsidR="00CF01F7" w:rsidRDefault="00CF01F7" w:rsidP="009141EF">
      <w:pPr>
        <w:pStyle w:val="BodyText"/>
        <w:spacing w:after="120" w:line="23" w:lineRule="atLeast"/>
        <w:ind w:left="720"/>
        <w:jc w:val="both"/>
        <w:rPr>
          <w:rFonts w:ascii="Arial" w:hAnsi="Arial" w:cs="Arial"/>
          <w:bCs/>
        </w:rPr>
      </w:pPr>
      <w:r w:rsidRPr="009539A1">
        <w:rPr>
          <w:rFonts w:ascii="Arial" w:hAnsi="Arial" w:cs="Arial"/>
          <w:b/>
          <w:bCs/>
        </w:rPr>
        <w:t>Electrical Trades IV</w:t>
      </w:r>
      <w:r w:rsidRPr="009539A1">
        <w:rPr>
          <w:rFonts w:ascii="Arial" w:hAnsi="Arial" w:cs="Arial"/>
          <w:b/>
          <w:bCs/>
        </w:rPr>
        <w:tab/>
        <w:t>72 lecture hours</w:t>
      </w:r>
      <w:r>
        <w:rPr>
          <w:rFonts w:ascii="Arial" w:hAnsi="Arial" w:cs="Arial"/>
          <w:bCs/>
        </w:rPr>
        <w:t xml:space="preserve"> (offered Spring 2022)</w:t>
      </w:r>
    </w:p>
    <w:p w:rsidR="00CF01F7" w:rsidRPr="002471D9" w:rsidRDefault="00CF01F7" w:rsidP="009141EF">
      <w:pPr>
        <w:pStyle w:val="BodyText"/>
        <w:spacing w:after="120" w:line="23" w:lineRule="atLeast"/>
        <w:ind w:left="720"/>
        <w:jc w:val="both"/>
        <w:rPr>
          <w:rFonts w:ascii="Arial" w:hAnsi="Arial" w:cs="Arial"/>
          <w:bCs/>
        </w:rPr>
      </w:pPr>
      <w:r>
        <w:rPr>
          <w:rFonts w:ascii="Arial" w:hAnsi="Arial" w:cs="Arial"/>
          <w:bCs/>
        </w:rPr>
        <w:t>Introduction to maintenance of distribution and underground systems, safety procedures, hazardous materials, operation and maintenance of bucket truck, connecting pole top transformers, trouble shooting and replacement of equipment, transformers, cutouts, switches, capacitors, voltage regulators; troubleshooting and locating faults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t xml:space="preserve">The </w:t>
      </w:r>
      <w:r>
        <w:rPr>
          <w:rFonts w:ascii="Arial" w:hAnsi="Arial" w:cs="Arial"/>
          <w:bCs/>
        </w:rPr>
        <w:t xml:space="preserve">second level of course work </w:t>
      </w:r>
      <w:r w:rsidRPr="00F03B65">
        <w:rPr>
          <w:rFonts w:ascii="Arial" w:hAnsi="Arial" w:cs="Arial"/>
          <w:bCs/>
        </w:rPr>
        <w:t xml:space="preserve">imparts the knowledge necessary to perform power lineman activities successfully. The program includes classroom </w:t>
      </w:r>
      <w:r>
        <w:rPr>
          <w:rFonts w:ascii="Arial" w:hAnsi="Arial" w:cs="Arial"/>
          <w:bCs/>
        </w:rPr>
        <w:t xml:space="preserve">lecture hours and is </w:t>
      </w:r>
      <w:r w:rsidRPr="00F03B65">
        <w:rPr>
          <w:rFonts w:ascii="Arial" w:hAnsi="Arial" w:cs="Arial"/>
          <w:bCs/>
        </w:rPr>
        <w:t>composed of the following classes: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Power Lineman V</w:t>
      </w:r>
      <w:r w:rsidRPr="009539A1">
        <w:rPr>
          <w:rFonts w:ascii="Arial" w:hAnsi="Arial" w:cs="Arial"/>
          <w:b/>
          <w:bCs/>
        </w:rPr>
        <w:tab/>
      </w:r>
      <w:r>
        <w:rPr>
          <w:rFonts w:ascii="Arial" w:hAnsi="Arial" w:cs="Arial"/>
          <w:b/>
          <w:bCs/>
        </w:rPr>
        <w:tab/>
      </w:r>
      <w:r w:rsidRPr="009539A1">
        <w:rPr>
          <w:rFonts w:ascii="Arial" w:hAnsi="Arial" w:cs="Arial"/>
          <w:b/>
          <w:bCs/>
        </w:rPr>
        <w:t>72 lecture hours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t>AC theory, distribution line maintenance, transmission structures, transmission line installation, climbing steel poles, de-energizing lines, rigging, high voltage, gloves, hot sticks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Power Lineman VI</w:t>
      </w:r>
      <w:r w:rsidRPr="009539A1">
        <w:rPr>
          <w:rFonts w:ascii="Arial" w:hAnsi="Arial" w:cs="Arial"/>
          <w:b/>
          <w:bCs/>
        </w:rPr>
        <w:tab/>
      </w:r>
      <w:r>
        <w:rPr>
          <w:rFonts w:ascii="Arial" w:hAnsi="Arial" w:cs="Arial"/>
          <w:b/>
          <w:bCs/>
        </w:rPr>
        <w:tab/>
      </w:r>
      <w:r w:rsidRPr="009539A1">
        <w:rPr>
          <w:rFonts w:ascii="Arial" w:hAnsi="Arial" w:cs="Arial"/>
          <w:b/>
          <w:bCs/>
        </w:rPr>
        <w:t>72 lecture hours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t>Basic principles, construction, operation, maintenance procedures associated with substations and switchyards</w:t>
      </w:r>
      <w:r>
        <w:rPr>
          <w:rFonts w:ascii="Arial" w:hAnsi="Arial" w:cs="Arial"/>
          <w:bCs/>
        </w:rPr>
        <w:t>, inspect and test transformers, circuit breakers, and relays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Power Lineman VII</w:t>
      </w:r>
      <w:r w:rsidRPr="009539A1">
        <w:rPr>
          <w:rFonts w:ascii="Arial" w:hAnsi="Arial" w:cs="Arial"/>
          <w:b/>
          <w:bCs/>
        </w:rPr>
        <w:tab/>
      </w:r>
      <w:r>
        <w:rPr>
          <w:rFonts w:ascii="Arial" w:hAnsi="Arial" w:cs="Arial"/>
          <w:b/>
          <w:bCs/>
        </w:rPr>
        <w:t xml:space="preserve"> </w:t>
      </w:r>
      <w:r>
        <w:rPr>
          <w:rFonts w:ascii="Arial" w:hAnsi="Arial" w:cs="Arial"/>
          <w:b/>
          <w:bCs/>
        </w:rPr>
        <w:tab/>
      </w:r>
      <w:r w:rsidRPr="009539A1">
        <w:rPr>
          <w:rFonts w:ascii="Arial" w:hAnsi="Arial" w:cs="Arial"/>
          <w:b/>
          <w:bCs/>
        </w:rPr>
        <w:t>72 lecture hours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lastRenderedPageBreak/>
        <w:t>Theory and procedures for commercial and residential connections, watthour installations, series and multiple circuit street lighting systems</w:t>
      </w:r>
      <w:r>
        <w:rPr>
          <w:rFonts w:ascii="Arial" w:hAnsi="Arial" w:cs="Arial"/>
          <w:bCs/>
        </w:rPr>
        <w:t>, resolve outages, watt hour meter installation, complete residential commercial installation, analyze, troubleshoot and repair lighting and power loss</w:t>
      </w:r>
    </w:p>
    <w:p w:rsidR="00CF01F7" w:rsidRPr="009539A1" w:rsidRDefault="00CF01F7" w:rsidP="009141EF">
      <w:pPr>
        <w:pStyle w:val="BodyText"/>
        <w:spacing w:after="120" w:line="23" w:lineRule="atLeast"/>
        <w:ind w:left="720"/>
        <w:jc w:val="both"/>
        <w:rPr>
          <w:rFonts w:ascii="Arial" w:hAnsi="Arial" w:cs="Arial"/>
          <w:b/>
          <w:bCs/>
        </w:rPr>
      </w:pPr>
      <w:r w:rsidRPr="009539A1">
        <w:rPr>
          <w:rFonts w:ascii="Arial" w:hAnsi="Arial" w:cs="Arial"/>
          <w:b/>
          <w:bCs/>
        </w:rPr>
        <w:t>Power Lineman VIII</w:t>
      </w:r>
      <w:r>
        <w:rPr>
          <w:rFonts w:ascii="Arial" w:hAnsi="Arial" w:cs="Arial"/>
          <w:b/>
          <w:bCs/>
        </w:rPr>
        <w:t xml:space="preserve"> </w:t>
      </w:r>
      <w:r>
        <w:rPr>
          <w:rFonts w:ascii="Arial" w:hAnsi="Arial" w:cs="Arial"/>
          <w:b/>
          <w:bCs/>
        </w:rPr>
        <w:tab/>
      </w:r>
      <w:r w:rsidRPr="009539A1">
        <w:rPr>
          <w:rFonts w:ascii="Arial" w:hAnsi="Arial" w:cs="Arial"/>
          <w:b/>
          <w:bCs/>
        </w:rPr>
        <w:t>72 lecture hours</w:t>
      </w:r>
    </w:p>
    <w:p w:rsidR="00CF01F7" w:rsidRPr="00F03B65" w:rsidRDefault="00CF01F7" w:rsidP="009141EF">
      <w:pPr>
        <w:pStyle w:val="BodyText"/>
        <w:spacing w:after="120" w:line="23" w:lineRule="atLeast"/>
        <w:ind w:left="720"/>
        <w:jc w:val="both"/>
        <w:rPr>
          <w:rFonts w:ascii="Arial" w:hAnsi="Arial" w:cs="Arial"/>
          <w:bCs/>
        </w:rPr>
      </w:pPr>
      <w:r w:rsidRPr="00F03B65">
        <w:rPr>
          <w:rFonts w:ascii="Arial" w:hAnsi="Arial" w:cs="Arial"/>
          <w:bCs/>
        </w:rPr>
        <w:t xml:space="preserve">Advanced </w:t>
      </w:r>
      <w:r>
        <w:rPr>
          <w:rFonts w:ascii="Arial" w:hAnsi="Arial" w:cs="Arial"/>
          <w:bCs/>
        </w:rPr>
        <w:t xml:space="preserve">theory on the use of </w:t>
      </w:r>
      <w:r w:rsidRPr="00F03B65">
        <w:rPr>
          <w:rFonts w:ascii="Arial" w:hAnsi="Arial" w:cs="Arial"/>
          <w:bCs/>
        </w:rPr>
        <w:t xml:space="preserve">hot sticks, energized, de-energized repair and maintenance of poles and lines, safety practices, local </w:t>
      </w:r>
      <w:r>
        <w:rPr>
          <w:rFonts w:ascii="Arial" w:hAnsi="Arial" w:cs="Arial"/>
          <w:bCs/>
        </w:rPr>
        <w:t xml:space="preserve">and </w:t>
      </w:r>
      <w:r w:rsidRPr="00F03B65">
        <w:rPr>
          <w:rFonts w:ascii="Arial" w:hAnsi="Arial" w:cs="Arial"/>
          <w:bCs/>
        </w:rPr>
        <w:t>state requirements</w:t>
      </w:r>
      <w:r>
        <w:rPr>
          <w:rFonts w:ascii="Arial" w:hAnsi="Arial" w:cs="Arial"/>
          <w:bCs/>
        </w:rPr>
        <w:t>,</w:t>
      </w:r>
      <w:r w:rsidRPr="00F03B65">
        <w:rPr>
          <w:rFonts w:ascii="Arial" w:hAnsi="Arial" w:cs="Arial"/>
          <w:bCs/>
        </w:rPr>
        <w:t xml:space="preserve"> lineman mathematics</w:t>
      </w:r>
      <w:r>
        <w:rPr>
          <w:rFonts w:ascii="Arial" w:hAnsi="Arial" w:cs="Arial"/>
          <w:bCs/>
        </w:rPr>
        <w:t>, overhead construction, line construction, general orders and electrical codes</w:t>
      </w:r>
    </w:p>
    <w:p w:rsidR="00CF01F7" w:rsidRPr="00AB14A4" w:rsidRDefault="00CF01F7" w:rsidP="009141EF">
      <w:pPr>
        <w:pStyle w:val="BodyText"/>
        <w:spacing w:after="120" w:line="23" w:lineRule="atLeast"/>
        <w:ind w:left="720"/>
        <w:jc w:val="both"/>
        <w:rPr>
          <w:rFonts w:ascii="Arial" w:eastAsia="Times New Roman" w:hAnsi="Arial" w:cs="Arial"/>
          <w:b/>
        </w:rPr>
      </w:pPr>
      <w:r w:rsidRPr="00AB14A4">
        <w:rPr>
          <w:rFonts w:ascii="Arial" w:eastAsia="Times New Roman" w:hAnsi="Arial" w:cs="Arial"/>
          <w:b/>
        </w:rPr>
        <w:t>2023-2025 Plan</w:t>
      </w:r>
    </w:p>
    <w:p w:rsidR="00CF01F7" w:rsidRDefault="00CF01F7" w:rsidP="009141EF">
      <w:pPr>
        <w:pStyle w:val="BodyText"/>
        <w:spacing w:after="120" w:line="23" w:lineRule="atLeast"/>
        <w:ind w:left="720"/>
        <w:jc w:val="both"/>
        <w:rPr>
          <w:rFonts w:ascii="Arial" w:eastAsia="Times New Roman" w:hAnsi="Arial" w:cs="Arial"/>
        </w:rPr>
      </w:pPr>
      <w:r w:rsidRPr="00AB14A4">
        <w:rPr>
          <w:rFonts w:ascii="Arial" w:eastAsia="Times New Roman" w:hAnsi="Arial" w:cs="Arial"/>
        </w:rPr>
        <w:t>Continue working with local community college to provide power lineman training.</w:t>
      </w:r>
    </w:p>
    <w:p w:rsidR="00CF01F7" w:rsidRPr="00EF3C10" w:rsidRDefault="00130945" w:rsidP="00CC24BC">
      <w:pPr>
        <w:pStyle w:val="BodyText"/>
        <w:numPr>
          <w:ilvl w:val="0"/>
          <w:numId w:val="19"/>
        </w:numPr>
        <w:spacing w:before="240" w:after="120" w:line="23" w:lineRule="atLeast"/>
        <w:ind w:left="720" w:hanging="720"/>
        <w:jc w:val="both"/>
        <w:rPr>
          <w:rFonts w:ascii="Arial" w:hAnsi="Arial" w:cs="Arial"/>
          <w:b/>
          <w:bCs/>
          <w:sz w:val="32"/>
        </w:rPr>
      </w:pPr>
      <w:bookmarkStart w:id="65" w:name="_Ref113370014"/>
      <w:r w:rsidRPr="00EF3C10">
        <w:rPr>
          <w:rFonts w:ascii="Arial" w:hAnsi="Arial" w:cs="Arial"/>
          <w:b/>
          <w:bCs/>
          <w:sz w:val="32"/>
        </w:rPr>
        <w:t xml:space="preserve">IID </w:t>
      </w:r>
      <w:r w:rsidR="00CF01F7" w:rsidRPr="00EF3C10">
        <w:rPr>
          <w:rFonts w:ascii="Arial" w:hAnsi="Arial" w:cs="Arial"/>
          <w:b/>
          <w:bCs/>
          <w:sz w:val="32"/>
        </w:rPr>
        <w:t>SB901 Practice</w:t>
      </w:r>
      <w:bookmarkEnd w:id="65"/>
    </w:p>
    <w:p w:rsidR="00CF01F7" w:rsidRPr="00304CE3" w:rsidRDefault="00CF01F7" w:rsidP="00ED7C49">
      <w:pPr>
        <w:pStyle w:val="BodyText"/>
        <w:numPr>
          <w:ilvl w:val="1"/>
          <w:numId w:val="19"/>
        </w:numPr>
        <w:spacing w:after="120" w:line="23" w:lineRule="atLeast"/>
        <w:ind w:hanging="450"/>
        <w:jc w:val="both"/>
        <w:rPr>
          <w:rFonts w:ascii="Arial" w:hAnsi="Arial" w:cs="Arial"/>
          <w:b/>
          <w:bCs/>
        </w:rPr>
      </w:pPr>
      <w:bookmarkStart w:id="66" w:name="_Ref113372075"/>
      <w:r>
        <w:rPr>
          <w:rFonts w:ascii="Arial" w:hAnsi="Arial" w:cs="Arial"/>
          <w:b/>
          <w:bCs/>
        </w:rPr>
        <w:t>Service Territory Survey by Independent Evaluator</w:t>
      </w:r>
      <w:bookmarkEnd w:id="66"/>
    </w:p>
    <w:p w:rsidR="00C606AD" w:rsidRPr="00C606AD" w:rsidRDefault="00C606AD" w:rsidP="00F81C36">
      <w:pPr>
        <w:pStyle w:val="BodyText"/>
        <w:spacing w:after="120" w:line="23" w:lineRule="atLeast"/>
        <w:ind w:left="720"/>
        <w:jc w:val="both"/>
        <w:rPr>
          <w:rFonts w:ascii="Arial" w:hAnsi="Arial" w:cs="Arial"/>
          <w:bCs/>
          <w:color w:val="000000" w:themeColor="text1"/>
        </w:rPr>
      </w:pPr>
      <w:r w:rsidRPr="00C606AD">
        <w:rPr>
          <w:rFonts w:ascii="Arial" w:hAnsi="Arial" w:cs="Arial"/>
        </w:rPr>
        <w:t>Public Utilities Code section 8387(c) requires Imperial Irrigation District to contract with a qualified independent evaluator with experience in assessing the safe operation of electrical infrastructure to review and assess the comprehensiveness of this Wildfire Mitigation Plan.</w:t>
      </w:r>
    </w:p>
    <w:p w:rsidR="00CF01F7" w:rsidRDefault="00CF01F7"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IID </w:t>
      </w:r>
      <w:r w:rsidR="00A34ED4">
        <w:rPr>
          <w:rFonts w:ascii="Arial" w:hAnsi="Arial" w:cs="Arial"/>
          <w:bCs/>
          <w:color w:val="000000" w:themeColor="text1"/>
        </w:rPr>
        <w:t xml:space="preserve">recurrently </w:t>
      </w:r>
      <w:r>
        <w:rPr>
          <w:rFonts w:ascii="Arial" w:hAnsi="Arial" w:cs="Arial"/>
          <w:bCs/>
          <w:color w:val="000000" w:themeColor="text1"/>
        </w:rPr>
        <w:t>contract</w:t>
      </w:r>
      <w:r w:rsidR="00A34ED4">
        <w:rPr>
          <w:rFonts w:ascii="Arial" w:hAnsi="Arial" w:cs="Arial"/>
          <w:bCs/>
          <w:color w:val="000000" w:themeColor="text1"/>
        </w:rPr>
        <w:t>s</w:t>
      </w:r>
      <w:r>
        <w:rPr>
          <w:rFonts w:ascii="Arial" w:hAnsi="Arial" w:cs="Arial"/>
          <w:bCs/>
          <w:color w:val="000000" w:themeColor="text1"/>
        </w:rPr>
        <w:t xml:space="preserve"> an </w:t>
      </w:r>
      <w:r w:rsidR="00C61E86">
        <w:rPr>
          <w:rFonts w:ascii="Arial" w:hAnsi="Arial" w:cs="Arial"/>
          <w:bCs/>
          <w:color w:val="000000" w:themeColor="text1"/>
        </w:rPr>
        <w:t>I</w:t>
      </w:r>
      <w:r w:rsidRPr="00C4533E">
        <w:rPr>
          <w:rFonts w:ascii="Arial" w:hAnsi="Arial" w:cs="Arial"/>
          <w:bCs/>
          <w:color w:val="000000" w:themeColor="text1"/>
        </w:rPr>
        <w:t xml:space="preserve">ndependent </w:t>
      </w:r>
      <w:r w:rsidR="00C61E86">
        <w:rPr>
          <w:rFonts w:ascii="Arial" w:hAnsi="Arial" w:cs="Arial"/>
          <w:bCs/>
          <w:color w:val="000000" w:themeColor="text1"/>
        </w:rPr>
        <w:t>E</w:t>
      </w:r>
      <w:r w:rsidRPr="00C4533E">
        <w:rPr>
          <w:rFonts w:ascii="Arial" w:hAnsi="Arial" w:cs="Arial"/>
          <w:bCs/>
          <w:color w:val="000000" w:themeColor="text1"/>
        </w:rPr>
        <w:t xml:space="preserve">valuator </w:t>
      </w:r>
      <w:r>
        <w:rPr>
          <w:rFonts w:ascii="Arial" w:hAnsi="Arial" w:cs="Arial"/>
          <w:bCs/>
          <w:color w:val="000000" w:themeColor="text1"/>
        </w:rPr>
        <w:t xml:space="preserve">to </w:t>
      </w:r>
      <w:r w:rsidRPr="00C4533E">
        <w:rPr>
          <w:rFonts w:ascii="Arial" w:hAnsi="Arial" w:cs="Arial"/>
          <w:bCs/>
          <w:color w:val="000000" w:themeColor="text1"/>
        </w:rPr>
        <w:t>perform</w:t>
      </w:r>
      <w:r>
        <w:rPr>
          <w:rFonts w:ascii="Arial" w:hAnsi="Arial" w:cs="Arial"/>
          <w:bCs/>
          <w:color w:val="000000" w:themeColor="text1"/>
        </w:rPr>
        <w:t xml:space="preserve"> </w:t>
      </w:r>
      <w:r w:rsidRPr="00C4533E">
        <w:rPr>
          <w:rFonts w:ascii="Arial" w:hAnsi="Arial" w:cs="Arial"/>
          <w:bCs/>
          <w:color w:val="000000" w:themeColor="text1"/>
        </w:rPr>
        <w:t xml:space="preserve">Service Territory </w:t>
      </w:r>
      <w:r>
        <w:rPr>
          <w:rFonts w:ascii="Arial" w:hAnsi="Arial" w:cs="Arial"/>
          <w:bCs/>
          <w:color w:val="000000" w:themeColor="text1"/>
        </w:rPr>
        <w:t>Surveys</w:t>
      </w:r>
      <w:r w:rsidRPr="00C4533E">
        <w:rPr>
          <w:rFonts w:ascii="Arial" w:hAnsi="Arial" w:cs="Arial"/>
          <w:bCs/>
          <w:color w:val="000000" w:themeColor="text1"/>
        </w:rPr>
        <w:t>.</w:t>
      </w:r>
    </w:p>
    <w:p w:rsidR="00CF01F7" w:rsidRDefault="00CF01F7"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The main purpose of the survey is to</w:t>
      </w:r>
      <w:r w:rsidRPr="00EE5DFB">
        <w:rPr>
          <w:rFonts w:ascii="Arial" w:hAnsi="Arial" w:cs="Arial"/>
          <w:bCs/>
          <w:color w:val="000000" w:themeColor="text1"/>
        </w:rPr>
        <w:t xml:space="preserve"> identify any geographic area in the </w:t>
      </w:r>
      <w:r w:rsidR="005A3C9B">
        <w:rPr>
          <w:rFonts w:ascii="Arial" w:hAnsi="Arial" w:cs="Arial"/>
          <w:bCs/>
          <w:color w:val="000000" w:themeColor="text1"/>
        </w:rPr>
        <w:t>IID s</w:t>
      </w:r>
      <w:r w:rsidRPr="00EE5DFB">
        <w:rPr>
          <w:rFonts w:ascii="Arial" w:hAnsi="Arial" w:cs="Arial"/>
          <w:bCs/>
          <w:color w:val="000000" w:themeColor="text1"/>
        </w:rPr>
        <w:t xml:space="preserve">ervice </w:t>
      </w:r>
      <w:r w:rsidR="005A3C9B">
        <w:rPr>
          <w:rFonts w:ascii="Arial" w:hAnsi="Arial" w:cs="Arial"/>
          <w:bCs/>
          <w:color w:val="000000" w:themeColor="text1"/>
        </w:rPr>
        <w:t>t</w:t>
      </w:r>
      <w:r w:rsidRPr="00EE5DFB">
        <w:rPr>
          <w:rFonts w:ascii="Arial" w:hAnsi="Arial" w:cs="Arial"/>
          <w:bCs/>
          <w:color w:val="000000" w:themeColor="text1"/>
        </w:rPr>
        <w:t xml:space="preserve">erritory that </w:t>
      </w:r>
      <w:r>
        <w:rPr>
          <w:rFonts w:ascii="Arial" w:hAnsi="Arial" w:cs="Arial"/>
          <w:bCs/>
          <w:color w:val="000000" w:themeColor="text1"/>
        </w:rPr>
        <w:t xml:space="preserve">has </w:t>
      </w:r>
      <w:r w:rsidRPr="00EE5DFB">
        <w:rPr>
          <w:rFonts w:ascii="Arial" w:hAnsi="Arial" w:cs="Arial"/>
          <w:bCs/>
          <w:color w:val="000000" w:themeColor="text1"/>
        </w:rPr>
        <w:t>a higher wildfire threat than is identified in the CAL FIRE</w:t>
      </w:r>
      <w:r w:rsidR="00A34ED4">
        <w:rPr>
          <w:rFonts w:ascii="Arial" w:hAnsi="Arial" w:cs="Arial"/>
          <w:bCs/>
          <w:color w:val="000000" w:themeColor="text1"/>
        </w:rPr>
        <w:t>,</w:t>
      </w:r>
      <w:r>
        <w:rPr>
          <w:rFonts w:ascii="Arial" w:hAnsi="Arial" w:cs="Arial"/>
          <w:bCs/>
          <w:color w:val="000000" w:themeColor="text1"/>
        </w:rPr>
        <w:t xml:space="preserve"> </w:t>
      </w:r>
      <w:r w:rsidRPr="00EE5DFB">
        <w:rPr>
          <w:rFonts w:ascii="Arial" w:hAnsi="Arial" w:cs="Arial"/>
          <w:bCs/>
          <w:color w:val="000000" w:themeColor="text1"/>
        </w:rPr>
        <w:t xml:space="preserve">Fire Hazard </w:t>
      </w:r>
      <w:r w:rsidR="000C23AA">
        <w:rPr>
          <w:rFonts w:ascii="Arial" w:hAnsi="Arial" w:cs="Arial"/>
          <w:bCs/>
          <w:color w:val="000000" w:themeColor="text1"/>
        </w:rPr>
        <w:t xml:space="preserve">Severity </w:t>
      </w:r>
      <w:r w:rsidRPr="00EE5DFB">
        <w:rPr>
          <w:rFonts w:ascii="Arial" w:hAnsi="Arial" w:cs="Arial"/>
          <w:bCs/>
          <w:color w:val="000000" w:themeColor="text1"/>
        </w:rPr>
        <w:t xml:space="preserve">Zone map. </w:t>
      </w:r>
    </w:p>
    <w:p w:rsidR="00CF01F7" w:rsidRPr="002D42AA" w:rsidRDefault="00CF01F7" w:rsidP="009141EF">
      <w:pPr>
        <w:pStyle w:val="BodyText"/>
        <w:spacing w:after="120" w:line="23" w:lineRule="atLeast"/>
        <w:ind w:left="720"/>
        <w:jc w:val="both"/>
        <w:rPr>
          <w:rFonts w:ascii="Arial" w:hAnsi="Arial" w:cs="Arial"/>
          <w:bCs/>
          <w:color w:val="000000" w:themeColor="text1"/>
        </w:rPr>
      </w:pPr>
      <w:r w:rsidRPr="002D42AA">
        <w:rPr>
          <w:rFonts w:ascii="Arial" w:hAnsi="Arial" w:cs="Arial"/>
          <w:bCs/>
          <w:color w:val="000000" w:themeColor="text1"/>
        </w:rPr>
        <w:t>If such a zone is identified</w:t>
      </w:r>
      <w:r w:rsidR="00C61E86" w:rsidRPr="002D42AA">
        <w:rPr>
          <w:rFonts w:ascii="Arial" w:hAnsi="Arial" w:cs="Arial"/>
          <w:bCs/>
          <w:color w:val="000000" w:themeColor="text1"/>
        </w:rPr>
        <w:t>,</w:t>
      </w:r>
      <w:r w:rsidRPr="002D42AA">
        <w:rPr>
          <w:rFonts w:ascii="Arial" w:hAnsi="Arial" w:cs="Arial"/>
          <w:bCs/>
          <w:color w:val="000000" w:themeColor="text1"/>
        </w:rPr>
        <w:t xml:space="preserve"> the Evaluator will communicate the finding to the IID</w:t>
      </w:r>
      <w:r w:rsidR="00A34ED4" w:rsidRPr="002D42AA">
        <w:rPr>
          <w:rFonts w:ascii="Arial" w:hAnsi="Arial" w:cs="Arial"/>
          <w:bCs/>
          <w:color w:val="000000" w:themeColor="text1"/>
        </w:rPr>
        <w:t>,</w:t>
      </w:r>
      <w:r w:rsidRPr="002D42AA">
        <w:rPr>
          <w:rFonts w:ascii="Arial" w:hAnsi="Arial" w:cs="Arial"/>
          <w:bCs/>
          <w:color w:val="000000" w:themeColor="text1"/>
        </w:rPr>
        <w:t xml:space="preserve"> and to CAL FIRE.</w:t>
      </w:r>
    </w:p>
    <w:p w:rsidR="00CF01F7" w:rsidRDefault="00CF01F7"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With each survey, IID plans to inspect </w:t>
      </w:r>
      <w:r w:rsidR="00A34ED4">
        <w:rPr>
          <w:rFonts w:ascii="Arial" w:hAnsi="Arial" w:cs="Arial"/>
          <w:bCs/>
          <w:color w:val="000000" w:themeColor="text1"/>
        </w:rPr>
        <w:t xml:space="preserve">different areas </w:t>
      </w:r>
      <w:r>
        <w:rPr>
          <w:rFonts w:ascii="Arial" w:hAnsi="Arial" w:cs="Arial"/>
          <w:bCs/>
          <w:color w:val="000000" w:themeColor="text1"/>
        </w:rPr>
        <w:t xml:space="preserve">of the service territory.  Currently, </w:t>
      </w:r>
      <w:r w:rsidR="00A34ED4">
        <w:rPr>
          <w:rFonts w:ascii="Arial" w:hAnsi="Arial" w:cs="Arial"/>
          <w:bCs/>
          <w:color w:val="000000" w:themeColor="text1"/>
        </w:rPr>
        <w:t xml:space="preserve">there is a four (4) year </w:t>
      </w:r>
      <w:r>
        <w:rPr>
          <w:rFonts w:ascii="Arial" w:hAnsi="Arial" w:cs="Arial"/>
          <w:bCs/>
          <w:color w:val="000000" w:themeColor="text1"/>
        </w:rPr>
        <w:t xml:space="preserve">inspection </w:t>
      </w:r>
      <w:r w:rsidRPr="00CA29B2">
        <w:rPr>
          <w:rFonts w:ascii="Arial" w:hAnsi="Arial" w:cs="Arial"/>
          <w:bCs/>
          <w:color w:val="000000" w:themeColor="text1"/>
        </w:rPr>
        <w:t>rotation</w:t>
      </w:r>
      <w:r w:rsidR="00404E06" w:rsidRPr="00CA29B2">
        <w:rPr>
          <w:rFonts w:ascii="Arial" w:hAnsi="Arial" w:cs="Arial"/>
          <w:bCs/>
          <w:color w:val="000000" w:themeColor="text1"/>
        </w:rPr>
        <w:t>:</w:t>
      </w:r>
    </w:p>
    <w:p w:rsidR="00CF01F7" w:rsidRDefault="00CF01F7" w:rsidP="009141EF">
      <w:pPr>
        <w:pStyle w:val="BodyText"/>
        <w:numPr>
          <w:ilvl w:val="0"/>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Survey Plan </w:t>
      </w:r>
      <w:r w:rsidR="00C61E86">
        <w:rPr>
          <w:rFonts w:ascii="Arial" w:hAnsi="Arial" w:cs="Arial"/>
          <w:bCs/>
          <w:color w:val="000000" w:themeColor="text1"/>
        </w:rPr>
        <w:t xml:space="preserve">Year </w:t>
      </w:r>
      <w:r>
        <w:rPr>
          <w:rFonts w:ascii="Arial" w:hAnsi="Arial" w:cs="Arial"/>
          <w:bCs/>
          <w:color w:val="000000" w:themeColor="text1"/>
        </w:rPr>
        <w:t xml:space="preserve">1  </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Selected areas where power infrastructure is located adjacent to CAL FIRE </w:t>
      </w:r>
      <w:r w:rsidR="005A3C9B">
        <w:rPr>
          <w:rFonts w:ascii="Arial" w:hAnsi="Arial" w:cs="Arial"/>
          <w:bCs/>
          <w:color w:val="000000" w:themeColor="text1"/>
        </w:rPr>
        <w:t xml:space="preserve">high or very high fire </w:t>
      </w:r>
      <w:r>
        <w:rPr>
          <w:rFonts w:ascii="Arial" w:hAnsi="Arial" w:cs="Arial"/>
          <w:bCs/>
          <w:color w:val="000000" w:themeColor="text1"/>
        </w:rPr>
        <w:t xml:space="preserve">hazard </w:t>
      </w:r>
      <w:r w:rsidR="005A3C9B">
        <w:rPr>
          <w:rFonts w:ascii="Arial" w:hAnsi="Arial" w:cs="Arial"/>
          <w:bCs/>
          <w:color w:val="000000" w:themeColor="text1"/>
        </w:rPr>
        <w:t>zones</w:t>
      </w:r>
      <w:r>
        <w:rPr>
          <w:rFonts w:ascii="Arial" w:hAnsi="Arial" w:cs="Arial"/>
          <w:bCs/>
          <w:color w:val="000000" w:themeColor="text1"/>
        </w:rPr>
        <w:t xml:space="preserve">, </w:t>
      </w:r>
    </w:p>
    <w:p w:rsidR="00CF01F7" w:rsidRPr="00A34ED4" w:rsidRDefault="00CF01F7" w:rsidP="009141EF">
      <w:pPr>
        <w:pStyle w:val="BodyText"/>
        <w:numPr>
          <w:ilvl w:val="1"/>
          <w:numId w:val="12"/>
        </w:numPr>
        <w:spacing w:after="120" w:line="23" w:lineRule="atLeast"/>
        <w:jc w:val="both"/>
        <w:rPr>
          <w:rFonts w:ascii="Arial" w:hAnsi="Arial" w:cs="Arial"/>
          <w:b/>
          <w:bCs/>
          <w:color w:val="000000" w:themeColor="text1"/>
        </w:rPr>
      </w:pPr>
      <w:r w:rsidRPr="00A34ED4">
        <w:rPr>
          <w:rFonts w:ascii="Arial" w:hAnsi="Arial" w:cs="Arial"/>
          <w:b/>
          <w:bCs/>
          <w:color w:val="000000" w:themeColor="text1"/>
        </w:rPr>
        <w:t>Selected areas where power infrastructure is located in areas with a history of fire ignitions</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Other areas, and power infrastructure </w:t>
      </w:r>
      <w:r w:rsidR="00A34ED4">
        <w:rPr>
          <w:rFonts w:ascii="Arial" w:hAnsi="Arial" w:cs="Arial"/>
          <w:bCs/>
          <w:color w:val="000000" w:themeColor="text1"/>
        </w:rPr>
        <w:t>identified by IID staff</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bookmarkStart w:id="67" w:name="_Hlk110418656"/>
      <w:r>
        <w:rPr>
          <w:rFonts w:ascii="Arial" w:hAnsi="Arial" w:cs="Arial"/>
          <w:bCs/>
          <w:color w:val="000000" w:themeColor="text1"/>
        </w:rPr>
        <w:t>Other areas, and power infrastructure identified by the Independent Evaluator</w:t>
      </w:r>
    </w:p>
    <w:bookmarkEnd w:id="67"/>
    <w:p w:rsidR="00CF01F7" w:rsidRDefault="00CF01F7" w:rsidP="009141EF">
      <w:pPr>
        <w:pStyle w:val="BodyText"/>
        <w:numPr>
          <w:ilvl w:val="0"/>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Survey Plan </w:t>
      </w:r>
      <w:r w:rsidR="00C61E86">
        <w:rPr>
          <w:rFonts w:ascii="Arial" w:hAnsi="Arial" w:cs="Arial"/>
          <w:bCs/>
          <w:color w:val="000000" w:themeColor="text1"/>
        </w:rPr>
        <w:t xml:space="preserve">Year </w:t>
      </w:r>
      <w:r>
        <w:rPr>
          <w:rFonts w:ascii="Arial" w:hAnsi="Arial" w:cs="Arial"/>
          <w:bCs/>
          <w:color w:val="000000" w:themeColor="text1"/>
        </w:rPr>
        <w:t>2</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Selected areas where power infrastructure is located adjacent to CAL FIRE </w:t>
      </w:r>
      <w:r w:rsidR="005A3C9B">
        <w:rPr>
          <w:rFonts w:ascii="Arial" w:hAnsi="Arial" w:cs="Arial"/>
          <w:bCs/>
          <w:color w:val="000000" w:themeColor="text1"/>
        </w:rPr>
        <w:t xml:space="preserve">high or very high fire </w:t>
      </w:r>
      <w:r>
        <w:rPr>
          <w:rFonts w:ascii="Arial" w:hAnsi="Arial" w:cs="Arial"/>
          <w:bCs/>
          <w:color w:val="000000" w:themeColor="text1"/>
        </w:rPr>
        <w:t>hazard areas,</w:t>
      </w:r>
    </w:p>
    <w:p w:rsidR="00CF01F7" w:rsidRPr="00A34ED4" w:rsidRDefault="00CF01F7" w:rsidP="009141EF">
      <w:pPr>
        <w:pStyle w:val="BodyText"/>
        <w:numPr>
          <w:ilvl w:val="1"/>
          <w:numId w:val="12"/>
        </w:numPr>
        <w:spacing w:after="120" w:line="23" w:lineRule="atLeast"/>
        <w:jc w:val="both"/>
        <w:rPr>
          <w:rFonts w:ascii="Arial" w:hAnsi="Arial" w:cs="Arial"/>
          <w:b/>
          <w:bCs/>
          <w:color w:val="000000" w:themeColor="text1"/>
        </w:rPr>
      </w:pPr>
      <w:r w:rsidRPr="00A34ED4">
        <w:rPr>
          <w:rFonts w:ascii="Arial" w:hAnsi="Arial" w:cs="Arial"/>
          <w:b/>
          <w:bCs/>
          <w:color w:val="000000" w:themeColor="text1"/>
        </w:rPr>
        <w:t xml:space="preserve">Selected </w:t>
      </w:r>
      <w:r w:rsidR="00A34ED4">
        <w:rPr>
          <w:rFonts w:ascii="Arial" w:hAnsi="Arial" w:cs="Arial"/>
          <w:b/>
          <w:bCs/>
          <w:color w:val="000000" w:themeColor="text1"/>
        </w:rPr>
        <w:t xml:space="preserve">distribution </w:t>
      </w:r>
      <w:r w:rsidRPr="00A34ED4">
        <w:rPr>
          <w:rFonts w:ascii="Arial" w:hAnsi="Arial" w:cs="Arial"/>
          <w:b/>
          <w:bCs/>
          <w:color w:val="000000" w:themeColor="text1"/>
        </w:rPr>
        <w:t>line sections</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lastRenderedPageBreak/>
        <w:t xml:space="preserve">Other areas and power infrastructure </w:t>
      </w:r>
      <w:r w:rsidR="00A34ED4">
        <w:rPr>
          <w:rFonts w:ascii="Arial" w:hAnsi="Arial" w:cs="Arial"/>
          <w:bCs/>
          <w:color w:val="000000" w:themeColor="text1"/>
        </w:rPr>
        <w:t>identified by IID staff</w:t>
      </w:r>
    </w:p>
    <w:p w:rsidR="00CF01F7" w:rsidRPr="00663C72" w:rsidRDefault="00CF01F7" w:rsidP="009141EF">
      <w:pPr>
        <w:pStyle w:val="ListParagraph"/>
        <w:numPr>
          <w:ilvl w:val="1"/>
          <w:numId w:val="12"/>
        </w:numPr>
        <w:spacing w:after="120" w:line="23" w:lineRule="atLeast"/>
        <w:jc w:val="both"/>
        <w:rPr>
          <w:bCs/>
          <w:color w:val="000000" w:themeColor="text1"/>
        </w:rPr>
      </w:pPr>
      <w:r w:rsidRPr="004E458B">
        <w:rPr>
          <w:bCs/>
          <w:color w:val="000000" w:themeColor="text1"/>
          <w:szCs w:val="24"/>
        </w:rPr>
        <w:t>Other areas, and power infrastructure identified by the Independent Evaluator</w:t>
      </w:r>
    </w:p>
    <w:p w:rsidR="00CF01F7" w:rsidRDefault="00CF01F7" w:rsidP="009141EF">
      <w:pPr>
        <w:pStyle w:val="BodyText"/>
        <w:numPr>
          <w:ilvl w:val="0"/>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Survey Plan </w:t>
      </w:r>
      <w:r w:rsidR="00C61E86">
        <w:rPr>
          <w:rFonts w:ascii="Arial" w:hAnsi="Arial" w:cs="Arial"/>
          <w:bCs/>
          <w:color w:val="000000" w:themeColor="text1"/>
        </w:rPr>
        <w:t xml:space="preserve">Year </w:t>
      </w:r>
      <w:r>
        <w:rPr>
          <w:rFonts w:ascii="Arial" w:hAnsi="Arial" w:cs="Arial"/>
          <w:bCs/>
          <w:color w:val="000000" w:themeColor="text1"/>
        </w:rPr>
        <w:t>3</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Selected areas where power infrastructure is located adjacent to CAL FIRE </w:t>
      </w:r>
      <w:r w:rsidR="005A3C9B">
        <w:rPr>
          <w:rFonts w:ascii="Arial" w:hAnsi="Arial" w:cs="Arial"/>
          <w:bCs/>
          <w:color w:val="000000" w:themeColor="text1"/>
        </w:rPr>
        <w:t xml:space="preserve">high or very high fire </w:t>
      </w:r>
      <w:r>
        <w:rPr>
          <w:rFonts w:ascii="Arial" w:hAnsi="Arial" w:cs="Arial"/>
          <w:bCs/>
          <w:color w:val="000000" w:themeColor="text1"/>
        </w:rPr>
        <w:t>hazard areas,</w:t>
      </w:r>
    </w:p>
    <w:p w:rsidR="00CF01F7" w:rsidRPr="00A34ED4" w:rsidRDefault="00CF01F7" w:rsidP="009141EF">
      <w:pPr>
        <w:pStyle w:val="BodyText"/>
        <w:numPr>
          <w:ilvl w:val="1"/>
          <w:numId w:val="12"/>
        </w:numPr>
        <w:spacing w:after="120" w:line="23" w:lineRule="atLeast"/>
        <w:jc w:val="both"/>
        <w:rPr>
          <w:rFonts w:ascii="Arial" w:hAnsi="Arial" w:cs="Arial"/>
          <w:b/>
          <w:bCs/>
          <w:color w:val="000000" w:themeColor="text1"/>
        </w:rPr>
      </w:pPr>
      <w:r w:rsidRPr="00A34ED4">
        <w:rPr>
          <w:rFonts w:ascii="Arial" w:hAnsi="Arial" w:cs="Arial"/>
          <w:b/>
          <w:bCs/>
          <w:color w:val="000000" w:themeColor="text1"/>
        </w:rPr>
        <w:t xml:space="preserve">Selected </w:t>
      </w:r>
      <w:r w:rsidR="00A34ED4">
        <w:rPr>
          <w:rFonts w:ascii="Arial" w:hAnsi="Arial" w:cs="Arial"/>
          <w:b/>
          <w:bCs/>
          <w:color w:val="000000" w:themeColor="text1"/>
        </w:rPr>
        <w:t xml:space="preserve">transmission </w:t>
      </w:r>
      <w:r w:rsidRPr="00A34ED4">
        <w:rPr>
          <w:rFonts w:ascii="Arial" w:hAnsi="Arial" w:cs="Arial"/>
          <w:b/>
          <w:bCs/>
          <w:color w:val="000000" w:themeColor="text1"/>
        </w:rPr>
        <w:t>line sections</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Other areas and power infrastructure </w:t>
      </w:r>
      <w:r w:rsidR="00A34ED4">
        <w:rPr>
          <w:rFonts w:ascii="Arial" w:hAnsi="Arial" w:cs="Arial"/>
          <w:bCs/>
          <w:color w:val="000000" w:themeColor="text1"/>
        </w:rPr>
        <w:t>identified by IID staff</w:t>
      </w:r>
    </w:p>
    <w:p w:rsidR="00CF01F7" w:rsidRPr="002B72D1" w:rsidRDefault="00CF01F7" w:rsidP="009141EF">
      <w:pPr>
        <w:pStyle w:val="BodyText"/>
        <w:numPr>
          <w:ilvl w:val="1"/>
          <w:numId w:val="12"/>
        </w:numPr>
        <w:spacing w:after="120" w:line="23" w:lineRule="atLeast"/>
        <w:jc w:val="both"/>
        <w:rPr>
          <w:rFonts w:ascii="Arial" w:hAnsi="Arial" w:cs="Arial"/>
          <w:bCs/>
          <w:color w:val="000000" w:themeColor="text1"/>
        </w:rPr>
      </w:pPr>
      <w:r w:rsidRPr="002B72D1">
        <w:rPr>
          <w:rFonts w:ascii="Arial" w:hAnsi="Arial" w:cs="Arial"/>
          <w:bCs/>
          <w:color w:val="000000" w:themeColor="text1"/>
        </w:rPr>
        <w:t>Other areas, and power infrastructure identified by the Independent Evaluator</w:t>
      </w:r>
    </w:p>
    <w:p w:rsidR="00CF01F7" w:rsidRDefault="00CF01F7" w:rsidP="009141EF">
      <w:pPr>
        <w:pStyle w:val="BodyText"/>
        <w:numPr>
          <w:ilvl w:val="0"/>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Survey Plan </w:t>
      </w:r>
      <w:r w:rsidR="00C61E86">
        <w:rPr>
          <w:rFonts w:ascii="Arial" w:hAnsi="Arial" w:cs="Arial"/>
          <w:bCs/>
          <w:color w:val="000000" w:themeColor="text1"/>
        </w:rPr>
        <w:t xml:space="preserve">Year </w:t>
      </w:r>
      <w:r>
        <w:rPr>
          <w:rFonts w:ascii="Arial" w:hAnsi="Arial" w:cs="Arial"/>
          <w:bCs/>
          <w:color w:val="000000" w:themeColor="text1"/>
        </w:rPr>
        <w:t>4</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Selected areas where power infrastructure is located adjacent to CAL FIRE </w:t>
      </w:r>
      <w:r w:rsidR="005A3C9B">
        <w:rPr>
          <w:rFonts w:ascii="Arial" w:hAnsi="Arial" w:cs="Arial"/>
          <w:bCs/>
          <w:color w:val="000000" w:themeColor="text1"/>
        </w:rPr>
        <w:t xml:space="preserve">high or very high fire </w:t>
      </w:r>
      <w:r>
        <w:rPr>
          <w:rFonts w:ascii="Arial" w:hAnsi="Arial" w:cs="Arial"/>
          <w:bCs/>
          <w:color w:val="000000" w:themeColor="text1"/>
        </w:rPr>
        <w:t>hazard areas</w:t>
      </w:r>
    </w:p>
    <w:p w:rsidR="00CF01F7" w:rsidRPr="00A34ED4" w:rsidRDefault="00CF01F7" w:rsidP="009141EF">
      <w:pPr>
        <w:pStyle w:val="BodyText"/>
        <w:numPr>
          <w:ilvl w:val="1"/>
          <w:numId w:val="12"/>
        </w:numPr>
        <w:spacing w:after="120" w:line="23" w:lineRule="atLeast"/>
        <w:jc w:val="both"/>
        <w:rPr>
          <w:rFonts w:ascii="Arial" w:hAnsi="Arial" w:cs="Arial"/>
          <w:b/>
          <w:bCs/>
          <w:color w:val="000000" w:themeColor="text1"/>
        </w:rPr>
      </w:pPr>
      <w:r w:rsidRPr="00A34ED4">
        <w:rPr>
          <w:rFonts w:ascii="Arial" w:hAnsi="Arial" w:cs="Arial"/>
          <w:b/>
          <w:bCs/>
          <w:color w:val="000000" w:themeColor="text1"/>
        </w:rPr>
        <w:t>Selected generation stations, major substations, and cranking paths</w:t>
      </w:r>
    </w:p>
    <w:p w:rsidR="00CF01F7" w:rsidRDefault="00CF01F7" w:rsidP="009141EF">
      <w:pPr>
        <w:pStyle w:val="BodyText"/>
        <w:numPr>
          <w:ilvl w:val="1"/>
          <w:numId w:val="12"/>
        </w:numPr>
        <w:spacing w:after="120" w:line="23" w:lineRule="atLeast"/>
        <w:jc w:val="both"/>
        <w:rPr>
          <w:rFonts w:ascii="Arial" w:hAnsi="Arial" w:cs="Arial"/>
          <w:bCs/>
          <w:color w:val="000000" w:themeColor="text1"/>
        </w:rPr>
      </w:pPr>
      <w:r>
        <w:rPr>
          <w:rFonts w:ascii="Arial" w:hAnsi="Arial" w:cs="Arial"/>
          <w:bCs/>
          <w:color w:val="000000" w:themeColor="text1"/>
        </w:rPr>
        <w:t xml:space="preserve">Other areas and power infrastructure </w:t>
      </w:r>
      <w:r w:rsidR="00A34ED4">
        <w:rPr>
          <w:rFonts w:ascii="Arial" w:hAnsi="Arial" w:cs="Arial"/>
          <w:bCs/>
          <w:color w:val="000000" w:themeColor="text1"/>
        </w:rPr>
        <w:t>identified by IID staff</w:t>
      </w:r>
    </w:p>
    <w:p w:rsidR="00CF01F7" w:rsidRPr="003D7734" w:rsidRDefault="00CF01F7" w:rsidP="009141EF">
      <w:pPr>
        <w:pStyle w:val="ListParagraph"/>
        <w:numPr>
          <w:ilvl w:val="1"/>
          <w:numId w:val="12"/>
        </w:numPr>
        <w:spacing w:after="120" w:line="23" w:lineRule="atLeast"/>
        <w:jc w:val="both"/>
        <w:rPr>
          <w:bCs/>
          <w:color w:val="000000" w:themeColor="text1"/>
        </w:rPr>
      </w:pPr>
      <w:r w:rsidRPr="004E458B">
        <w:rPr>
          <w:bCs/>
          <w:color w:val="000000" w:themeColor="text1"/>
          <w:szCs w:val="24"/>
        </w:rPr>
        <w:t xml:space="preserve">Other areas, and power infrastructure identified by </w:t>
      </w:r>
      <w:r w:rsidRPr="00663C72">
        <w:rPr>
          <w:bCs/>
          <w:color w:val="000000" w:themeColor="text1"/>
          <w:szCs w:val="24"/>
        </w:rPr>
        <w:t>the Independent Evaluator</w:t>
      </w:r>
    </w:p>
    <w:p w:rsidR="00263A7E" w:rsidRDefault="00263A7E" w:rsidP="00ED7C49">
      <w:pPr>
        <w:pStyle w:val="BodyText"/>
        <w:numPr>
          <w:ilvl w:val="1"/>
          <w:numId w:val="19"/>
        </w:numPr>
        <w:spacing w:after="120" w:line="23" w:lineRule="atLeast"/>
        <w:ind w:hanging="450"/>
        <w:rPr>
          <w:rFonts w:ascii="Arial" w:hAnsi="Arial" w:cs="Arial"/>
          <w:b/>
          <w:bCs/>
        </w:rPr>
      </w:pPr>
      <w:r>
        <w:rPr>
          <w:rFonts w:ascii="Arial" w:hAnsi="Arial" w:cs="Arial"/>
          <w:b/>
          <w:bCs/>
        </w:rPr>
        <w:t>IID SB901 Wildfire Mitigation Annual Status Report</w:t>
      </w:r>
    </w:p>
    <w:p w:rsidR="00263A7E" w:rsidRDefault="00EE551A" w:rsidP="00263A7E">
      <w:pPr>
        <w:pStyle w:val="BodyText"/>
        <w:spacing w:after="120" w:line="23" w:lineRule="atLeast"/>
        <w:ind w:left="720"/>
        <w:rPr>
          <w:rFonts w:ascii="Arial" w:hAnsi="Arial" w:cs="Arial"/>
          <w:bCs/>
        </w:rPr>
      </w:pPr>
      <w:r>
        <w:rPr>
          <w:rFonts w:ascii="Arial" w:hAnsi="Arial" w:cs="Arial"/>
          <w:bCs/>
        </w:rPr>
        <w:t>IID produce</w:t>
      </w:r>
      <w:r w:rsidR="006A55A4">
        <w:rPr>
          <w:rFonts w:ascii="Arial" w:hAnsi="Arial" w:cs="Arial"/>
          <w:bCs/>
        </w:rPr>
        <w:t>s</w:t>
      </w:r>
      <w:r>
        <w:rPr>
          <w:rFonts w:ascii="Arial" w:hAnsi="Arial" w:cs="Arial"/>
          <w:bCs/>
        </w:rPr>
        <w:t xml:space="preserve"> the draft SB901 Wildfire Mitigation Annual Status Report during the first quarter </w:t>
      </w:r>
      <w:r w:rsidR="006A55A4">
        <w:rPr>
          <w:rFonts w:ascii="Arial" w:hAnsi="Arial" w:cs="Arial"/>
          <w:bCs/>
        </w:rPr>
        <w:t xml:space="preserve">each year. The status report provides </w:t>
      </w:r>
      <w:r>
        <w:rPr>
          <w:rFonts w:ascii="Arial" w:hAnsi="Arial" w:cs="Arial"/>
          <w:bCs/>
        </w:rPr>
        <w:t>project status from the previous calendar year.</w:t>
      </w:r>
    </w:p>
    <w:p w:rsidR="00EE551A" w:rsidRDefault="00EE551A" w:rsidP="00263A7E">
      <w:pPr>
        <w:pStyle w:val="BodyText"/>
        <w:spacing w:after="120" w:line="23" w:lineRule="atLeast"/>
        <w:ind w:left="720"/>
        <w:rPr>
          <w:rFonts w:ascii="Arial" w:hAnsi="Arial" w:cs="Arial"/>
          <w:bCs/>
        </w:rPr>
      </w:pPr>
      <w:r>
        <w:rPr>
          <w:rFonts w:ascii="Arial" w:hAnsi="Arial" w:cs="Arial"/>
          <w:bCs/>
        </w:rPr>
        <w:t>The draft is submitted to responsible manager</w:t>
      </w:r>
      <w:r w:rsidR="006A55A4">
        <w:rPr>
          <w:rFonts w:ascii="Arial" w:hAnsi="Arial" w:cs="Arial"/>
          <w:bCs/>
        </w:rPr>
        <w:t>s for review and comment during the first quarter of the year.</w:t>
      </w:r>
      <w:r w:rsidR="007061C9">
        <w:rPr>
          <w:rFonts w:ascii="Arial" w:hAnsi="Arial" w:cs="Arial"/>
          <w:bCs/>
        </w:rPr>
        <w:t xml:space="preserve"> </w:t>
      </w:r>
    </w:p>
    <w:p w:rsidR="007061C9" w:rsidRDefault="007061C9" w:rsidP="00263A7E">
      <w:pPr>
        <w:pStyle w:val="BodyText"/>
        <w:spacing w:after="120" w:line="23" w:lineRule="atLeast"/>
        <w:ind w:left="720"/>
        <w:rPr>
          <w:rFonts w:ascii="Arial" w:hAnsi="Arial" w:cs="Arial"/>
          <w:bCs/>
        </w:rPr>
      </w:pPr>
      <w:r>
        <w:rPr>
          <w:rFonts w:ascii="Arial" w:hAnsi="Arial" w:cs="Arial"/>
          <w:bCs/>
        </w:rPr>
        <w:t>Once internal department reviews are complete the status report is submitted to the IID Board.</w:t>
      </w:r>
    </w:p>
    <w:p w:rsidR="007061C9" w:rsidRPr="00EE551A" w:rsidRDefault="007061C9" w:rsidP="00263A7E">
      <w:pPr>
        <w:pStyle w:val="BodyText"/>
        <w:spacing w:after="120" w:line="23" w:lineRule="atLeast"/>
        <w:ind w:left="720"/>
        <w:rPr>
          <w:rFonts w:ascii="Arial" w:hAnsi="Arial" w:cs="Arial"/>
          <w:bCs/>
        </w:rPr>
      </w:pPr>
      <w:r>
        <w:rPr>
          <w:rFonts w:ascii="Arial" w:hAnsi="Arial" w:cs="Arial"/>
          <w:bCs/>
        </w:rPr>
        <w:t>Finally</w:t>
      </w:r>
      <w:r w:rsidR="00C510CC">
        <w:rPr>
          <w:rFonts w:ascii="Arial" w:hAnsi="Arial" w:cs="Arial"/>
          <w:bCs/>
        </w:rPr>
        <w:t>,</w:t>
      </w:r>
      <w:r>
        <w:rPr>
          <w:rFonts w:ascii="Arial" w:hAnsi="Arial" w:cs="Arial"/>
          <w:bCs/>
        </w:rPr>
        <w:t xml:space="preserve"> the status report is expected to be submitted to the Wildfire Safety Advisory Board by July 1 each year.</w:t>
      </w:r>
    </w:p>
    <w:p w:rsidR="00130945" w:rsidRPr="00CB2514" w:rsidRDefault="00130945" w:rsidP="00ED7C49">
      <w:pPr>
        <w:pStyle w:val="BodyText"/>
        <w:numPr>
          <w:ilvl w:val="1"/>
          <w:numId w:val="19"/>
        </w:numPr>
        <w:spacing w:after="120" w:line="23" w:lineRule="atLeast"/>
        <w:ind w:hanging="450"/>
        <w:rPr>
          <w:rFonts w:ascii="Arial" w:hAnsi="Arial" w:cs="Arial"/>
          <w:b/>
          <w:bCs/>
        </w:rPr>
      </w:pPr>
      <w:bookmarkStart w:id="68" w:name="_Ref113372688"/>
      <w:r w:rsidRPr="008700A2">
        <w:rPr>
          <w:rFonts w:ascii="Arial" w:hAnsi="Arial" w:cs="Arial"/>
          <w:b/>
          <w:bCs/>
        </w:rPr>
        <w:t xml:space="preserve">Annual </w:t>
      </w:r>
      <w:r w:rsidR="00A34ED4">
        <w:rPr>
          <w:rFonts w:ascii="Arial" w:hAnsi="Arial" w:cs="Arial"/>
          <w:b/>
          <w:bCs/>
        </w:rPr>
        <w:t xml:space="preserve">WSAB </w:t>
      </w:r>
      <w:r w:rsidR="00EE551A">
        <w:rPr>
          <w:rFonts w:ascii="Arial" w:hAnsi="Arial" w:cs="Arial"/>
          <w:b/>
          <w:bCs/>
        </w:rPr>
        <w:t>Submittal</w:t>
      </w:r>
      <w:bookmarkEnd w:id="68"/>
    </w:p>
    <w:p w:rsidR="006A55A4" w:rsidRDefault="006A55A4"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The annual WSAB d</w:t>
      </w:r>
      <w:r w:rsidR="00046A2D">
        <w:rPr>
          <w:rFonts w:ascii="Arial" w:hAnsi="Arial" w:cs="Arial"/>
          <w:bCs/>
          <w:color w:val="000000" w:themeColor="text1"/>
        </w:rPr>
        <w:t>raft submittal</w:t>
      </w:r>
      <w:r>
        <w:rPr>
          <w:rFonts w:ascii="Arial" w:hAnsi="Arial" w:cs="Arial"/>
          <w:bCs/>
          <w:color w:val="000000" w:themeColor="text1"/>
        </w:rPr>
        <w:t>s includes the SB901 Status Report, a cover letter, and may include the Independent Evaluator service territory findings report.</w:t>
      </w:r>
    </w:p>
    <w:p w:rsidR="00046A2D" w:rsidRDefault="006A55A4"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These documents</w:t>
      </w:r>
      <w:r w:rsidR="00046A2D">
        <w:rPr>
          <w:rFonts w:ascii="Arial" w:hAnsi="Arial" w:cs="Arial"/>
          <w:bCs/>
          <w:color w:val="000000" w:themeColor="text1"/>
        </w:rPr>
        <w:t xml:space="preserve"> are posted on the IID public website for public review and comment for approximately thirty (30) days.</w:t>
      </w:r>
      <w:r w:rsidR="00CD5466">
        <w:rPr>
          <w:rFonts w:ascii="Arial" w:hAnsi="Arial" w:cs="Arial"/>
          <w:bCs/>
          <w:color w:val="000000" w:themeColor="text1"/>
        </w:rPr>
        <w:t xml:space="preserve"> The IID </w:t>
      </w:r>
      <w:r w:rsidR="00CD5466" w:rsidRPr="00850EDC">
        <w:rPr>
          <w:rFonts w:ascii="Arial" w:hAnsi="Arial" w:cs="Arial"/>
          <w:bCs/>
          <w:color w:val="000000" w:themeColor="text1"/>
        </w:rPr>
        <w:t>public website features a comment area where the public can provide written comments during the public comment period.</w:t>
      </w:r>
    </w:p>
    <w:p w:rsidR="00130945" w:rsidRDefault="00046A2D"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After the thirty (30) day period, the draft s</w:t>
      </w:r>
      <w:r w:rsidR="00130945">
        <w:rPr>
          <w:rFonts w:ascii="Arial" w:hAnsi="Arial" w:cs="Arial"/>
          <w:bCs/>
          <w:color w:val="000000" w:themeColor="text1"/>
        </w:rPr>
        <w:t xml:space="preserve">ubmittals are presented to the </w:t>
      </w:r>
      <w:r>
        <w:rPr>
          <w:rFonts w:ascii="Arial" w:hAnsi="Arial" w:cs="Arial"/>
          <w:bCs/>
          <w:color w:val="000000" w:themeColor="text1"/>
        </w:rPr>
        <w:t xml:space="preserve">IID </w:t>
      </w:r>
      <w:r w:rsidR="00130945">
        <w:rPr>
          <w:rFonts w:ascii="Arial" w:hAnsi="Arial" w:cs="Arial"/>
          <w:bCs/>
          <w:color w:val="000000" w:themeColor="text1"/>
        </w:rPr>
        <w:t>Board of Directors</w:t>
      </w:r>
      <w:r>
        <w:rPr>
          <w:rFonts w:ascii="Arial" w:hAnsi="Arial" w:cs="Arial"/>
          <w:bCs/>
          <w:color w:val="000000" w:themeColor="text1"/>
        </w:rPr>
        <w:t xml:space="preserve"> at a public meeting</w:t>
      </w:r>
      <w:r w:rsidR="00AC756A">
        <w:rPr>
          <w:rFonts w:ascii="Arial" w:hAnsi="Arial" w:cs="Arial"/>
          <w:bCs/>
          <w:color w:val="000000" w:themeColor="text1"/>
        </w:rPr>
        <w:t>,</w:t>
      </w:r>
      <w:r>
        <w:rPr>
          <w:rFonts w:ascii="Arial" w:hAnsi="Arial" w:cs="Arial"/>
          <w:bCs/>
          <w:color w:val="000000" w:themeColor="text1"/>
        </w:rPr>
        <w:t xml:space="preserve"> where public comment</w:t>
      </w:r>
      <w:r w:rsidR="006A55A4">
        <w:rPr>
          <w:rFonts w:ascii="Arial" w:hAnsi="Arial" w:cs="Arial"/>
          <w:bCs/>
          <w:color w:val="000000" w:themeColor="text1"/>
        </w:rPr>
        <w:t>s</w:t>
      </w:r>
      <w:r>
        <w:rPr>
          <w:rFonts w:ascii="Arial" w:hAnsi="Arial" w:cs="Arial"/>
          <w:bCs/>
          <w:color w:val="000000" w:themeColor="text1"/>
        </w:rPr>
        <w:t xml:space="preserve"> </w:t>
      </w:r>
      <w:r w:rsidR="006A55A4">
        <w:rPr>
          <w:rFonts w:ascii="Arial" w:hAnsi="Arial" w:cs="Arial"/>
          <w:bCs/>
          <w:color w:val="000000" w:themeColor="text1"/>
        </w:rPr>
        <w:t>are</w:t>
      </w:r>
      <w:r>
        <w:rPr>
          <w:rFonts w:ascii="Arial" w:hAnsi="Arial" w:cs="Arial"/>
          <w:bCs/>
          <w:color w:val="000000" w:themeColor="text1"/>
        </w:rPr>
        <w:t xml:space="preserve"> also accepted.</w:t>
      </w:r>
    </w:p>
    <w:p w:rsidR="00810FC4" w:rsidRDefault="00130945" w:rsidP="00974CF9">
      <w:pPr>
        <w:pStyle w:val="BodyText"/>
        <w:spacing w:after="120" w:line="23" w:lineRule="atLeast"/>
        <w:ind w:left="720"/>
        <w:jc w:val="both"/>
        <w:rPr>
          <w:bCs/>
          <w:color w:val="000000" w:themeColor="text1"/>
        </w:rPr>
      </w:pPr>
      <w:r>
        <w:rPr>
          <w:rFonts w:ascii="Arial" w:hAnsi="Arial" w:cs="Arial"/>
          <w:bCs/>
          <w:color w:val="000000" w:themeColor="text1"/>
        </w:rPr>
        <w:t xml:space="preserve">Once </w:t>
      </w:r>
      <w:r w:rsidR="00AC756A">
        <w:rPr>
          <w:rFonts w:ascii="Arial" w:hAnsi="Arial" w:cs="Arial"/>
          <w:bCs/>
          <w:color w:val="000000" w:themeColor="text1"/>
        </w:rPr>
        <w:t xml:space="preserve">the </w:t>
      </w:r>
      <w:r>
        <w:rPr>
          <w:rFonts w:ascii="Arial" w:hAnsi="Arial" w:cs="Arial"/>
          <w:bCs/>
          <w:color w:val="000000" w:themeColor="text1"/>
        </w:rPr>
        <w:t xml:space="preserve">IID Board, </w:t>
      </w:r>
      <w:r w:rsidR="00AC756A">
        <w:rPr>
          <w:rFonts w:ascii="Arial" w:hAnsi="Arial" w:cs="Arial"/>
          <w:bCs/>
          <w:color w:val="000000" w:themeColor="text1"/>
        </w:rPr>
        <w:t xml:space="preserve">approves the submittals, </w:t>
      </w:r>
      <w:r>
        <w:rPr>
          <w:rFonts w:ascii="Arial" w:hAnsi="Arial" w:cs="Arial"/>
          <w:bCs/>
          <w:color w:val="000000" w:themeColor="text1"/>
        </w:rPr>
        <w:t>the documents are posted on the WSAB document management site.</w:t>
      </w:r>
      <w:r w:rsidR="00810FC4">
        <w:rPr>
          <w:bCs/>
          <w:color w:val="000000" w:themeColor="text1"/>
        </w:rPr>
        <w:br w:type="page"/>
      </w:r>
    </w:p>
    <w:p w:rsidR="00C76BDF" w:rsidRPr="00810FC4" w:rsidRDefault="00263A7E" w:rsidP="00ED7C49">
      <w:pPr>
        <w:pStyle w:val="BodyText"/>
        <w:numPr>
          <w:ilvl w:val="1"/>
          <w:numId w:val="19"/>
        </w:numPr>
        <w:spacing w:after="120" w:line="23" w:lineRule="atLeast"/>
        <w:ind w:hanging="450"/>
        <w:jc w:val="both"/>
        <w:rPr>
          <w:rFonts w:ascii="Arial" w:hAnsi="Arial" w:cs="Arial"/>
          <w:b/>
          <w:bCs/>
          <w:color w:val="000000" w:themeColor="text1"/>
        </w:rPr>
      </w:pPr>
      <w:bookmarkStart w:id="69" w:name="_Ref113373002"/>
      <w:r w:rsidRPr="00810FC4">
        <w:rPr>
          <w:rFonts w:ascii="Arial" w:hAnsi="Arial" w:cs="Arial"/>
          <w:b/>
          <w:bCs/>
          <w:color w:val="000000" w:themeColor="text1"/>
        </w:rPr>
        <w:lastRenderedPageBreak/>
        <w:t xml:space="preserve">Annual </w:t>
      </w:r>
      <w:r w:rsidR="00C76BDF" w:rsidRPr="00810FC4">
        <w:rPr>
          <w:rFonts w:ascii="Arial" w:hAnsi="Arial" w:cs="Arial"/>
          <w:b/>
          <w:bCs/>
          <w:color w:val="000000" w:themeColor="text1"/>
        </w:rPr>
        <w:t>Funding of Projects</w:t>
      </w:r>
      <w:bookmarkEnd w:id="69"/>
    </w:p>
    <w:p w:rsidR="00AC756A" w:rsidRDefault="00AC756A" w:rsidP="00AC756A">
      <w:pPr>
        <w:pStyle w:val="BodyText"/>
        <w:spacing w:after="120" w:line="23" w:lineRule="atLeast"/>
        <w:ind w:left="720"/>
        <w:jc w:val="both"/>
        <w:rPr>
          <w:rFonts w:ascii="Arial" w:hAnsi="Arial" w:cs="Arial"/>
          <w:bCs/>
        </w:rPr>
      </w:pPr>
      <w:r>
        <w:rPr>
          <w:rFonts w:ascii="Arial" w:hAnsi="Arial" w:cs="Arial"/>
          <w:bCs/>
        </w:rPr>
        <w:t xml:space="preserve">Projects included in </w:t>
      </w:r>
      <w:r w:rsidR="005A3C9B">
        <w:rPr>
          <w:rFonts w:ascii="Arial" w:hAnsi="Arial" w:cs="Arial"/>
          <w:bCs/>
        </w:rPr>
        <w:t>the annual status report</w:t>
      </w:r>
      <w:r>
        <w:rPr>
          <w:rFonts w:ascii="Arial" w:hAnsi="Arial" w:cs="Arial"/>
          <w:bCs/>
        </w:rPr>
        <w:t xml:space="preserve"> are normal operational projects with components that may help reduce the risk of fire ignitions caused by IID infrastructure. </w:t>
      </w:r>
      <w:r w:rsidR="005A3C9B">
        <w:rPr>
          <w:rFonts w:ascii="Arial" w:hAnsi="Arial" w:cs="Arial"/>
          <w:bCs/>
        </w:rPr>
        <w:t xml:space="preserve">There projects are usually not uniquely identified as </w:t>
      </w:r>
      <w:r w:rsidR="005A3C9B" w:rsidRPr="00A26DCF">
        <w:rPr>
          <w:rFonts w:ascii="Arial" w:hAnsi="Arial" w:cs="Arial"/>
          <w:bCs/>
          <w:color w:val="000000" w:themeColor="text1"/>
        </w:rPr>
        <w:t xml:space="preserve">a line item in </w:t>
      </w:r>
      <w:r w:rsidR="005A3C9B">
        <w:rPr>
          <w:rFonts w:ascii="Arial" w:hAnsi="Arial" w:cs="Arial"/>
          <w:bCs/>
        </w:rPr>
        <w:t>the IID published budget. P</w:t>
      </w:r>
      <w:r>
        <w:rPr>
          <w:rFonts w:ascii="Arial" w:hAnsi="Arial" w:cs="Arial"/>
          <w:bCs/>
        </w:rPr>
        <w:t xml:space="preserve">rojects are </w:t>
      </w:r>
      <w:r w:rsidR="005A3C9B">
        <w:rPr>
          <w:rFonts w:ascii="Arial" w:hAnsi="Arial" w:cs="Arial"/>
          <w:bCs/>
        </w:rPr>
        <w:t>usually included in larger budget line items</w:t>
      </w:r>
      <w:r>
        <w:rPr>
          <w:rFonts w:ascii="Arial" w:hAnsi="Arial" w:cs="Arial"/>
          <w:bCs/>
        </w:rPr>
        <w:t>.</w:t>
      </w:r>
    </w:p>
    <w:p w:rsidR="006A55A4" w:rsidRDefault="00C76BDF" w:rsidP="00C76BDF">
      <w:pPr>
        <w:pStyle w:val="BodyText"/>
        <w:spacing w:after="120" w:line="23" w:lineRule="atLeast"/>
        <w:ind w:left="720"/>
        <w:jc w:val="both"/>
        <w:rPr>
          <w:rFonts w:ascii="Arial" w:hAnsi="Arial" w:cs="Arial"/>
          <w:bCs/>
        </w:rPr>
      </w:pPr>
      <w:r>
        <w:rPr>
          <w:rFonts w:ascii="Arial" w:hAnsi="Arial" w:cs="Arial"/>
          <w:bCs/>
        </w:rPr>
        <w:t xml:space="preserve">The first draft of the </w:t>
      </w:r>
      <w:r w:rsidR="007508DA">
        <w:rPr>
          <w:rFonts w:ascii="Arial" w:hAnsi="Arial" w:cs="Arial"/>
          <w:bCs/>
        </w:rPr>
        <w:t xml:space="preserve">proposed </w:t>
      </w:r>
      <w:r w:rsidR="005A3C9B">
        <w:rPr>
          <w:rFonts w:ascii="Arial" w:hAnsi="Arial" w:cs="Arial"/>
          <w:bCs/>
        </w:rPr>
        <w:t xml:space="preserve">annual </w:t>
      </w:r>
      <w:r>
        <w:rPr>
          <w:rFonts w:ascii="Arial" w:hAnsi="Arial" w:cs="Arial"/>
          <w:bCs/>
        </w:rPr>
        <w:t xml:space="preserve">budget is usually complete by </w:t>
      </w:r>
      <w:r w:rsidR="005A3C9B">
        <w:rPr>
          <w:rFonts w:ascii="Arial" w:hAnsi="Arial" w:cs="Arial"/>
          <w:bCs/>
        </w:rPr>
        <w:t xml:space="preserve">late </w:t>
      </w:r>
      <w:r w:rsidR="00BD7000">
        <w:rPr>
          <w:rFonts w:ascii="Arial" w:hAnsi="Arial" w:cs="Arial"/>
          <w:bCs/>
        </w:rPr>
        <w:t>s</w:t>
      </w:r>
      <w:r>
        <w:rPr>
          <w:rFonts w:ascii="Arial" w:hAnsi="Arial" w:cs="Arial"/>
          <w:bCs/>
        </w:rPr>
        <w:t>ummer each year</w:t>
      </w:r>
      <w:r w:rsidR="007508DA">
        <w:rPr>
          <w:rFonts w:ascii="Arial" w:hAnsi="Arial" w:cs="Arial"/>
          <w:bCs/>
        </w:rPr>
        <w:t xml:space="preserve">. </w:t>
      </w:r>
    </w:p>
    <w:p w:rsidR="005A3C9B" w:rsidRDefault="007508DA" w:rsidP="00C76BDF">
      <w:pPr>
        <w:pStyle w:val="BodyText"/>
        <w:spacing w:after="120" w:line="23" w:lineRule="atLeast"/>
        <w:ind w:left="720"/>
        <w:jc w:val="both"/>
        <w:rPr>
          <w:rFonts w:ascii="Arial" w:hAnsi="Arial" w:cs="Arial"/>
          <w:bCs/>
        </w:rPr>
      </w:pPr>
      <w:r>
        <w:rPr>
          <w:rFonts w:ascii="Arial" w:hAnsi="Arial" w:cs="Arial"/>
          <w:bCs/>
        </w:rPr>
        <w:t xml:space="preserve">The proposed </w:t>
      </w:r>
      <w:r w:rsidR="005A3C9B">
        <w:rPr>
          <w:rFonts w:ascii="Arial" w:hAnsi="Arial" w:cs="Arial"/>
          <w:bCs/>
        </w:rPr>
        <w:t xml:space="preserve">annual </w:t>
      </w:r>
      <w:r>
        <w:rPr>
          <w:rFonts w:ascii="Arial" w:hAnsi="Arial" w:cs="Arial"/>
          <w:bCs/>
        </w:rPr>
        <w:t xml:space="preserve">budget is reviewed and adjusted by Energy Department management staff, Energy Department Manager, Chief Financial Officer, and by the IID General Manager. </w:t>
      </w:r>
    </w:p>
    <w:p w:rsidR="00CD5466" w:rsidRDefault="007508DA" w:rsidP="00C76BDF">
      <w:pPr>
        <w:pStyle w:val="BodyText"/>
        <w:spacing w:after="120" w:line="23" w:lineRule="atLeast"/>
        <w:ind w:left="720"/>
        <w:jc w:val="both"/>
        <w:rPr>
          <w:rFonts w:ascii="Arial" w:hAnsi="Arial" w:cs="Arial"/>
          <w:bCs/>
        </w:rPr>
      </w:pPr>
      <w:r>
        <w:rPr>
          <w:rFonts w:ascii="Arial" w:hAnsi="Arial" w:cs="Arial"/>
          <w:bCs/>
        </w:rPr>
        <w:t>Subsequently</w:t>
      </w:r>
      <w:r w:rsidR="006A55A4">
        <w:rPr>
          <w:rFonts w:ascii="Arial" w:hAnsi="Arial" w:cs="Arial"/>
          <w:bCs/>
        </w:rPr>
        <w:t>,</w:t>
      </w:r>
      <w:r>
        <w:rPr>
          <w:rFonts w:ascii="Arial" w:hAnsi="Arial" w:cs="Arial"/>
          <w:bCs/>
        </w:rPr>
        <w:t xml:space="preserve"> budget workshops are held </w:t>
      </w:r>
      <w:r w:rsidR="00BD7000">
        <w:rPr>
          <w:rFonts w:ascii="Arial" w:hAnsi="Arial" w:cs="Arial"/>
          <w:bCs/>
        </w:rPr>
        <w:t xml:space="preserve">in the fall </w:t>
      </w:r>
      <w:r>
        <w:rPr>
          <w:rFonts w:ascii="Arial" w:hAnsi="Arial" w:cs="Arial"/>
          <w:bCs/>
        </w:rPr>
        <w:t xml:space="preserve">with the IID Board of Directors in meetings open to the public. </w:t>
      </w:r>
    </w:p>
    <w:p w:rsidR="00C76BDF" w:rsidRDefault="007508DA" w:rsidP="00C76BDF">
      <w:pPr>
        <w:pStyle w:val="BodyText"/>
        <w:spacing w:after="120" w:line="23" w:lineRule="atLeast"/>
        <w:ind w:left="720"/>
        <w:jc w:val="both"/>
        <w:rPr>
          <w:rFonts w:ascii="Arial" w:hAnsi="Arial" w:cs="Arial"/>
          <w:bCs/>
        </w:rPr>
      </w:pPr>
      <w:r>
        <w:rPr>
          <w:rFonts w:ascii="Arial" w:hAnsi="Arial" w:cs="Arial"/>
          <w:bCs/>
        </w:rPr>
        <w:t>The annual budget is usually approved by the Board of Directors in December each year.</w:t>
      </w:r>
    </w:p>
    <w:p w:rsidR="00130945" w:rsidRPr="008700A2" w:rsidRDefault="00BD7000" w:rsidP="00ED7C49">
      <w:pPr>
        <w:pStyle w:val="BodyText"/>
        <w:numPr>
          <w:ilvl w:val="1"/>
          <w:numId w:val="19"/>
        </w:numPr>
        <w:spacing w:after="120" w:line="23" w:lineRule="atLeast"/>
        <w:ind w:hanging="450"/>
        <w:jc w:val="both"/>
        <w:rPr>
          <w:rFonts w:ascii="Arial" w:hAnsi="Arial" w:cs="Arial"/>
          <w:b/>
          <w:bCs/>
        </w:rPr>
      </w:pPr>
      <w:bookmarkStart w:id="70" w:name="_Ref113372732"/>
      <w:r>
        <w:rPr>
          <w:rFonts w:ascii="Arial" w:hAnsi="Arial" w:cs="Arial"/>
          <w:b/>
          <w:bCs/>
        </w:rPr>
        <w:t xml:space="preserve">Comprehensive </w:t>
      </w:r>
      <w:r w:rsidR="00353A4A">
        <w:rPr>
          <w:rFonts w:ascii="Arial" w:hAnsi="Arial" w:cs="Arial"/>
          <w:b/>
          <w:bCs/>
        </w:rPr>
        <w:t xml:space="preserve">Wildfire Plan </w:t>
      </w:r>
      <w:r>
        <w:rPr>
          <w:rFonts w:ascii="Arial" w:hAnsi="Arial" w:cs="Arial"/>
          <w:b/>
          <w:bCs/>
        </w:rPr>
        <w:t>Update</w:t>
      </w:r>
      <w:r w:rsidR="00130945" w:rsidRPr="008700A2">
        <w:rPr>
          <w:rFonts w:ascii="Arial" w:hAnsi="Arial" w:cs="Arial"/>
          <w:b/>
          <w:bCs/>
        </w:rPr>
        <w:t xml:space="preserve"> -</w:t>
      </w:r>
      <w:r w:rsidR="00427E5F">
        <w:rPr>
          <w:rFonts w:ascii="Arial" w:hAnsi="Arial" w:cs="Arial"/>
          <w:b/>
          <w:bCs/>
        </w:rPr>
        <w:t xml:space="preserve"> </w:t>
      </w:r>
      <w:r w:rsidR="00130945" w:rsidRPr="008700A2">
        <w:rPr>
          <w:rFonts w:ascii="Arial" w:hAnsi="Arial" w:cs="Arial"/>
          <w:b/>
          <w:bCs/>
        </w:rPr>
        <w:t>every three (3) years</w:t>
      </w:r>
      <w:bookmarkEnd w:id="70"/>
    </w:p>
    <w:p w:rsidR="00130945" w:rsidRPr="00BD0FDC" w:rsidRDefault="00130945" w:rsidP="009141EF">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Imperial Irrigation District performs a Comprehensive Update of the IID SB 901 Wildfire Mitigation Plan</w:t>
      </w:r>
      <w:r w:rsidR="00CD5466" w:rsidRPr="00BD0FDC">
        <w:rPr>
          <w:rFonts w:ascii="Arial" w:hAnsi="Arial" w:cs="Arial"/>
          <w:bCs/>
          <w:color w:val="000000" w:themeColor="text1"/>
        </w:rPr>
        <w:t xml:space="preserve"> every three (3) years</w:t>
      </w:r>
      <w:r w:rsidRPr="00BD0FDC">
        <w:rPr>
          <w:rFonts w:ascii="Arial" w:hAnsi="Arial" w:cs="Arial"/>
          <w:bCs/>
          <w:color w:val="000000" w:themeColor="text1"/>
        </w:rPr>
        <w:t xml:space="preserve">. </w:t>
      </w:r>
    </w:p>
    <w:p w:rsidR="00130945" w:rsidRPr="00BD0FDC" w:rsidRDefault="00BD7000" w:rsidP="009141EF">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 xml:space="preserve">Once the </w:t>
      </w:r>
      <w:r w:rsidR="005A3C9B" w:rsidRPr="00BD0FDC">
        <w:rPr>
          <w:rFonts w:ascii="Arial" w:hAnsi="Arial" w:cs="Arial"/>
          <w:bCs/>
          <w:color w:val="000000" w:themeColor="text1"/>
        </w:rPr>
        <w:t xml:space="preserve">initial draft </w:t>
      </w:r>
      <w:r w:rsidRPr="00BD0FDC">
        <w:rPr>
          <w:rFonts w:ascii="Arial" w:hAnsi="Arial" w:cs="Arial"/>
          <w:bCs/>
          <w:color w:val="000000" w:themeColor="text1"/>
        </w:rPr>
        <w:t>plan is complete, a</w:t>
      </w:r>
      <w:r w:rsidR="00CD5466" w:rsidRPr="00BD0FDC">
        <w:rPr>
          <w:rFonts w:ascii="Arial" w:hAnsi="Arial" w:cs="Arial"/>
          <w:bCs/>
          <w:color w:val="000000" w:themeColor="text1"/>
        </w:rPr>
        <w:t xml:space="preserve">n </w:t>
      </w:r>
      <w:r w:rsidR="00130945" w:rsidRPr="00BD0FDC">
        <w:rPr>
          <w:rFonts w:ascii="Arial" w:hAnsi="Arial" w:cs="Arial"/>
          <w:bCs/>
          <w:color w:val="000000" w:themeColor="text1"/>
        </w:rPr>
        <w:t xml:space="preserve">Independent </w:t>
      </w:r>
      <w:r w:rsidR="00C61E86" w:rsidRPr="00BD0FDC">
        <w:rPr>
          <w:rFonts w:ascii="Arial" w:hAnsi="Arial" w:cs="Arial"/>
          <w:bCs/>
          <w:color w:val="000000" w:themeColor="text1"/>
        </w:rPr>
        <w:t>E</w:t>
      </w:r>
      <w:r w:rsidR="00130945" w:rsidRPr="00BD0FDC">
        <w:rPr>
          <w:rFonts w:ascii="Arial" w:hAnsi="Arial" w:cs="Arial"/>
          <w:bCs/>
          <w:color w:val="000000" w:themeColor="text1"/>
        </w:rPr>
        <w:t xml:space="preserve">valuator performs an assessment of the new plan to assure the plan meets California SB 901, AB 1054, and </w:t>
      </w:r>
      <w:bookmarkStart w:id="71" w:name="_Hlk94622556"/>
      <w:r w:rsidR="00130945" w:rsidRPr="00BD0FDC">
        <w:rPr>
          <w:rFonts w:ascii="Arial" w:hAnsi="Arial" w:cs="Arial"/>
          <w:bCs/>
          <w:color w:val="000000" w:themeColor="text1"/>
        </w:rPr>
        <w:t>AB 111 requirements</w:t>
      </w:r>
      <w:bookmarkEnd w:id="71"/>
      <w:r w:rsidR="00130945" w:rsidRPr="00BD0FDC">
        <w:rPr>
          <w:rFonts w:ascii="Arial" w:hAnsi="Arial" w:cs="Arial"/>
          <w:bCs/>
          <w:color w:val="000000" w:themeColor="text1"/>
        </w:rPr>
        <w:t>.</w:t>
      </w:r>
    </w:p>
    <w:p w:rsidR="00CD5466" w:rsidRPr="00BD0FDC" w:rsidRDefault="005A3C9B"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 xml:space="preserve">Secondly </w:t>
      </w:r>
      <w:r w:rsidR="00376A9D" w:rsidRPr="00BD0FDC">
        <w:rPr>
          <w:rFonts w:ascii="Arial" w:hAnsi="Arial" w:cs="Arial"/>
          <w:bCs/>
          <w:color w:val="000000" w:themeColor="text1"/>
        </w:rPr>
        <w:t>t</w:t>
      </w:r>
      <w:r w:rsidR="00CD5466" w:rsidRPr="00BD0FDC">
        <w:rPr>
          <w:rFonts w:ascii="Arial" w:hAnsi="Arial" w:cs="Arial"/>
          <w:bCs/>
          <w:color w:val="000000" w:themeColor="text1"/>
        </w:rPr>
        <w:t xml:space="preserve">he </w:t>
      </w:r>
      <w:r w:rsidR="00130945" w:rsidRPr="00BD0FDC">
        <w:rPr>
          <w:rFonts w:ascii="Arial" w:hAnsi="Arial" w:cs="Arial"/>
          <w:bCs/>
          <w:color w:val="000000" w:themeColor="text1"/>
        </w:rPr>
        <w:t xml:space="preserve">Independent </w:t>
      </w:r>
      <w:r w:rsidR="00CD5466" w:rsidRPr="00BD0FDC">
        <w:rPr>
          <w:rFonts w:ascii="Arial" w:hAnsi="Arial" w:cs="Arial"/>
          <w:bCs/>
          <w:color w:val="000000" w:themeColor="text1"/>
        </w:rPr>
        <w:t>E</w:t>
      </w:r>
      <w:r w:rsidR="00130945" w:rsidRPr="00BD0FDC">
        <w:rPr>
          <w:rFonts w:ascii="Arial" w:hAnsi="Arial" w:cs="Arial"/>
          <w:bCs/>
          <w:color w:val="000000" w:themeColor="text1"/>
        </w:rPr>
        <w:t xml:space="preserve">valuator performs a Regulatory Requirement Alignment Assessment of the </w:t>
      </w:r>
      <w:r w:rsidR="00376A9D" w:rsidRPr="00BD0FDC">
        <w:rPr>
          <w:rFonts w:ascii="Arial" w:hAnsi="Arial" w:cs="Arial"/>
          <w:bCs/>
          <w:color w:val="000000" w:themeColor="text1"/>
        </w:rPr>
        <w:t xml:space="preserve">draft </w:t>
      </w:r>
      <w:r w:rsidR="00130945" w:rsidRPr="00BD0FDC">
        <w:rPr>
          <w:rFonts w:ascii="Arial" w:hAnsi="Arial" w:cs="Arial"/>
          <w:bCs/>
          <w:color w:val="000000" w:themeColor="text1"/>
        </w:rPr>
        <w:t>plan to assure the IID plan has no conflicts, and there is alignment with the following regulatory requirements</w:t>
      </w:r>
      <w:r w:rsidRPr="00BD0FDC">
        <w:rPr>
          <w:rFonts w:ascii="Arial" w:hAnsi="Arial" w:cs="Arial"/>
          <w:bCs/>
          <w:color w:val="000000" w:themeColor="text1"/>
        </w:rPr>
        <w:t>:</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North American Electric Reliability Corporation (NERC) regulations</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Western Electric Coordinating Council (WECC)</w:t>
      </w:r>
      <w:r w:rsidR="00BD7000" w:rsidRPr="00BD0FDC">
        <w:rPr>
          <w:rFonts w:ascii="Arial" w:hAnsi="Arial" w:cs="Arial"/>
          <w:bCs/>
          <w:color w:val="000000" w:themeColor="text1"/>
        </w:rPr>
        <w:t xml:space="preserve"> requirements</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California Public Resource Code regulations 4292 safety requirements</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 xml:space="preserve">California Public Resource Code regulation 4293 safety clearance requirements, </w:t>
      </w:r>
    </w:p>
    <w:p w:rsidR="00CD5466" w:rsidRPr="00BD0FDC" w:rsidRDefault="00CD5466"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Imperial Irrigation District Energy Department, Power Line Corridor Clearance Regulation 23</w:t>
      </w:r>
    </w:p>
    <w:p w:rsidR="00CD5466" w:rsidRPr="00BD0FDC" w:rsidRDefault="00376A9D" w:rsidP="00CD5466">
      <w:pPr>
        <w:pStyle w:val="BodyText"/>
        <w:spacing w:after="120" w:line="23" w:lineRule="atLeast"/>
        <w:ind w:left="720"/>
        <w:jc w:val="both"/>
        <w:rPr>
          <w:rFonts w:ascii="Arial" w:hAnsi="Arial" w:cs="Arial"/>
          <w:bCs/>
          <w:color w:val="000000" w:themeColor="text1"/>
        </w:rPr>
      </w:pPr>
      <w:r w:rsidRPr="00BD0FDC">
        <w:rPr>
          <w:rFonts w:ascii="Arial" w:hAnsi="Arial" w:cs="Arial"/>
          <w:bCs/>
          <w:color w:val="000000" w:themeColor="text1"/>
        </w:rPr>
        <w:t>Next the Independent Evaluator performs the following:</w:t>
      </w:r>
    </w:p>
    <w:p w:rsidR="00CD5466" w:rsidRPr="00BD0FDC" w:rsidRDefault="00CD5466" w:rsidP="00CD5466">
      <w:pPr>
        <w:pStyle w:val="BodyText"/>
        <w:numPr>
          <w:ilvl w:val="0"/>
          <w:numId w:val="9"/>
        </w:numPr>
        <w:spacing w:after="120" w:line="23" w:lineRule="atLeast"/>
        <w:ind w:left="1080"/>
        <w:jc w:val="both"/>
        <w:rPr>
          <w:rFonts w:ascii="Arial" w:hAnsi="Arial" w:cs="Arial"/>
          <w:bCs/>
          <w:color w:val="000000" w:themeColor="text1"/>
        </w:rPr>
      </w:pPr>
      <w:r w:rsidRPr="00BD0FDC">
        <w:rPr>
          <w:rFonts w:ascii="Arial" w:hAnsi="Arial" w:cs="Arial"/>
          <w:bCs/>
          <w:color w:val="000000" w:themeColor="text1"/>
        </w:rPr>
        <w:t xml:space="preserve">Review </w:t>
      </w:r>
      <w:r w:rsidR="00BD7000" w:rsidRPr="00BD0FDC">
        <w:rPr>
          <w:rFonts w:ascii="Arial" w:hAnsi="Arial" w:cs="Arial"/>
          <w:bCs/>
          <w:color w:val="000000" w:themeColor="text1"/>
        </w:rPr>
        <w:t xml:space="preserve">of </w:t>
      </w:r>
      <w:r w:rsidRPr="00BD0FDC">
        <w:rPr>
          <w:rFonts w:ascii="Arial" w:hAnsi="Arial" w:cs="Arial"/>
          <w:bCs/>
          <w:color w:val="000000" w:themeColor="text1"/>
        </w:rPr>
        <w:t>IID Wildfire Mitigation Plan performance metrics</w:t>
      </w:r>
    </w:p>
    <w:p w:rsidR="00CD5466" w:rsidRPr="00BD0FDC" w:rsidRDefault="00CD5466" w:rsidP="00CD5466">
      <w:pPr>
        <w:pStyle w:val="BodyText"/>
        <w:numPr>
          <w:ilvl w:val="0"/>
          <w:numId w:val="9"/>
        </w:numPr>
        <w:spacing w:after="120" w:line="23" w:lineRule="atLeast"/>
        <w:ind w:left="1080"/>
        <w:jc w:val="both"/>
        <w:rPr>
          <w:rFonts w:ascii="Arial" w:hAnsi="Arial" w:cs="Arial"/>
          <w:bCs/>
          <w:color w:val="000000" w:themeColor="text1"/>
        </w:rPr>
      </w:pPr>
      <w:r w:rsidRPr="00BD0FDC">
        <w:rPr>
          <w:rFonts w:ascii="Arial" w:hAnsi="Arial" w:cs="Arial"/>
          <w:bCs/>
          <w:color w:val="000000" w:themeColor="text1"/>
        </w:rPr>
        <w:t xml:space="preserve">Review </w:t>
      </w:r>
      <w:r w:rsidR="00BD7000" w:rsidRPr="00BD0FDC">
        <w:rPr>
          <w:rFonts w:ascii="Arial" w:hAnsi="Arial" w:cs="Arial"/>
          <w:bCs/>
          <w:color w:val="000000" w:themeColor="text1"/>
        </w:rPr>
        <w:t xml:space="preserve">of </w:t>
      </w:r>
      <w:r w:rsidR="005A3C9B" w:rsidRPr="00BD0FDC">
        <w:rPr>
          <w:rFonts w:ascii="Arial" w:hAnsi="Arial" w:cs="Arial"/>
          <w:bCs/>
          <w:color w:val="000000" w:themeColor="text1"/>
        </w:rPr>
        <w:t>the current and archive status reports</w:t>
      </w:r>
      <w:r w:rsidR="00376A9D" w:rsidRPr="00BD0FDC">
        <w:rPr>
          <w:rFonts w:ascii="Arial" w:hAnsi="Arial" w:cs="Arial"/>
          <w:bCs/>
          <w:color w:val="000000" w:themeColor="text1"/>
        </w:rPr>
        <w:t>, as required</w:t>
      </w:r>
    </w:p>
    <w:p w:rsidR="00376A9D" w:rsidRPr="00BD0FDC" w:rsidRDefault="00CD5466" w:rsidP="00376A9D">
      <w:pPr>
        <w:pStyle w:val="BodyText"/>
        <w:numPr>
          <w:ilvl w:val="0"/>
          <w:numId w:val="9"/>
        </w:numPr>
        <w:spacing w:after="120" w:line="23" w:lineRule="atLeast"/>
        <w:ind w:left="1080"/>
        <w:jc w:val="both"/>
        <w:rPr>
          <w:rFonts w:ascii="Arial" w:hAnsi="Arial" w:cs="Arial"/>
          <w:bCs/>
          <w:color w:val="000000" w:themeColor="text1"/>
        </w:rPr>
      </w:pPr>
      <w:r w:rsidRPr="00BD0FDC">
        <w:rPr>
          <w:rFonts w:ascii="Arial" w:hAnsi="Arial" w:cs="Arial"/>
          <w:bCs/>
          <w:color w:val="000000" w:themeColor="text1"/>
        </w:rPr>
        <w:t xml:space="preserve">Review </w:t>
      </w:r>
      <w:r w:rsidR="00BD7000" w:rsidRPr="00BD0FDC">
        <w:rPr>
          <w:rFonts w:ascii="Arial" w:hAnsi="Arial" w:cs="Arial"/>
          <w:bCs/>
          <w:color w:val="000000" w:themeColor="text1"/>
        </w:rPr>
        <w:t xml:space="preserve">of new </w:t>
      </w:r>
      <w:r w:rsidRPr="00BD0FDC">
        <w:rPr>
          <w:rFonts w:ascii="Arial" w:hAnsi="Arial" w:cs="Arial"/>
          <w:bCs/>
          <w:color w:val="000000" w:themeColor="text1"/>
        </w:rPr>
        <w:t>WSAB requirements</w:t>
      </w:r>
    </w:p>
    <w:p w:rsidR="00376A9D" w:rsidRPr="00BD0FDC" w:rsidRDefault="00376A9D" w:rsidP="00376A9D">
      <w:pPr>
        <w:pStyle w:val="BodyText"/>
        <w:numPr>
          <w:ilvl w:val="0"/>
          <w:numId w:val="9"/>
        </w:numPr>
        <w:spacing w:after="120" w:line="23" w:lineRule="atLeast"/>
        <w:ind w:left="1080"/>
        <w:jc w:val="both"/>
        <w:rPr>
          <w:rFonts w:ascii="Arial" w:hAnsi="Arial" w:cs="Arial"/>
          <w:bCs/>
          <w:color w:val="000000" w:themeColor="text1"/>
        </w:rPr>
      </w:pPr>
      <w:r w:rsidRPr="00BD0FDC">
        <w:rPr>
          <w:rFonts w:ascii="Arial" w:hAnsi="Arial" w:cs="Arial"/>
          <w:bCs/>
          <w:color w:val="000000" w:themeColor="text1"/>
        </w:rPr>
        <w:t>Produces a plan assessment and recommendations report.</w:t>
      </w:r>
    </w:p>
    <w:p w:rsidR="002976AF" w:rsidRDefault="00376A9D" w:rsidP="00551E64">
      <w:pPr>
        <w:pStyle w:val="BodyText"/>
        <w:spacing w:after="120" w:line="23" w:lineRule="atLeast"/>
        <w:ind w:left="720"/>
        <w:jc w:val="both"/>
        <w:rPr>
          <w:bCs/>
        </w:rPr>
      </w:pPr>
      <w:r>
        <w:rPr>
          <w:rFonts w:ascii="Arial" w:hAnsi="Arial" w:cs="Arial"/>
          <w:bCs/>
        </w:rPr>
        <w:t>Lastly the draft plan and Independent Evaluator Report are submitted to responsible IID managers for review and comment.</w:t>
      </w:r>
      <w:r w:rsidR="002976AF">
        <w:rPr>
          <w:bCs/>
        </w:rPr>
        <w:br w:type="page"/>
      </w:r>
    </w:p>
    <w:p w:rsidR="00130945" w:rsidRPr="008700A2" w:rsidRDefault="00BD7000" w:rsidP="00ED7C49">
      <w:pPr>
        <w:pStyle w:val="BodyText"/>
        <w:numPr>
          <w:ilvl w:val="1"/>
          <w:numId w:val="19"/>
        </w:numPr>
        <w:spacing w:after="120" w:line="23" w:lineRule="atLeast"/>
        <w:ind w:hanging="450"/>
        <w:jc w:val="both"/>
        <w:rPr>
          <w:rFonts w:ascii="Arial" w:hAnsi="Arial" w:cs="Arial"/>
          <w:b/>
          <w:bCs/>
        </w:rPr>
      </w:pPr>
      <w:bookmarkStart w:id="72" w:name="_Hlk110420228"/>
      <w:r>
        <w:rPr>
          <w:rFonts w:ascii="Arial" w:hAnsi="Arial" w:cs="Arial"/>
          <w:b/>
          <w:bCs/>
        </w:rPr>
        <w:lastRenderedPageBreak/>
        <w:t xml:space="preserve">Comprehensive </w:t>
      </w:r>
      <w:r w:rsidR="00353A4A">
        <w:rPr>
          <w:rFonts w:ascii="Arial" w:hAnsi="Arial" w:cs="Arial"/>
          <w:b/>
          <w:bCs/>
        </w:rPr>
        <w:t xml:space="preserve">Wildfire Plan </w:t>
      </w:r>
      <w:r>
        <w:rPr>
          <w:rFonts w:ascii="Arial" w:hAnsi="Arial" w:cs="Arial"/>
          <w:b/>
          <w:bCs/>
        </w:rPr>
        <w:t xml:space="preserve">Update </w:t>
      </w:r>
      <w:r w:rsidR="00130945" w:rsidRPr="008700A2">
        <w:rPr>
          <w:rFonts w:ascii="Arial" w:hAnsi="Arial" w:cs="Arial"/>
          <w:b/>
          <w:bCs/>
        </w:rPr>
        <w:t>Approval</w:t>
      </w:r>
    </w:p>
    <w:bookmarkEnd w:id="72"/>
    <w:p w:rsidR="00376A9D" w:rsidRDefault="00376A9D"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Upon management approval, t</w:t>
      </w:r>
      <w:r w:rsidR="00130945" w:rsidRPr="00850EDC">
        <w:rPr>
          <w:rFonts w:ascii="Arial" w:hAnsi="Arial" w:cs="Arial"/>
          <w:bCs/>
          <w:color w:val="000000" w:themeColor="text1"/>
        </w:rPr>
        <w:t xml:space="preserve">he </w:t>
      </w:r>
      <w:r w:rsidR="00263A7E">
        <w:rPr>
          <w:rFonts w:ascii="Arial" w:hAnsi="Arial" w:cs="Arial"/>
          <w:bCs/>
          <w:color w:val="000000" w:themeColor="text1"/>
        </w:rPr>
        <w:t xml:space="preserve">proposed </w:t>
      </w:r>
      <w:r w:rsidR="00130945" w:rsidRPr="00850EDC">
        <w:rPr>
          <w:rFonts w:ascii="Arial" w:hAnsi="Arial" w:cs="Arial"/>
          <w:bCs/>
          <w:color w:val="000000" w:themeColor="text1"/>
        </w:rPr>
        <w:t>I</w:t>
      </w:r>
      <w:r w:rsidR="00130945">
        <w:rPr>
          <w:rFonts w:ascii="Arial" w:hAnsi="Arial" w:cs="Arial"/>
          <w:bCs/>
          <w:color w:val="000000" w:themeColor="text1"/>
        </w:rPr>
        <w:t xml:space="preserve">mperial </w:t>
      </w:r>
      <w:r w:rsidR="00130945" w:rsidRPr="00850EDC">
        <w:rPr>
          <w:rFonts w:ascii="Arial" w:hAnsi="Arial" w:cs="Arial"/>
          <w:bCs/>
          <w:color w:val="000000" w:themeColor="text1"/>
        </w:rPr>
        <w:t>I</w:t>
      </w:r>
      <w:r w:rsidR="00130945">
        <w:rPr>
          <w:rFonts w:ascii="Arial" w:hAnsi="Arial" w:cs="Arial"/>
          <w:bCs/>
          <w:color w:val="000000" w:themeColor="text1"/>
        </w:rPr>
        <w:t xml:space="preserve">rrigation </w:t>
      </w:r>
      <w:r w:rsidR="00130945" w:rsidRPr="00850EDC">
        <w:rPr>
          <w:rFonts w:ascii="Arial" w:hAnsi="Arial" w:cs="Arial"/>
          <w:bCs/>
          <w:color w:val="000000" w:themeColor="text1"/>
        </w:rPr>
        <w:t>D</w:t>
      </w:r>
      <w:r w:rsidR="00130945">
        <w:rPr>
          <w:rFonts w:ascii="Arial" w:hAnsi="Arial" w:cs="Arial"/>
          <w:bCs/>
          <w:color w:val="000000" w:themeColor="text1"/>
        </w:rPr>
        <w:t>istrict SB 901</w:t>
      </w:r>
      <w:r w:rsidR="00130945" w:rsidRPr="00850EDC">
        <w:rPr>
          <w:rFonts w:ascii="Arial" w:hAnsi="Arial" w:cs="Arial"/>
          <w:bCs/>
          <w:color w:val="000000" w:themeColor="text1"/>
        </w:rPr>
        <w:t xml:space="preserve"> Wild</w:t>
      </w:r>
      <w:r w:rsidR="00130945">
        <w:rPr>
          <w:rFonts w:ascii="Arial" w:hAnsi="Arial" w:cs="Arial"/>
          <w:bCs/>
          <w:color w:val="000000" w:themeColor="text1"/>
        </w:rPr>
        <w:t>f</w:t>
      </w:r>
      <w:r w:rsidR="00130945" w:rsidRPr="00850EDC">
        <w:rPr>
          <w:rFonts w:ascii="Arial" w:hAnsi="Arial" w:cs="Arial"/>
          <w:bCs/>
          <w:color w:val="000000" w:themeColor="text1"/>
        </w:rPr>
        <w:t xml:space="preserve">ire Mitigation Plan </w:t>
      </w:r>
      <w:r w:rsidR="00130945">
        <w:rPr>
          <w:rFonts w:ascii="Arial" w:hAnsi="Arial" w:cs="Arial"/>
          <w:bCs/>
          <w:color w:val="000000" w:themeColor="text1"/>
        </w:rPr>
        <w:t xml:space="preserve">and </w:t>
      </w:r>
      <w:r w:rsidR="00BD7000">
        <w:rPr>
          <w:rFonts w:ascii="Arial" w:hAnsi="Arial" w:cs="Arial"/>
          <w:bCs/>
          <w:color w:val="000000" w:themeColor="text1"/>
        </w:rPr>
        <w:t>the Independent E</w:t>
      </w:r>
      <w:r w:rsidR="00130945">
        <w:rPr>
          <w:rFonts w:ascii="Arial" w:hAnsi="Arial" w:cs="Arial"/>
          <w:bCs/>
          <w:color w:val="000000" w:themeColor="text1"/>
        </w:rPr>
        <w:t xml:space="preserve">valuator assessment are </w:t>
      </w:r>
      <w:r w:rsidR="00130945" w:rsidRPr="00850EDC">
        <w:rPr>
          <w:rFonts w:ascii="Arial" w:hAnsi="Arial" w:cs="Arial"/>
          <w:bCs/>
          <w:color w:val="000000" w:themeColor="text1"/>
        </w:rPr>
        <w:t xml:space="preserve">posted on the Imperial Irrigation District public website for a period of </w:t>
      </w:r>
      <w:r w:rsidR="00BD7000">
        <w:rPr>
          <w:rFonts w:ascii="Arial" w:hAnsi="Arial" w:cs="Arial"/>
          <w:bCs/>
          <w:color w:val="000000" w:themeColor="text1"/>
        </w:rPr>
        <w:t xml:space="preserve">approximately </w:t>
      </w:r>
      <w:r w:rsidR="00130945" w:rsidRPr="00850EDC">
        <w:rPr>
          <w:rFonts w:ascii="Arial" w:hAnsi="Arial" w:cs="Arial"/>
          <w:bCs/>
          <w:color w:val="000000" w:themeColor="text1"/>
        </w:rPr>
        <w:t xml:space="preserve">thirty </w:t>
      </w:r>
      <w:r w:rsidR="00BD7000">
        <w:rPr>
          <w:rFonts w:ascii="Arial" w:hAnsi="Arial" w:cs="Arial"/>
          <w:bCs/>
          <w:color w:val="000000" w:themeColor="text1"/>
        </w:rPr>
        <w:t xml:space="preserve">(30) </w:t>
      </w:r>
      <w:r w:rsidR="00130945" w:rsidRPr="00850EDC">
        <w:rPr>
          <w:rFonts w:ascii="Arial" w:hAnsi="Arial" w:cs="Arial"/>
          <w:bCs/>
          <w:color w:val="000000" w:themeColor="text1"/>
        </w:rPr>
        <w:t>days.</w:t>
      </w:r>
      <w:r w:rsidR="00130945">
        <w:rPr>
          <w:rFonts w:ascii="Arial" w:hAnsi="Arial" w:cs="Arial"/>
          <w:bCs/>
          <w:color w:val="000000" w:themeColor="text1"/>
        </w:rPr>
        <w:t xml:space="preserve"> </w:t>
      </w:r>
      <w:bookmarkStart w:id="73" w:name="_Hlk112654298"/>
    </w:p>
    <w:p w:rsidR="00130945" w:rsidRPr="00850EDC" w:rsidRDefault="00130945"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The IID </w:t>
      </w:r>
      <w:r w:rsidRPr="00850EDC">
        <w:rPr>
          <w:rFonts w:ascii="Arial" w:hAnsi="Arial" w:cs="Arial"/>
          <w:bCs/>
          <w:color w:val="000000" w:themeColor="text1"/>
        </w:rPr>
        <w:t>public website features a comment area where the public can provide written comments during the public comment period.</w:t>
      </w:r>
      <w:bookmarkEnd w:id="73"/>
    </w:p>
    <w:p w:rsidR="00CD5466" w:rsidRDefault="00CD5466" w:rsidP="00CD5466">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After the thirty (30) day period, the draft </w:t>
      </w:r>
      <w:r w:rsidR="00BD7000">
        <w:rPr>
          <w:rFonts w:ascii="Arial" w:hAnsi="Arial" w:cs="Arial"/>
          <w:bCs/>
          <w:color w:val="000000" w:themeColor="text1"/>
        </w:rPr>
        <w:t xml:space="preserve">IID SB 901 Wildfire Mitigation Plan </w:t>
      </w:r>
      <w:r>
        <w:rPr>
          <w:rFonts w:ascii="Arial" w:hAnsi="Arial" w:cs="Arial"/>
          <w:bCs/>
          <w:color w:val="000000" w:themeColor="text1"/>
        </w:rPr>
        <w:t>submittals are presented to the IID Board of Directors at a public meeting, where public comment is also accepted.</w:t>
      </w:r>
    </w:p>
    <w:p w:rsidR="00376A9D" w:rsidRDefault="00376A9D" w:rsidP="00CD5466">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Based on Board and public comments, </w:t>
      </w:r>
      <w:r w:rsidR="00F0517B">
        <w:rPr>
          <w:rFonts w:ascii="Arial" w:hAnsi="Arial" w:cs="Arial"/>
          <w:bCs/>
          <w:color w:val="000000" w:themeColor="text1"/>
        </w:rPr>
        <w:t>plan adjustments are completed as required.</w:t>
      </w:r>
    </w:p>
    <w:p w:rsidR="00CD5466" w:rsidRPr="00C4533E" w:rsidRDefault="00CD5466" w:rsidP="00CD5466">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Once the IID Board approves </w:t>
      </w:r>
      <w:r w:rsidR="00F0517B">
        <w:rPr>
          <w:rFonts w:ascii="Arial" w:hAnsi="Arial" w:cs="Arial"/>
          <w:bCs/>
          <w:color w:val="000000" w:themeColor="text1"/>
        </w:rPr>
        <w:t xml:space="preserve">the plan, </w:t>
      </w:r>
      <w:r>
        <w:rPr>
          <w:rFonts w:ascii="Arial" w:hAnsi="Arial" w:cs="Arial"/>
          <w:bCs/>
          <w:color w:val="000000" w:themeColor="text1"/>
        </w:rPr>
        <w:t>documents are posted on the WSAB document management site.</w:t>
      </w:r>
    </w:p>
    <w:p w:rsidR="00130945" w:rsidRPr="005664BD" w:rsidRDefault="00130945" w:rsidP="00ED7C49">
      <w:pPr>
        <w:pStyle w:val="BodyText"/>
        <w:numPr>
          <w:ilvl w:val="1"/>
          <w:numId w:val="19"/>
        </w:numPr>
        <w:spacing w:after="120" w:line="23" w:lineRule="atLeast"/>
        <w:ind w:hanging="450"/>
        <w:jc w:val="both"/>
        <w:rPr>
          <w:rFonts w:ascii="Arial" w:hAnsi="Arial" w:cs="Arial"/>
          <w:b/>
          <w:bCs/>
        </w:rPr>
      </w:pPr>
      <w:bookmarkStart w:id="74" w:name="_Ref113370267"/>
      <w:r w:rsidRPr="008700A2">
        <w:rPr>
          <w:rFonts w:ascii="Arial" w:hAnsi="Arial" w:cs="Arial"/>
          <w:b/>
          <w:bCs/>
        </w:rPr>
        <w:t>Monitoring the Plan</w:t>
      </w:r>
      <w:r w:rsidR="007508DA">
        <w:rPr>
          <w:rFonts w:ascii="Arial" w:hAnsi="Arial" w:cs="Arial"/>
          <w:b/>
          <w:bCs/>
        </w:rPr>
        <w:t xml:space="preserve"> and Performance Metrics</w:t>
      </w:r>
      <w:bookmarkEnd w:id="74"/>
    </w:p>
    <w:p w:rsidR="00130945" w:rsidRPr="004010A9" w:rsidRDefault="00130945" w:rsidP="009141EF">
      <w:pPr>
        <w:pStyle w:val="BodyText"/>
        <w:spacing w:after="120" w:line="23" w:lineRule="atLeast"/>
        <w:ind w:left="720"/>
        <w:jc w:val="both"/>
        <w:rPr>
          <w:rFonts w:ascii="Arial" w:hAnsi="Arial" w:cs="Arial"/>
        </w:rPr>
      </w:pPr>
      <w:r w:rsidRPr="004010A9">
        <w:rPr>
          <w:rFonts w:ascii="Arial" w:hAnsi="Arial" w:cs="Arial"/>
        </w:rPr>
        <w:t xml:space="preserve">Plan oversight is performed by the </w:t>
      </w:r>
      <w:bookmarkStart w:id="75" w:name="_Hlk94620456"/>
      <w:r w:rsidRPr="004010A9">
        <w:rPr>
          <w:rFonts w:ascii="Arial" w:hAnsi="Arial" w:cs="Arial"/>
        </w:rPr>
        <w:t xml:space="preserve">Imperial Irrigation District, </w:t>
      </w:r>
      <w:r>
        <w:rPr>
          <w:rFonts w:ascii="Arial" w:hAnsi="Arial" w:cs="Arial"/>
        </w:rPr>
        <w:t>Manager Operations and Energy Infrastructure</w:t>
      </w:r>
      <w:r w:rsidR="00CD5466">
        <w:rPr>
          <w:rFonts w:ascii="Arial" w:hAnsi="Arial" w:cs="Arial"/>
        </w:rPr>
        <w:t>,</w:t>
      </w:r>
      <w:r>
        <w:rPr>
          <w:rFonts w:ascii="Arial" w:hAnsi="Arial" w:cs="Arial"/>
        </w:rPr>
        <w:t xml:space="preserve"> Energy Department</w:t>
      </w:r>
      <w:bookmarkEnd w:id="75"/>
      <w:r w:rsidRPr="004010A9">
        <w:rPr>
          <w:rFonts w:ascii="Arial" w:hAnsi="Arial" w:cs="Arial"/>
        </w:rPr>
        <w:t>.</w:t>
      </w:r>
    </w:p>
    <w:p w:rsidR="00130945" w:rsidRPr="00850EDC" w:rsidRDefault="007508DA"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Periodically</w:t>
      </w:r>
      <w:r w:rsidR="00130945" w:rsidRPr="00850EDC">
        <w:rPr>
          <w:rFonts w:ascii="Arial" w:hAnsi="Arial" w:cs="Arial"/>
          <w:bCs/>
          <w:color w:val="000000" w:themeColor="text1"/>
        </w:rPr>
        <w:t xml:space="preserve"> the </w:t>
      </w:r>
      <w:r w:rsidR="00130945" w:rsidRPr="004010A9">
        <w:rPr>
          <w:rFonts w:ascii="Arial" w:hAnsi="Arial" w:cs="Arial"/>
        </w:rPr>
        <w:t xml:space="preserve">Imperial Irrigation District, </w:t>
      </w:r>
      <w:r w:rsidR="00130945">
        <w:rPr>
          <w:rFonts w:ascii="Arial" w:hAnsi="Arial" w:cs="Arial"/>
        </w:rPr>
        <w:t>Manager Operations and Energy Infrastructure</w:t>
      </w:r>
      <w:r w:rsidR="00CD5466">
        <w:rPr>
          <w:rFonts w:ascii="Arial" w:hAnsi="Arial" w:cs="Arial"/>
        </w:rPr>
        <w:t>,</w:t>
      </w:r>
      <w:r w:rsidR="00130945">
        <w:rPr>
          <w:rFonts w:ascii="Arial" w:hAnsi="Arial" w:cs="Arial"/>
        </w:rPr>
        <w:t xml:space="preserve"> Energy Department</w:t>
      </w:r>
      <w:r w:rsidR="00130945" w:rsidRPr="00850EDC">
        <w:rPr>
          <w:rFonts w:ascii="Arial" w:hAnsi="Arial" w:cs="Arial"/>
          <w:bCs/>
          <w:color w:val="000000" w:themeColor="text1"/>
        </w:rPr>
        <w:t xml:space="preserve">, </w:t>
      </w:r>
      <w:r w:rsidR="00CD5466">
        <w:rPr>
          <w:rFonts w:ascii="Arial" w:hAnsi="Arial" w:cs="Arial"/>
          <w:bCs/>
          <w:color w:val="000000" w:themeColor="text1"/>
        </w:rPr>
        <w:t xml:space="preserve">is responsible to </w:t>
      </w:r>
      <w:r w:rsidR="00130945" w:rsidRPr="00850EDC">
        <w:rPr>
          <w:rFonts w:ascii="Arial" w:hAnsi="Arial" w:cs="Arial"/>
          <w:bCs/>
          <w:color w:val="000000" w:themeColor="text1"/>
        </w:rPr>
        <w:t xml:space="preserve">review </w:t>
      </w:r>
      <w:r w:rsidR="00CD5466">
        <w:rPr>
          <w:rFonts w:ascii="Arial" w:hAnsi="Arial" w:cs="Arial"/>
          <w:bCs/>
          <w:color w:val="000000" w:themeColor="text1"/>
        </w:rPr>
        <w:t xml:space="preserve">activities </w:t>
      </w:r>
      <w:r w:rsidR="00130945">
        <w:rPr>
          <w:rFonts w:ascii="Arial" w:hAnsi="Arial" w:cs="Arial"/>
          <w:bCs/>
          <w:color w:val="000000" w:themeColor="text1"/>
        </w:rPr>
        <w:t>to identify deviations from desired results</w:t>
      </w:r>
      <w:r w:rsidR="00130945" w:rsidRPr="00850EDC">
        <w:rPr>
          <w:rFonts w:ascii="Arial" w:hAnsi="Arial" w:cs="Arial"/>
          <w:bCs/>
          <w:color w:val="000000" w:themeColor="text1"/>
        </w:rPr>
        <w:t>.</w:t>
      </w:r>
      <w:r w:rsidR="00130945">
        <w:rPr>
          <w:rFonts w:ascii="Arial" w:hAnsi="Arial" w:cs="Arial"/>
          <w:bCs/>
          <w:color w:val="000000" w:themeColor="text1"/>
        </w:rPr>
        <w:t xml:space="preserve"> </w:t>
      </w:r>
    </w:p>
    <w:p w:rsidR="00130945" w:rsidRDefault="00CD5466"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During </w:t>
      </w:r>
      <w:r w:rsidR="00130945" w:rsidRPr="00850EDC">
        <w:rPr>
          <w:rFonts w:ascii="Arial" w:hAnsi="Arial" w:cs="Arial"/>
          <w:bCs/>
          <w:color w:val="000000" w:themeColor="text1"/>
        </w:rPr>
        <w:t xml:space="preserve">first quarter of each year, the </w:t>
      </w:r>
      <w:r w:rsidR="00130945" w:rsidRPr="004010A9">
        <w:rPr>
          <w:rFonts w:ascii="Arial" w:hAnsi="Arial" w:cs="Arial"/>
        </w:rPr>
        <w:t xml:space="preserve">Imperial Irrigation District, </w:t>
      </w:r>
      <w:r w:rsidR="00130945">
        <w:rPr>
          <w:rFonts w:ascii="Arial" w:hAnsi="Arial" w:cs="Arial"/>
        </w:rPr>
        <w:t>Manager Operations and Energy Infrastructure Energy Department</w:t>
      </w:r>
      <w:r w:rsidR="00130945" w:rsidRPr="00850EDC">
        <w:rPr>
          <w:rFonts w:ascii="Arial" w:hAnsi="Arial" w:cs="Arial"/>
          <w:bCs/>
          <w:color w:val="000000" w:themeColor="text1"/>
        </w:rPr>
        <w:t xml:space="preserve"> will conduct a review of the </w:t>
      </w:r>
      <w:r>
        <w:rPr>
          <w:rFonts w:ascii="Arial" w:hAnsi="Arial" w:cs="Arial"/>
          <w:bCs/>
          <w:color w:val="000000" w:themeColor="text1"/>
        </w:rPr>
        <w:t xml:space="preserve">previous year’s </w:t>
      </w:r>
      <w:r w:rsidR="00130945">
        <w:rPr>
          <w:rFonts w:ascii="Arial" w:hAnsi="Arial" w:cs="Arial"/>
          <w:bCs/>
          <w:color w:val="000000" w:themeColor="text1"/>
        </w:rPr>
        <w:t xml:space="preserve">annual </w:t>
      </w:r>
      <w:r w:rsidR="007508DA">
        <w:rPr>
          <w:rFonts w:ascii="Arial" w:hAnsi="Arial" w:cs="Arial"/>
          <w:bCs/>
          <w:color w:val="000000" w:themeColor="text1"/>
        </w:rPr>
        <w:t>status</w:t>
      </w:r>
      <w:r w:rsidR="00130945">
        <w:rPr>
          <w:rFonts w:ascii="Arial" w:hAnsi="Arial" w:cs="Arial"/>
          <w:bCs/>
          <w:color w:val="000000" w:themeColor="text1"/>
        </w:rPr>
        <w:t xml:space="preserve"> report </w:t>
      </w:r>
      <w:r w:rsidR="00130945" w:rsidRPr="00850EDC">
        <w:rPr>
          <w:rFonts w:ascii="Arial" w:hAnsi="Arial" w:cs="Arial"/>
          <w:bCs/>
          <w:color w:val="000000" w:themeColor="text1"/>
        </w:rPr>
        <w:t>to identify deviations from desired results.</w:t>
      </w:r>
    </w:p>
    <w:p w:rsidR="001C0FBE" w:rsidRDefault="00130945"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 xml:space="preserve">The </w:t>
      </w:r>
      <w:r w:rsidR="00A861DB">
        <w:rPr>
          <w:rFonts w:ascii="Arial" w:hAnsi="Arial" w:cs="Arial"/>
          <w:bCs/>
          <w:color w:val="000000" w:themeColor="text1"/>
        </w:rPr>
        <w:t xml:space="preserve">annual </w:t>
      </w:r>
      <w:r w:rsidR="001C0FBE">
        <w:rPr>
          <w:rFonts w:ascii="Arial" w:hAnsi="Arial" w:cs="Arial"/>
          <w:bCs/>
          <w:color w:val="000000" w:themeColor="text1"/>
        </w:rPr>
        <w:t>IID SB901 S</w:t>
      </w:r>
      <w:r w:rsidR="007508DA">
        <w:rPr>
          <w:rFonts w:ascii="Arial" w:hAnsi="Arial" w:cs="Arial"/>
          <w:bCs/>
          <w:color w:val="000000" w:themeColor="text1"/>
        </w:rPr>
        <w:t xml:space="preserve">tatus </w:t>
      </w:r>
      <w:r w:rsidR="001C0FBE">
        <w:rPr>
          <w:rFonts w:ascii="Arial" w:hAnsi="Arial" w:cs="Arial"/>
          <w:bCs/>
          <w:color w:val="000000" w:themeColor="text1"/>
        </w:rPr>
        <w:t>R</w:t>
      </w:r>
      <w:r>
        <w:rPr>
          <w:rFonts w:ascii="Arial" w:hAnsi="Arial" w:cs="Arial"/>
          <w:bCs/>
          <w:color w:val="000000" w:themeColor="text1"/>
        </w:rPr>
        <w:t>eport</w:t>
      </w:r>
      <w:r w:rsidR="001C0FBE">
        <w:rPr>
          <w:rFonts w:ascii="Arial" w:hAnsi="Arial" w:cs="Arial"/>
          <w:bCs/>
          <w:color w:val="000000" w:themeColor="text1"/>
        </w:rPr>
        <w:t>s</w:t>
      </w:r>
      <w:r>
        <w:rPr>
          <w:rFonts w:ascii="Arial" w:hAnsi="Arial" w:cs="Arial"/>
          <w:bCs/>
          <w:color w:val="000000" w:themeColor="text1"/>
        </w:rPr>
        <w:t xml:space="preserve"> include </w:t>
      </w:r>
      <w:r w:rsidR="004C12F7">
        <w:rPr>
          <w:rFonts w:ascii="Arial" w:hAnsi="Arial" w:cs="Arial"/>
          <w:bCs/>
          <w:color w:val="000000" w:themeColor="text1"/>
        </w:rPr>
        <w:t xml:space="preserve">plan </w:t>
      </w:r>
      <w:r>
        <w:rPr>
          <w:rFonts w:ascii="Arial" w:hAnsi="Arial" w:cs="Arial"/>
          <w:bCs/>
          <w:color w:val="000000" w:themeColor="text1"/>
        </w:rPr>
        <w:t xml:space="preserve">performance metric results. </w:t>
      </w:r>
    </w:p>
    <w:p w:rsidR="00130945" w:rsidRDefault="00130945" w:rsidP="009141EF">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Deviation from desired results will trigger a review of operations to identify possible improvements</w:t>
      </w:r>
      <w:r w:rsidR="001C0FBE">
        <w:rPr>
          <w:rFonts w:ascii="Arial" w:hAnsi="Arial" w:cs="Arial"/>
          <w:bCs/>
          <w:color w:val="000000" w:themeColor="text1"/>
        </w:rPr>
        <w:t xml:space="preserve"> by the </w:t>
      </w:r>
      <w:r w:rsidR="003B7CEE">
        <w:rPr>
          <w:rFonts w:ascii="Arial" w:hAnsi="Arial" w:cs="Arial"/>
          <w:bCs/>
          <w:color w:val="000000" w:themeColor="text1"/>
        </w:rPr>
        <w:t>Manager of Operations and Energy Infrastructure</w:t>
      </w:r>
      <w:r>
        <w:rPr>
          <w:rFonts w:ascii="Arial" w:hAnsi="Arial" w:cs="Arial"/>
          <w:bCs/>
          <w:color w:val="000000" w:themeColor="text1"/>
        </w:rPr>
        <w:t>.</w:t>
      </w:r>
    </w:p>
    <w:p w:rsidR="00C97BD7" w:rsidRPr="00275BBD" w:rsidRDefault="00C97BD7" w:rsidP="009141EF">
      <w:pPr>
        <w:pStyle w:val="BodyText"/>
        <w:spacing w:after="120" w:line="23" w:lineRule="atLeast"/>
        <w:ind w:left="720"/>
        <w:jc w:val="both"/>
        <w:rPr>
          <w:rFonts w:ascii="Arial" w:hAnsi="Arial" w:cs="Arial"/>
          <w:bCs/>
        </w:rPr>
      </w:pPr>
      <w:r w:rsidRPr="00275BBD">
        <w:rPr>
          <w:rFonts w:ascii="Arial" w:hAnsi="Arial" w:cs="Arial"/>
          <w:bCs/>
        </w:rPr>
        <w:t>Examination of m</w:t>
      </w:r>
      <w:r w:rsidR="000677C3" w:rsidRPr="00275BBD">
        <w:rPr>
          <w:rFonts w:ascii="Arial" w:hAnsi="Arial" w:cs="Arial"/>
          <w:bCs/>
        </w:rPr>
        <w:t xml:space="preserve">etric information gathered </w:t>
      </w:r>
      <w:r w:rsidRPr="00275BBD">
        <w:rPr>
          <w:rFonts w:ascii="Arial" w:hAnsi="Arial" w:cs="Arial"/>
          <w:bCs/>
        </w:rPr>
        <w:t xml:space="preserve">during the 2020-2022 plan period shows </w:t>
      </w:r>
      <w:r w:rsidR="00275BBD" w:rsidRPr="00275BBD">
        <w:rPr>
          <w:rFonts w:ascii="Arial" w:hAnsi="Arial" w:cs="Arial"/>
          <w:bCs/>
        </w:rPr>
        <w:t xml:space="preserve">metric </w:t>
      </w:r>
      <w:r w:rsidRPr="00275BBD">
        <w:rPr>
          <w:rFonts w:ascii="Arial" w:hAnsi="Arial" w:cs="Arial"/>
          <w:bCs/>
        </w:rPr>
        <w:t xml:space="preserve">information </w:t>
      </w:r>
      <w:r w:rsidR="00275BBD" w:rsidRPr="00275BBD">
        <w:rPr>
          <w:rFonts w:ascii="Arial" w:hAnsi="Arial" w:cs="Arial"/>
          <w:bCs/>
        </w:rPr>
        <w:t xml:space="preserve">for poles down, </w:t>
      </w:r>
      <w:r w:rsidR="0037279C">
        <w:rPr>
          <w:rFonts w:ascii="Arial" w:hAnsi="Arial" w:cs="Arial"/>
          <w:bCs/>
        </w:rPr>
        <w:t xml:space="preserve">lines down, </w:t>
      </w:r>
      <w:r w:rsidR="00275BBD" w:rsidRPr="00275BBD">
        <w:rPr>
          <w:rFonts w:ascii="Arial" w:hAnsi="Arial" w:cs="Arial"/>
          <w:bCs/>
        </w:rPr>
        <w:t xml:space="preserve">and fire incidents need additional detail </w:t>
      </w:r>
      <w:r w:rsidRPr="00275BBD">
        <w:rPr>
          <w:rFonts w:ascii="Arial" w:hAnsi="Arial" w:cs="Arial"/>
          <w:bCs/>
        </w:rPr>
        <w:t xml:space="preserve">to identify </w:t>
      </w:r>
      <w:r w:rsidR="0037279C">
        <w:rPr>
          <w:rFonts w:ascii="Arial" w:hAnsi="Arial" w:cs="Arial"/>
          <w:bCs/>
        </w:rPr>
        <w:t xml:space="preserve">actionable </w:t>
      </w:r>
      <w:r w:rsidRPr="00275BBD">
        <w:rPr>
          <w:rFonts w:ascii="Arial" w:hAnsi="Arial" w:cs="Arial"/>
          <w:bCs/>
        </w:rPr>
        <w:t>improvement</w:t>
      </w:r>
      <w:r w:rsidR="0037279C">
        <w:rPr>
          <w:rFonts w:ascii="Arial" w:hAnsi="Arial" w:cs="Arial"/>
          <w:bCs/>
        </w:rPr>
        <w:t>s</w:t>
      </w:r>
      <w:r w:rsidRPr="00275BBD">
        <w:rPr>
          <w:rFonts w:ascii="Arial" w:hAnsi="Arial" w:cs="Arial"/>
          <w:bCs/>
        </w:rPr>
        <w:t>.</w:t>
      </w:r>
    </w:p>
    <w:p w:rsidR="00275BBD" w:rsidRPr="00275BBD" w:rsidRDefault="00275BBD" w:rsidP="009141EF">
      <w:pPr>
        <w:pStyle w:val="BodyText"/>
        <w:spacing w:after="120" w:line="23" w:lineRule="atLeast"/>
        <w:ind w:left="720"/>
        <w:jc w:val="both"/>
        <w:rPr>
          <w:rFonts w:ascii="Arial" w:hAnsi="Arial" w:cs="Arial"/>
          <w:bCs/>
        </w:rPr>
      </w:pPr>
      <w:r w:rsidRPr="00275BBD">
        <w:rPr>
          <w:rFonts w:ascii="Arial" w:hAnsi="Arial" w:cs="Arial"/>
          <w:bCs/>
        </w:rPr>
        <w:t xml:space="preserve">Fire incidents do not indicate if the fire </w:t>
      </w:r>
      <w:r w:rsidR="0037279C">
        <w:rPr>
          <w:rFonts w:ascii="Arial" w:hAnsi="Arial" w:cs="Arial"/>
          <w:bCs/>
        </w:rPr>
        <w:t xml:space="preserve">incident </w:t>
      </w:r>
      <w:r w:rsidRPr="00275BBD">
        <w:rPr>
          <w:rFonts w:ascii="Arial" w:hAnsi="Arial" w:cs="Arial"/>
          <w:bCs/>
        </w:rPr>
        <w:t>was caused by IID infrastructure</w:t>
      </w:r>
      <w:r w:rsidR="0037279C">
        <w:rPr>
          <w:rFonts w:ascii="Arial" w:hAnsi="Arial" w:cs="Arial"/>
          <w:bCs/>
        </w:rPr>
        <w:t>,</w:t>
      </w:r>
      <w:r w:rsidRPr="00275BBD">
        <w:rPr>
          <w:rFonts w:ascii="Arial" w:hAnsi="Arial" w:cs="Arial"/>
          <w:bCs/>
        </w:rPr>
        <w:t xml:space="preserve"> or caused by others. </w:t>
      </w:r>
      <w:r w:rsidR="0037279C">
        <w:rPr>
          <w:rFonts w:ascii="Arial" w:hAnsi="Arial" w:cs="Arial"/>
          <w:bCs/>
        </w:rPr>
        <w:t xml:space="preserve">Currently, only the number of fore incidents is tracked. </w:t>
      </w:r>
      <w:r w:rsidRPr="00275BBD">
        <w:rPr>
          <w:rFonts w:ascii="Arial" w:hAnsi="Arial" w:cs="Arial"/>
          <w:bCs/>
        </w:rPr>
        <w:t xml:space="preserve">A project is identified in </w:t>
      </w:r>
      <w:r>
        <w:rPr>
          <w:rFonts w:ascii="Arial" w:hAnsi="Arial" w:cs="Arial"/>
          <w:bCs/>
        </w:rPr>
        <w:t>S</w:t>
      </w:r>
      <w:r w:rsidRPr="00275BBD">
        <w:rPr>
          <w:rFonts w:ascii="Arial" w:hAnsi="Arial" w:cs="Arial"/>
          <w:bCs/>
        </w:rPr>
        <w:t>ection 13 of this plan to correct this issue.</w:t>
      </w:r>
      <w:r w:rsidR="0037279C">
        <w:rPr>
          <w:rFonts w:ascii="Arial" w:hAnsi="Arial" w:cs="Arial"/>
          <w:bCs/>
        </w:rPr>
        <w:t xml:space="preserve"> </w:t>
      </w:r>
    </w:p>
    <w:p w:rsidR="00692BE5" w:rsidRPr="00275BBD" w:rsidRDefault="00275BBD" w:rsidP="009141EF">
      <w:pPr>
        <w:pStyle w:val="BodyText"/>
        <w:spacing w:after="120" w:line="23" w:lineRule="atLeast"/>
        <w:ind w:left="720"/>
        <w:jc w:val="both"/>
        <w:rPr>
          <w:rFonts w:ascii="Arial" w:hAnsi="Arial" w:cs="Arial"/>
          <w:bCs/>
        </w:rPr>
      </w:pPr>
      <w:r w:rsidRPr="00275BBD">
        <w:rPr>
          <w:rFonts w:ascii="Arial" w:hAnsi="Arial" w:cs="Arial"/>
          <w:bCs/>
        </w:rPr>
        <w:t xml:space="preserve">Poles down incidents do not indicate the number of poles down involved in the incident. </w:t>
      </w:r>
      <w:r w:rsidR="0037279C">
        <w:rPr>
          <w:rFonts w:ascii="Arial" w:hAnsi="Arial" w:cs="Arial"/>
          <w:bCs/>
        </w:rPr>
        <w:t xml:space="preserve">Currently, only the number of incidents is tracked. </w:t>
      </w:r>
      <w:r w:rsidRPr="00275BBD">
        <w:rPr>
          <w:rFonts w:ascii="Arial" w:hAnsi="Arial" w:cs="Arial"/>
          <w:bCs/>
        </w:rPr>
        <w:t>A project is identif</w:t>
      </w:r>
      <w:r>
        <w:rPr>
          <w:rFonts w:ascii="Arial" w:hAnsi="Arial" w:cs="Arial"/>
          <w:bCs/>
        </w:rPr>
        <w:t>i</w:t>
      </w:r>
      <w:r w:rsidRPr="00275BBD">
        <w:rPr>
          <w:rFonts w:ascii="Arial" w:hAnsi="Arial" w:cs="Arial"/>
          <w:bCs/>
        </w:rPr>
        <w:t xml:space="preserve">ed in </w:t>
      </w:r>
      <w:r>
        <w:rPr>
          <w:rFonts w:ascii="Arial" w:hAnsi="Arial" w:cs="Arial"/>
          <w:bCs/>
        </w:rPr>
        <w:t>S</w:t>
      </w:r>
      <w:r w:rsidRPr="00275BBD">
        <w:rPr>
          <w:rFonts w:ascii="Arial" w:hAnsi="Arial" w:cs="Arial"/>
          <w:bCs/>
        </w:rPr>
        <w:t>ection 13 of this plan to correct this issue.</w:t>
      </w:r>
    </w:p>
    <w:p w:rsidR="00130945" w:rsidRPr="00404E8C" w:rsidRDefault="00130945" w:rsidP="00ED7C49">
      <w:pPr>
        <w:pStyle w:val="BodyText"/>
        <w:numPr>
          <w:ilvl w:val="1"/>
          <w:numId w:val="19"/>
        </w:numPr>
        <w:spacing w:after="120" w:line="23" w:lineRule="atLeast"/>
        <w:ind w:hanging="450"/>
        <w:jc w:val="both"/>
        <w:rPr>
          <w:rFonts w:ascii="Arial" w:hAnsi="Arial" w:cs="Arial"/>
          <w:b/>
          <w:bCs/>
        </w:rPr>
      </w:pPr>
      <w:bookmarkStart w:id="76" w:name="_Ref113370150"/>
      <w:r w:rsidRPr="00404E8C">
        <w:rPr>
          <w:rFonts w:ascii="Arial" w:hAnsi="Arial" w:cs="Arial"/>
          <w:b/>
          <w:bCs/>
        </w:rPr>
        <w:t>Performance Metrics</w:t>
      </w:r>
      <w:bookmarkEnd w:id="76"/>
    </w:p>
    <w:p w:rsidR="00226A8C" w:rsidRDefault="00130945" w:rsidP="009141EF">
      <w:pPr>
        <w:pStyle w:val="ListParagraph"/>
        <w:spacing w:after="120" w:line="23" w:lineRule="atLeast"/>
        <w:contextualSpacing w:val="0"/>
        <w:jc w:val="both"/>
        <w:rPr>
          <w:szCs w:val="24"/>
        </w:rPr>
      </w:pPr>
      <w:r w:rsidRPr="00B32AE6">
        <w:rPr>
          <w:iCs/>
          <w:szCs w:val="24"/>
        </w:rPr>
        <w:t>Performance Metrics</w:t>
      </w:r>
      <w:r w:rsidRPr="00B32AE6">
        <w:rPr>
          <w:szCs w:val="24"/>
        </w:rPr>
        <w:t xml:space="preserve"> –</w:t>
      </w:r>
      <w:r w:rsidRPr="586F1DE9">
        <w:rPr>
          <w:szCs w:val="24"/>
        </w:rPr>
        <w:t xml:space="preserve"> The Imperial Irrigation District </w:t>
      </w:r>
      <w:r>
        <w:rPr>
          <w:szCs w:val="24"/>
        </w:rPr>
        <w:t xml:space="preserve">SB 901 </w:t>
      </w:r>
      <w:r w:rsidRPr="586F1DE9">
        <w:rPr>
          <w:szCs w:val="24"/>
        </w:rPr>
        <w:t>Wild</w:t>
      </w:r>
      <w:r>
        <w:rPr>
          <w:szCs w:val="24"/>
        </w:rPr>
        <w:t>f</w:t>
      </w:r>
      <w:r w:rsidRPr="586F1DE9">
        <w:rPr>
          <w:szCs w:val="24"/>
        </w:rPr>
        <w:t>ire Mitigation Program identifies several performance metrics. The metrics include the following:</w:t>
      </w:r>
    </w:p>
    <w:p w:rsidR="00226A8C" w:rsidRDefault="00226A8C">
      <w:pPr>
        <w:rPr>
          <w:szCs w:val="24"/>
        </w:rPr>
      </w:pPr>
      <w:r>
        <w:rPr>
          <w:szCs w:val="24"/>
        </w:rPr>
        <w:br w:type="page"/>
      </w:r>
    </w:p>
    <w:p w:rsidR="00EE2566" w:rsidRDefault="00EE2566" w:rsidP="00356221">
      <w:pPr>
        <w:pStyle w:val="BodyText"/>
        <w:numPr>
          <w:ilvl w:val="2"/>
          <w:numId w:val="19"/>
        </w:numPr>
        <w:spacing w:after="120" w:line="23" w:lineRule="atLeast"/>
        <w:ind w:left="720"/>
        <w:jc w:val="both"/>
        <w:rPr>
          <w:rFonts w:ascii="Arial" w:hAnsi="Arial" w:cs="Arial"/>
          <w:b/>
          <w:bCs/>
        </w:rPr>
      </w:pPr>
      <w:r w:rsidRPr="009E716F">
        <w:rPr>
          <w:rFonts w:ascii="Arial" w:hAnsi="Arial" w:cs="Arial"/>
          <w:b/>
          <w:bCs/>
          <w:color w:val="000000" w:themeColor="text1"/>
        </w:rPr>
        <w:lastRenderedPageBreak/>
        <w:t>Number</w:t>
      </w:r>
      <w:r w:rsidRPr="009E716F">
        <w:rPr>
          <w:rFonts w:ascii="Arial" w:hAnsi="Arial" w:cs="Arial"/>
          <w:b/>
          <w:bCs/>
        </w:rPr>
        <w:t xml:space="preserve"> of Encroachment Violations</w:t>
      </w:r>
    </w:p>
    <w:p w:rsidR="00EE2566" w:rsidRDefault="00EE2566" w:rsidP="00EE2566">
      <w:pPr>
        <w:pStyle w:val="BodyText"/>
        <w:spacing w:after="120" w:line="23" w:lineRule="atLeast"/>
        <w:ind w:left="720"/>
        <w:jc w:val="both"/>
        <w:rPr>
          <w:rFonts w:ascii="Arial" w:hAnsi="Arial" w:cs="Arial"/>
        </w:rPr>
      </w:pPr>
      <w:r w:rsidRPr="006D3B95">
        <w:rPr>
          <w:rFonts w:ascii="Arial" w:hAnsi="Arial" w:cs="Arial"/>
          <w:i/>
        </w:rPr>
        <w:t>Metric:</w:t>
      </w:r>
      <w:r>
        <w:rPr>
          <w:rFonts w:ascii="Arial" w:hAnsi="Arial" w:cs="Arial"/>
        </w:rPr>
        <w:t xml:space="preserve"> T</w:t>
      </w:r>
      <w:r w:rsidRPr="586F1DE9">
        <w:rPr>
          <w:rFonts w:ascii="Arial" w:hAnsi="Arial" w:cs="Arial"/>
        </w:rPr>
        <w:t xml:space="preserve">otal number of Encroachment Violations reported for the calendar year. </w:t>
      </w:r>
    </w:p>
    <w:p w:rsidR="00EE2566" w:rsidRPr="00617D2C" w:rsidRDefault="00EE2566" w:rsidP="00EE2566">
      <w:pPr>
        <w:pStyle w:val="BodyText"/>
        <w:spacing w:after="120" w:line="23" w:lineRule="atLeast"/>
        <w:ind w:left="720"/>
        <w:jc w:val="both"/>
        <w:rPr>
          <w:rFonts w:ascii="Arial" w:hAnsi="Arial" w:cs="Arial"/>
          <w:bCs/>
          <w:color w:val="000000" w:themeColor="text1"/>
        </w:rPr>
      </w:pPr>
      <w:r w:rsidRPr="009E716F">
        <w:rPr>
          <w:rFonts w:ascii="Arial" w:hAnsi="Arial" w:cs="Arial"/>
          <w:bCs/>
          <w:i/>
          <w:color w:val="000000" w:themeColor="text1"/>
        </w:rPr>
        <w:t>Assumptions</w:t>
      </w:r>
      <w:r w:rsidRPr="00617D2C">
        <w:rPr>
          <w:rFonts w:ascii="Arial" w:hAnsi="Arial" w:cs="Arial"/>
          <w:bCs/>
          <w:color w:val="000000" w:themeColor="text1"/>
        </w:rPr>
        <w:t>:  Encroachment Violations are identified where vegetation or obstructions have entered the power line corridor</w:t>
      </w:r>
      <w:r>
        <w:rPr>
          <w:rFonts w:ascii="Arial" w:hAnsi="Arial" w:cs="Arial"/>
          <w:bCs/>
          <w:color w:val="000000" w:themeColor="text1"/>
        </w:rPr>
        <w:t>,</w:t>
      </w:r>
      <w:r w:rsidRPr="00617D2C">
        <w:rPr>
          <w:rFonts w:ascii="Arial" w:hAnsi="Arial" w:cs="Arial"/>
          <w:bCs/>
          <w:color w:val="000000" w:themeColor="text1"/>
        </w:rPr>
        <w:t xml:space="preserve"> where the obstruction causes a ground clearance violation, or has the possibility of impeding Imperial Irrigation District operations. Encroachment Violations include situations where equipment, structures, material, crops, haystacks are in or are adjacent to the power line corridor, or obstructions are located where they may impede Imperial Irrigation District Energy Department operations.</w:t>
      </w:r>
      <w:r>
        <w:rPr>
          <w:rFonts w:ascii="Arial" w:hAnsi="Arial" w:cs="Arial"/>
          <w:bCs/>
          <w:color w:val="000000" w:themeColor="text1"/>
        </w:rPr>
        <w:t xml:space="preserve"> </w:t>
      </w:r>
      <w:r w:rsidRPr="00536954">
        <w:rPr>
          <w:rFonts w:ascii="Arial" w:hAnsi="Arial" w:cs="Arial"/>
          <w:bCs/>
          <w:color w:val="000000" w:themeColor="text1"/>
        </w:rPr>
        <w:t xml:space="preserve">Some Encroachment Violations may materialize into a fault, </w:t>
      </w:r>
      <w:r>
        <w:rPr>
          <w:rFonts w:ascii="Arial" w:hAnsi="Arial" w:cs="Arial"/>
          <w:bCs/>
          <w:color w:val="000000" w:themeColor="text1"/>
        </w:rPr>
        <w:t xml:space="preserve">and may </w:t>
      </w:r>
      <w:r w:rsidRPr="00536954">
        <w:rPr>
          <w:rFonts w:ascii="Arial" w:hAnsi="Arial" w:cs="Arial"/>
          <w:bCs/>
          <w:color w:val="000000" w:themeColor="text1"/>
        </w:rPr>
        <w:t>result in a fire ignition</w:t>
      </w:r>
      <w:r w:rsidR="00356221">
        <w:rPr>
          <w:rFonts w:ascii="Arial" w:hAnsi="Arial" w:cs="Arial"/>
          <w:bCs/>
          <w:color w:val="000000" w:themeColor="text1"/>
        </w:rPr>
        <w:t xml:space="preserve"> </w:t>
      </w:r>
      <w:bookmarkStart w:id="77" w:name="_Hlk112662028"/>
      <w:r w:rsidR="00356221">
        <w:rPr>
          <w:rFonts w:ascii="Arial" w:hAnsi="Arial" w:cs="Arial"/>
          <w:bCs/>
          <w:color w:val="000000" w:themeColor="text1"/>
        </w:rPr>
        <w:t>with the appropriate conditions present</w:t>
      </w:r>
      <w:r w:rsidRPr="00536954">
        <w:rPr>
          <w:rFonts w:ascii="Arial" w:hAnsi="Arial" w:cs="Arial"/>
          <w:bCs/>
          <w:color w:val="000000" w:themeColor="text1"/>
        </w:rPr>
        <w:t>.</w:t>
      </w:r>
    </w:p>
    <w:bookmarkEnd w:id="77"/>
    <w:p w:rsidR="00EE2566" w:rsidRDefault="00EE2566" w:rsidP="00EE2566">
      <w:pPr>
        <w:pStyle w:val="BodyText"/>
        <w:spacing w:after="120" w:line="23" w:lineRule="atLeast"/>
        <w:ind w:left="720"/>
        <w:jc w:val="both"/>
        <w:rPr>
          <w:rFonts w:ascii="Arial" w:hAnsi="Arial" w:cs="Arial"/>
          <w:bCs/>
          <w:color w:val="000000" w:themeColor="text1"/>
        </w:rPr>
      </w:pPr>
      <w:r w:rsidRPr="009E716F">
        <w:rPr>
          <w:rFonts w:ascii="Arial" w:hAnsi="Arial" w:cs="Arial"/>
          <w:bCs/>
          <w:i/>
          <w:color w:val="000000" w:themeColor="text1"/>
        </w:rPr>
        <w:t>Indicator Type</w:t>
      </w:r>
      <w:r w:rsidRPr="00617D2C">
        <w:rPr>
          <w:rFonts w:ascii="Arial" w:hAnsi="Arial" w:cs="Arial"/>
          <w:bCs/>
          <w:color w:val="000000" w:themeColor="text1"/>
        </w:rPr>
        <w:t>: This is a leading indicator of fire ignitions</w:t>
      </w:r>
      <w:r w:rsidR="00427E5F">
        <w:rPr>
          <w:rFonts w:ascii="Arial" w:hAnsi="Arial" w:cs="Arial"/>
          <w:bCs/>
          <w:color w:val="000000" w:themeColor="text1"/>
        </w:rPr>
        <w:t xml:space="preserve"> inside the IID service territory</w:t>
      </w:r>
      <w:r w:rsidRPr="00617D2C">
        <w:rPr>
          <w:rFonts w:ascii="Arial" w:hAnsi="Arial" w:cs="Arial"/>
          <w:bCs/>
          <w:color w:val="000000" w:themeColor="text1"/>
        </w:rPr>
        <w:t xml:space="preserve">. </w:t>
      </w:r>
    </w:p>
    <w:p w:rsidR="00EE2566" w:rsidRDefault="00EE2566" w:rsidP="00EE2566">
      <w:pPr>
        <w:pStyle w:val="BodyText"/>
        <w:spacing w:after="120" w:line="23" w:lineRule="atLeast"/>
        <w:ind w:left="720"/>
        <w:jc w:val="both"/>
        <w:rPr>
          <w:rFonts w:ascii="Arial" w:hAnsi="Arial" w:cs="Arial"/>
          <w:bCs/>
          <w:color w:val="000000" w:themeColor="text1"/>
        </w:rPr>
      </w:pPr>
      <w:r w:rsidRPr="009E716F">
        <w:rPr>
          <w:rFonts w:ascii="Arial" w:hAnsi="Arial" w:cs="Arial"/>
          <w:bCs/>
          <w:i/>
          <w:color w:val="000000" w:themeColor="text1"/>
        </w:rPr>
        <w:t>Metric Goal</w:t>
      </w:r>
      <w:r w:rsidRPr="00617D2C">
        <w:rPr>
          <w:rFonts w:ascii="Arial" w:hAnsi="Arial" w:cs="Arial"/>
          <w:bCs/>
          <w:color w:val="000000" w:themeColor="text1"/>
        </w:rPr>
        <w:t>: The goal is zero</w:t>
      </w:r>
      <w:r w:rsidR="00754B5E">
        <w:rPr>
          <w:rFonts w:ascii="Arial" w:hAnsi="Arial" w:cs="Arial"/>
          <w:bCs/>
          <w:color w:val="000000" w:themeColor="text1"/>
        </w:rPr>
        <w:t xml:space="preserve"> (0) incidents for the calendar year</w:t>
      </w:r>
      <w:r w:rsidRPr="00617D2C">
        <w:rPr>
          <w:rFonts w:ascii="Arial" w:hAnsi="Arial" w:cs="Arial"/>
          <w:bCs/>
          <w:color w:val="000000" w:themeColor="text1"/>
        </w:rPr>
        <w:t xml:space="preserve">. </w:t>
      </w:r>
      <w:r w:rsidRPr="009E716F">
        <w:rPr>
          <w:rFonts w:ascii="Arial" w:hAnsi="Arial" w:cs="Arial"/>
          <w:bCs/>
          <w:color w:val="000000" w:themeColor="text1"/>
        </w:rPr>
        <w:t xml:space="preserve">An increasing rate is a trigger to investigate </w:t>
      </w:r>
      <w:r w:rsidR="00754B5E">
        <w:rPr>
          <w:rFonts w:ascii="Arial" w:hAnsi="Arial" w:cs="Arial"/>
          <w:bCs/>
          <w:color w:val="000000" w:themeColor="text1"/>
        </w:rPr>
        <w:t xml:space="preserve">and </w:t>
      </w:r>
      <w:r w:rsidRPr="009E716F">
        <w:rPr>
          <w:rFonts w:ascii="Arial" w:hAnsi="Arial" w:cs="Arial"/>
          <w:bCs/>
          <w:color w:val="000000" w:themeColor="text1"/>
        </w:rPr>
        <w:t>determine the root cause, and to determine operation</w:t>
      </w:r>
      <w:r>
        <w:rPr>
          <w:rFonts w:ascii="Arial" w:hAnsi="Arial" w:cs="Arial"/>
          <w:bCs/>
          <w:color w:val="000000" w:themeColor="text1"/>
        </w:rPr>
        <w:t>al adjustments</w:t>
      </w:r>
      <w:r w:rsidRPr="009E716F">
        <w:rPr>
          <w:rFonts w:ascii="Arial" w:hAnsi="Arial" w:cs="Arial"/>
          <w:bCs/>
          <w:color w:val="000000" w:themeColor="text1"/>
        </w:rPr>
        <w:t>, public education, and outreach adjustments.</w:t>
      </w:r>
    </w:p>
    <w:p w:rsidR="00EE2566" w:rsidRDefault="00EE2566" w:rsidP="00356221">
      <w:pPr>
        <w:pStyle w:val="BodyText"/>
        <w:numPr>
          <w:ilvl w:val="2"/>
          <w:numId w:val="19"/>
        </w:numPr>
        <w:spacing w:after="120" w:line="23" w:lineRule="atLeast"/>
        <w:ind w:left="720"/>
        <w:jc w:val="both"/>
        <w:rPr>
          <w:rFonts w:ascii="Arial" w:hAnsi="Arial" w:cs="Arial"/>
          <w:b/>
          <w:bCs/>
          <w:color w:val="000000" w:themeColor="text1"/>
        </w:rPr>
      </w:pPr>
      <w:r w:rsidRPr="009E716F">
        <w:rPr>
          <w:rFonts w:ascii="Arial" w:hAnsi="Arial" w:cs="Arial"/>
          <w:b/>
          <w:bCs/>
          <w:color w:val="000000" w:themeColor="text1"/>
        </w:rPr>
        <w:t>Number of Imminent Threat Violations</w:t>
      </w:r>
    </w:p>
    <w:p w:rsidR="00EE2566" w:rsidRPr="00617D2C" w:rsidRDefault="00EE2566" w:rsidP="00EE2566">
      <w:pPr>
        <w:pStyle w:val="BodyText"/>
        <w:spacing w:after="120" w:line="23" w:lineRule="atLeast"/>
        <w:ind w:left="720"/>
        <w:jc w:val="both"/>
        <w:rPr>
          <w:rFonts w:ascii="Arial" w:hAnsi="Arial" w:cs="Arial"/>
          <w:bCs/>
          <w:color w:val="000000" w:themeColor="text1"/>
        </w:rPr>
      </w:pPr>
      <w:r w:rsidRPr="006D3B95">
        <w:rPr>
          <w:rFonts w:ascii="Arial" w:hAnsi="Arial" w:cs="Arial"/>
          <w:bCs/>
          <w:i/>
          <w:color w:val="000000" w:themeColor="text1"/>
        </w:rPr>
        <w:t>Metric:</w:t>
      </w:r>
      <w:r>
        <w:rPr>
          <w:rFonts w:ascii="Arial" w:hAnsi="Arial" w:cs="Arial"/>
          <w:bCs/>
          <w:color w:val="000000" w:themeColor="text1"/>
        </w:rPr>
        <w:t xml:space="preserve"> T</w:t>
      </w:r>
      <w:r w:rsidRPr="00617D2C">
        <w:rPr>
          <w:rFonts w:ascii="Arial" w:hAnsi="Arial" w:cs="Arial"/>
          <w:bCs/>
          <w:color w:val="000000" w:themeColor="text1"/>
        </w:rPr>
        <w:t>otal number of Imminent Threat Violations reported for the calendar year.  An Imminent Threat Violation is where an energized conductor clearance distance violation, occurs. This is where equipment, crops, material, or people, breach the outer edge of the danger zone, and are closer than safety regulations permit.</w:t>
      </w:r>
    </w:p>
    <w:p w:rsidR="00356221" w:rsidRPr="00617D2C" w:rsidRDefault="00EE2566"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Assumptions</w:t>
      </w:r>
      <w:r w:rsidRPr="00617D2C">
        <w:rPr>
          <w:rFonts w:ascii="Arial" w:hAnsi="Arial" w:cs="Arial"/>
          <w:bCs/>
          <w:color w:val="000000" w:themeColor="text1"/>
        </w:rPr>
        <w:t>: Imminent Threat Violations are identified where vegetation or obstructions have entered into the danger zone space around energized equipment and power lines. The danger zone is to remain clear at all times. Some Imminent Threat Incidents may materialize into a fault resulting in a fire ignition</w:t>
      </w:r>
      <w:r w:rsidR="00356221" w:rsidRPr="00356221">
        <w:rPr>
          <w:rFonts w:ascii="Arial" w:hAnsi="Arial" w:cs="Arial"/>
          <w:bCs/>
          <w:color w:val="000000" w:themeColor="text1"/>
        </w:rPr>
        <w:t xml:space="preserve"> </w:t>
      </w:r>
      <w:r w:rsidR="00356221">
        <w:rPr>
          <w:rFonts w:ascii="Arial" w:hAnsi="Arial" w:cs="Arial"/>
          <w:bCs/>
          <w:color w:val="000000" w:themeColor="text1"/>
        </w:rPr>
        <w:t>with the appropriate conditions present</w:t>
      </w:r>
      <w:r w:rsidR="00356221" w:rsidRPr="00536954">
        <w:rPr>
          <w:rFonts w:ascii="Arial" w:hAnsi="Arial" w:cs="Arial"/>
          <w:bCs/>
          <w:color w:val="000000" w:themeColor="text1"/>
        </w:rPr>
        <w:t>.</w:t>
      </w:r>
    </w:p>
    <w:p w:rsidR="00EE2566" w:rsidRPr="00617D2C" w:rsidRDefault="00EE2566" w:rsidP="00EE2566">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Indicator Type</w:t>
      </w:r>
      <w:r w:rsidRPr="00617D2C">
        <w:rPr>
          <w:rFonts w:ascii="Arial" w:hAnsi="Arial" w:cs="Arial"/>
          <w:bCs/>
          <w:color w:val="000000" w:themeColor="text1"/>
        </w:rPr>
        <w:t xml:space="preserve">: This is a leading indicator of fire ignitions caused by Imperial Irrigation District power infrastructure. </w:t>
      </w:r>
    </w:p>
    <w:p w:rsidR="00EE2566" w:rsidRPr="00617D2C" w:rsidRDefault="00EE2566" w:rsidP="00EE2566">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Metric Goal</w:t>
      </w:r>
      <w:r w:rsidRPr="00617D2C">
        <w:rPr>
          <w:rFonts w:ascii="Arial" w:hAnsi="Arial" w:cs="Arial"/>
          <w:bCs/>
          <w:color w:val="000000" w:themeColor="text1"/>
        </w:rPr>
        <w:t xml:space="preserve">: The goal is zero (0) </w:t>
      </w:r>
      <w:r w:rsidR="00754B5E">
        <w:rPr>
          <w:rFonts w:ascii="Arial" w:hAnsi="Arial" w:cs="Arial"/>
          <w:bCs/>
          <w:color w:val="000000" w:themeColor="text1"/>
        </w:rPr>
        <w:t>incidents for the calendar year</w:t>
      </w:r>
      <w:r w:rsidRPr="00617D2C">
        <w:rPr>
          <w:rFonts w:ascii="Arial" w:hAnsi="Arial" w:cs="Arial"/>
          <w:bCs/>
          <w:color w:val="000000" w:themeColor="text1"/>
        </w:rPr>
        <w:t xml:space="preserve">. An increasing rate is </w:t>
      </w:r>
      <w:r>
        <w:rPr>
          <w:rFonts w:ascii="Arial" w:hAnsi="Arial" w:cs="Arial"/>
          <w:bCs/>
          <w:color w:val="000000" w:themeColor="text1"/>
        </w:rPr>
        <w:t xml:space="preserve">a </w:t>
      </w:r>
      <w:r w:rsidRPr="00617D2C">
        <w:rPr>
          <w:rFonts w:ascii="Arial" w:hAnsi="Arial" w:cs="Arial"/>
          <w:bCs/>
          <w:color w:val="000000" w:themeColor="text1"/>
        </w:rPr>
        <w:t>trigger to investigate and determine operation</w:t>
      </w:r>
      <w:r>
        <w:rPr>
          <w:rFonts w:ascii="Arial" w:hAnsi="Arial" w:cs="Arial"/>
          <w:bCs/>
          <w:color w:val="000000" w:themeColor="text1"/>
        </w:rPr>
        <w:t>al adjustment</w:t>
      </w:r>
      <w:r w:rsidRPr="00617D2C">
        <w:rPr>
          <w:rFonts w:ascii="Arial" w:hAnsi="Arial" w:cs="Arial"/>
          <w:bCs/>
          <w:color w:val="000000" w:themeColor="text1"/>
        </w:rPr>
        <w:t>s, public education, and outreach adjustments.</w:t>
      </w:r>
    </w:p>
    <w:p w:rsidR="00356221" w:rsidRDefault="00356221" w:rsidP="00356221">
      <w:pPr>
        <w:pStyle w:val="BodyText"/>
        <w:numPr>
          <w:ilvl w:val="2"/>
          <w:numId w:val="19"/>
        </w:numPr>
        <w:spacing w:after="120" w:line="23" w:lineRule="atLeast"/>
        <w:ind w:left="720"/>
        <w:jc w:val="both"/>
        <w:rPr>
          <w:rFonts w:ascii="Arial" w:hAnsi="Arial" w:cs="Arial"/>
          <w:b/>
          <w:bCs/>
          <w:color w:val="000000" w:themeColor="text1"/>
        </w:rPr>
      </w:pPr>
      <w:r w:rsidRPr="009E716F">
        <w:rPr>
          <w:rFonts w:ascii="Arial" w:hAnsi="Arial" w:cs="Arial"/>
          <w:b/>
          <w:bCs/>
          <w:color w:val="000000" w:themeColor="text1"/>
        </w:rPr>
        <w:t xml:space="preserve">Number of Lines </w:t>
      </w:r>
      <w:r>
        <w:rPr>
          <w:rFonts w:ascii="Arial" w:hAnsi="Arial" w:cs="Arial"/>
          <w:b/>
          <w:bCs/>
          <w:color w:val="000000" w:themeColor="text1"/>
        </w:rPr>
        <w:t xml:space="preserve">and Poles </w:t>
      </w:r>
      <w:r w:rsidRPr="009E716F">
        <w:rPr>
          <w:rFonts w:ascii="Arial" w:hAnsi="Arial" w:cs="Arial"/>
          <w:b/>
          <w:bCs/>
          <w:color w:val="000000" w:themeColor="text1"/>
        </w:rPr>
        <w:t>Down Incidents</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752BF0">
        <w:rPr>
          <w:rFonts w:ascii="Arial" w:hAnsi="Arial" w:cs="Arial"/>
          <w:bCs/>
          <w:i/>
          <w:color w:val="000000" w:themeColor="text1"/>
        </w:rPr>
        <w:t>Metric:</w:t>
      </w:r>
      <w:r>
        <w:rPr>
          <w:rFonts w:ascii="Arial" w:hAnsi="Arial" w:cs="Arial"/>
          <w:bCs/>
          <w:color w:val="000000" w:themeColor="text1"/>
        </w:rPr>
        <w:t xml:space="preserve"> T</w:t>
      </w:r>
      <w:r w:rsidRPr="00617D2C">
        <w:rPr>
          <w:rFonts w:ascii="Arial" w:hAnsi="Arial" w:cs="Arial"/>
          <w:bCs/>
          <w:color w:val="000000" w:themeColor="text1"/>
        </w:rPr>
        <w:t>otal number of line</w:t>
      </w:r>
      <w:r>
        <w:rPr>
          <w:rFonts w:ascii="Arial" w:hAnsi="Arial" w:cs="Arial"/>
          <w:bCs/>
          <w:color w:val="000000" w:themeColor="text1"/>
        </w:rPr>
        <w:t>s-</w:t>
      </w:r>
      <w:r w:rsidRPr="00617D2C">
        <w:rPr>
          <w:rFonts w:ascii="Arial" w:hAnsi="Arial" w:cs="Arial"/>
          <w:bCs/>
          <w:color w:val="000000" w:themeColor="text1"/>
        </w:rPr>
        <w:t xml:space="preserve">down, </w:t>
      </w:r>
      <w:r>
        <w:rPr>
          <w:rFonts w:ascii="Arial" w:hAnsi="Arial" w:cs="Arial"/>
          <w:bCs/>
          <w:color w:val="000000" w:themeColor="text1"/>
        </w:rPr>
        <w:t xml:space="preserve">and poles down </w:t>
      </w:r>
      <w:r w:rsidRPr="00617D2C">
        <w:rPr>
          <w:rFonts w:ascii="Arial" w:hAnsi="Arial" w:cs="Arial"/>
          <w:bCs/>
          <w:color w:val="000000" w:themeColor="text1"/>
        </w:rPr>
        <w:t>reported for the calendar year.</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Assumptions</w:t>
      </w:r>
      <w:r w:rsidRPr="00617D2C">
        <w:rPr>
          <w:rFonts w:ascii="Arial" w:hAnsi="Arial" w:cs="Arial"/>
          <w:bCs/>
          <w:color w:val="000000" w:themeColor="text1"/>
        </w:rPr>
        <w:t xml:space="preserve">: </w:t>
      </w:r>
      <w:r>
        <w:rPr>
          <w:rFonts w:ascii="Arial" w:hAnsi="Arial" w:cs="Arial"/>
          <w:bCs/>
          <w:color w:val="000000" w:themeColor="text1"/>
        </w:rPr>
        <w:t>Poles and l</w:t>
      </w:r>
      <w:r w:rsidRPr="00617D2C">
        <w:rPr>
          <w:rFonts w:ascii="Arial" w:hAnsi="Arial" w:cs="Arial"/>
          <w:bCs/>
          <w:color w:val="000000" w:themeColor="text1"/>
        </w:rPr>
        <w:t xml:space="preserve">ines down are a potential cause for fire ignitions. </w:t>
      </w:r>
      <w:r w:rsidR="006726CE">
        <w:rPr>
          <w:rFonts w:ascii="Arial" w:hAnsi="Arial" w:cs="Arial"/>
          <w:bCs/>
          <w:color w:val="000000" w:themeColor="text1"/>
        </w:rPr>
        <w:t xml:space="preserve">Incidents </w:t>
      </w:r>
      <w:r>
        <w:rPr>
          <w:rFonts w:ascii="Arial" w:hAnsi="Arial" w:cs="Arial"/>
          <w:bCs/>
          <w:color w:val="000000" w:themeColor="text1"/>
        </w:rPr>
        <w:t>may not result in a fire ignition.</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Indicator Type</w:t>
      </w:r>
      <w:r w:rsidRPr="00617D2C">
        <w:rPr>
          <w:rFonts w:ascii="Arial" w:hAnsi="Arial" w:cs="Arial"/>
          <w:bCs/>
          <w:color w:val="000000" w:themeColor="text1"/>
        </w:rPr>
        <w:t xml:space="preserve">: This is a leading indicator of fire ignitions caused by Imperial Irrigation District power infrastructure. </w:t>
      </w:r>
    </w:p>
    <w:p w:rsidR="00226A8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Metric Goal:</w:t>
      </w:r>
      <w:r w:rsidRPr="00617D2C">
        <w:rPr>
          <w:rFonts w:ascii="Arial" w:hAnsi="Arial" w:cs="Arial"/>
          <w:bCs/>
          <w:color w:val="000000" w:themeColor="text1"/>
        </w:rPr>
        <w:t xml:space="preserve"> The goal of zero (0)</w:t>
      </w:r>
      <w:r>
        <w:rPr>
          <w:rFonts w:ascii="Arial" w:hAnsi="Arial" w:cs="Arial"/>
          <w:bCs/>
          <w:color w:val="000000" w:themeColor="text1"/>
        </w:rPr>
        <w:t xml:space="preserve"> incidents</w:t>
      </w:r>
      <w:r w:rsidR="00754B5E">
        <w:rPr>
          <w:rFonts w:ascii="Arial" w:hAnsi="Arial" w:cs="Arial"/>
          <w:bCs/>
          <w:color w:val="000000" w:themeColor="text1"/>
        </w:rPr>
        <w:t xml:space="preserve"> per calendar year</w:t>
      </w:r>
      <w:r w:rsidRPr="00617D2C">
        <w:rPr>
          <w:rFonts w:ascii="Arial" w:hAnsi="Arial" w:cs="Arial"/>
          <w:bCs/>
          <w:color w:val="000000" w:themeColor="text1"/>
        </w:rPr>
        <w:t>.</w:t>
      </w:r>
      <w:r>
        <w:rPr>
          <w:rFonts w:ascii="Arial" w:hAnsi="Arial" w:cs="Arial"/>
          <w:bCs/>
          <w:color w:val="000000" w:themeColor="text1"/>
        </w:rPr>
        <w:t xml:space="preserve"> </w:t>
      </w:r>
      <w:r w:rsidRPr="00617D2C">
        <w:rPr>
          <w:rFonts w:ascii="Arial" w:hAnsi="Arial" w:cs="Arial"/>
          <w:bCs/>
          <w:color w:val="000000" w:themeColor="text1"/>
        </w:rPr>
        <w:t>An increasing rate is a trigger to determine the root cause of incidents, and possible development of engineering, equipment, and operational adjustments.</w:t>
      </w:r>
    </w:p>
    <w:p w:rsidR="00226A8C" w:rsidRDefault="00226A8C">
      <w:pPr>
        <w:rPr>
          <w:bCs/>
          <w:color w:val="000000" w:themeColor="text1"/>
          <w:szCs w:val="24"/>
        </w:rPr>
      </w:pPr>
      <w:r>
        <w:rPr>
          <w:bCs/>
          <w:color w:val="000000" w:themeColor="text1"/>
        </w:rPr>
        <w:br w:type="page"/>
      </w:r>
    </w:p>
    <w:p w:rsidR="00356221" w:rsidRDefault="00356221" w:rsidP="00356221">
      <w:pPr>
        <w:pStyle w:val="BodyText"/>
        <w:numPr>
          <w:ilvl w:val="2"/>
          <w:numId w:val="19"/>
        </w:numPr>
        <w:spacing w:after="120" w:line="23" w:lineRule="atLeast"/>
        <w:ind w:left="720"/>
        <w:jc w:val="both"/>
        <w:rPr>
          <w:rFonts w:ascii="Arial" w:hAnsi="Arial" w:cs="Arial"/>
          <w:b/>
          <w:bCs/>
          <w:color w:val="000000" w:themeColor="text1"/>
        </w:rPr>
      </w:pPr>
      <w:r w:rsidRPr="009E716F">
        <w:rPr>
          <w:rFonts w:ascii="Arial" w:hAnsi="Arial" w:cs="Arial"/>
          <w:b/>
          <w:bCs/>
          <w:color w:val="000000" w:themeColor="text1"/>
        </w:rPr>
        <w:lastRenderedPageBreak/>
        <w:t>Number of Fire Ignitions</w:t>
      </w:r>
      <w:r w:rsidRPr="00617D2C">
        <w:rPr>
          <w:rFonts w:ascii="Arial" w:hAnsi="Arial" w:cs="Arial"/>
          <w:bCs/>
          <w:color w:val="000000" w:themeColor="text1"/>
        </w:rPr>
        <w:t xml:space="preserve"> </w:t>
      </w:r>
      <w:r w:rsidRPr="00367BD2">
        <w:rPr>
          <w:rFonts w:ascii="Arial" w:hAnsi="Arial" w:cs="Arial"/>
          <w:b/>
          <w:bCs/>
          <w:color w:val="000000" w:themeColor="text1"/>
        </w:rPr>
        <w:t>per Year</w:t>
      </w:r>
    </w:p>
    <w:p w:rsidR="00356221" w:rsidRPr="00617D2C" w:rsidRDefault="00356221" w:rsidP="00356221">
      <w:pPr>
        <w:pStyle w:val="BodyText"/>
        <w:spacing w:after="120" w:line="23" w:lineRule="atLeast"/>
        <w:ind w:left="720"/>
        <w:jc w:val="both"/>
        <w:rPr>
          <w:rFonts w:ascii="Arial" w:hAnsi="Arial" w:cs="Arial"/>
          <w:bCs/>
          <w:color w:val="000000" w:themeColor="text1"/>
        </w:rPr>
      </w:pPr>
      <w:r>
        <w:rPr>
          <w:rFonts w:ascii="Arial" w:hAnsi="Arial" w:cs="Arial"/>
          <w:bCs/>
          <w:color w:val="000000" w:themeColor="text1"/>
        </w:rPr>
        <w:t>Metric: T</w:t>
      </w:r>
      <w:r w:rsidRPr="00617D2C">
        <w:rPr>
          <w:rFonts w:ascii="Arial" w:hAnsi="Arial" w:cs="Arial"/>
          <w:bCs/>
          <w:color w:val="000000" w:themeColor="text1"/>
        </w:rPr>
        <w:t xml:space="preserve">otal number of fire ignitions caused by Imperial Irrigation District power infrastructure located in the Imperial Irrigation District </w:t>
      </w:r>
      <w:r>
        <w:rPr>
          <w:rFonts w:ascii="Arial" w:hAnsi="Arial" w:cs="Arial"/>
          <w:bCs/>
          <w:color w:val="000000" w:themeColor="text1"/>
        </w:rPr>
        <w:t>Service Territory</w:t>
      </w:r>
      <w:r w:rsidRPr="00617D2C">
        <w:rPr>
          <w:rFonts w:ascii="Arial" w:hAnsi="Arial" w:cs="Arial"/>
          <w:bCs/>
          <w:color w:val="000000" w:themeColor="text1"/>
        </w:rPr>
        <w:t xml:space="preserve"> for the calendar year. </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Assumptions</w:t>
      </w:r>
      <w:r w:rsidRPr="00617D2C">
        <w:rPr>
          <w:rFonts w:ascii="Arial" w:hAnsi="Arial" w:cs="Arial"/>
          <w:bCs/>
          <w:color w:val="000000" w:themeColor="text1"/>
        </w:rPr>
        <w:t>: Fire ignitions have several causes, such as lightning strikes, campfires, cigarettes, arson, vehicle accidents, and power infrastructure failures. I</w:t>
      </w:r>
      <w:r>
        <w:rPr>
          <w:rFonts w:ascii="Arial" w:hAnsi="Arial" w:cs="Arial"/>
          <w:bCs/>
          <w:color w:val="000000" w:themeColor="text1"/>
        </w:rPr>
        <w:t xml:space="preserve">mperial </w:t>
      </w:r>
      <w:r w:rsidRPr="00617D2C">
        <w:rPr>
          <w:rFonts w:ascii="Arial" w:hAnsi="Arial" w:cs="Arial"/>
          <w:bCs/>
          <w:color w:val="000000" w:themeColor="text1"/>
        </w:rPr>
        <w:t>I</w:t>
      </w:r>
      <w:r>
        <w:rPr>
          <w:rFonts w:ascii="Arial" w:hAnsi="Arial" w:cs="Arial"/>
          <w:bCs/>
          <w:color w:val="000000" w:themeColor="text1"/>
        </w:rPr>
        <w:t xml:space="preserve">rrigation </w:t>
      </w:r>
      <w:r w:rsidRPr="00617D2C">
        <w:rPr>
          <w:rFonts w:ascii="Arial" w:hAnsi="Arial" w:cs="Arial"/>
          <w:bCs/>
          <w:color w:val="000000" w:themeColor="text1"/>
        </w:rPr>
        <w:t>D</w:t>
      </w:r>
      <w:r>
        <w:rPr>
          <w:rFonts w:ascii="Arial" w:hAnsi="Arial" w:cs="Arial"/>
          <w:bCs/>
          <w:color w:val="000000" w:themeColor="text1"/>
        </w:rPr>
        <w:t xml:space="preserve">istrict </w:t>
      </w:r>
      <w:r w:rsidRPr="00617D2C">
        <w:rPr>
          <w:rFonts w:ascii="Arial" w:hAnsi="Arial" w:cs="Arial"/>
          <w:bCs/>
          <w:color w:val="000000" w:themeColor="text1"/>
        </w:rPr>
        <w:t xml:space="preserve">will </w:t>
      </w:r>
      <w:r>
        <w:rPr>
          <w:rFonts w:ascii="Arial" w:hAnsi="Arial" w:cs="Arial"/>
          <w:bCs/>
          <w:color w:val="000000" w:themeColor="text1"/>
        </w:rPr>
        <w:t>t</w:t>
      </w:r>
      <w:r w:rsidRPr="00617D2C">
        <w:rPr>
          <w:rFonts w:ascii="Arial" w:hAnsi="Arial" w:cs="Arial"/>
          <w:bCs/>
          <w:color w:val="000000" w:themeColor="text1"/>
        </w:rPr>
        <w:t xml:space="preserve">rack the number of preventable and non-preventable fire ignitions </w:t>
      </w:r>
      <w:r>
        <w:rPr>
          <w:rFonts w:ascii="Arial" w:hAnsi="Arial" w:cs="Arial"/>
          <w:bCs/>
          <w:color w:val="000000" w:themeColor="text1"/>
        </w:rPr>
        <w:t>reported adjacent to I</w:t>
      </w:r>
      <w:r w:rsidRPr="00617D2C">
        <w:rPr>
          <w:rFonts w:ascii="Arial" w:hAnsi="Arial" w:cs="Arial"/>
          <w:bCs/>
          <w:color w:val="000000" w:themeColor="text1"/>
        </w:rPr>
        <w:t>mperial Irrigation District Power Infrastructure. I</w:t>
      </w:r>
      <w:r>
        <w:rPr>
          <w:rFonts w:ascii="Arial" w:hAnsi="Arial" w:cs="Arial"/>
          <w:bCs/>
          <w:color w:val="000000" w:themeColor="text1"/>
        </w:rPr>
        <w:t xml:space="preserve">mperial </w:t>
      </w:r>
      <w:r w:rsidRPr="00617D2C">
        <w:rPr>
          <w:rFonts w:ascii="Arial" w:hAnsi="Arial" w:cs="Arial"/>
          <w:bCs/>
          <w:color w:val="000000" w:themeColor="text1"/>
        </w:rPr>
        <w:t>I</w:t>
      </w:r>
      <w:r>
        <w:rPr>
          <w:rFonts w:ascii="Arial" w:hAnsi="Arial" w:cs="Arial"/>
          <w:bCs/>
          <w:color w:val="000000" w:themeColor="text1"/>
        </w:rPr>
        <w:t xml:space="preserve">rrigation </w:t>
      </w:r>
      <w:r w:rsidRPr="00617D2C">
        <w:rPr>
          <w:rFonts w:ascii="Arial" w:hAnsi="Arial" w:cs="Arial"/>
          <w:bCs/>
          <w:color w:val="000000" w:themeColor="text1"/>
        </w:rPr>
        <w:t>D</w:t>
      </w:r>
      <w:r>
        <w:rPr>
          <w:rFonts w:ascii="Arial" w:hAnsi="Arial" w:cs="Arial"/>
          <w:bCs/>
          <w:color w:val="000000" w:themeColor="text1"/>
        </w:rPr>
        <w:t xml:space="preserve">istrict </w:t>
      </w:r>
      <w:r w:rsidRPr="00617D2C">
        <w:rPr>
          <w:rFonts w:ascii="Arial" w:hAnsi="Arial" w:cs="Arial"/>
          <w:bCs/>
          <w:color w:val="000000" w:themeColor="text1"/>
        </w:rPr>
        <w:t>will record ignitions caused by other sources but these are not included in the metric total.</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Indicator Type</w:t>
      </w:r>
      <w:r w:rsidRPr="00617D2C">
        <w:rPr>
          <w:rFonts w:ascii="Arial" w:hAnsi="Arial" w:cs="Arial"/>
          <w:bCs/>
          <w:color w:val="000000" w:themeColor="text1"/>
        </w:rPr>
        <w:t xml:space="preserve">: This is a lagging indicator of fire ignitions caused by Imperial Irrigation District power infrastructure. </w:t>
      </w:r>
    </w:p>
    <w:p w:rsidR="00356221" w:rsidRPr="00617D2C" w:rsidRDefault="00356221" w:rsidP="00356221">
      <w:pPr>
        <w:pStyle w:val="BodyText"/>
        <w:spacing w:after="120" w:line="23" w:lineRule="atLeast"/>
        <w:ind w:left="720"/>
        <w:jc w:val="both"/>
        <w:rPr>
          <w:rFonts w:ascii="Arial" w:hAnsi="Arial" w:cs="Arial"/>
          <w:bCs/>
          <w:color w:val="000000" w:themeColor="text1"/>
        </w:rPr>
      </w:pPr>
      <w:r w:rsidRPr="00617D2C">
        <w:rPr>
          <w:rFonts w:ascii="Arial" w:hAnsi="Arial" w:cs="Arial"/>
          <w:bCs/>
          <w:i/>
          <w:color w:val="000000" w:themeColor="text1"/>
        </w:rPr>
        <w:t>Metric Goal</w:t>
      </w:r>
      <w:r w:rsidRPr="00617D2C">
        <w:rPr>
          <w:rFonts w:ascii="Arial" w:hAnsi="Arial" w:cs="Arial"/>
          <w:bCs/>
          <w:color w:val="000000" w:themeColor="text1"/>
        </w:rPr>
        <w:t>: The goal is zero (0)</w:t>
      </w:r>
      <w:r>
        <w:rPr>
          <w:rFonts w:ascii="Arial" w:hAnsi="Arial" w:cs="Arial"/>
          <w:bCs/>
          <w:color w:val="000000" w:themeColor="text1"/>
        </w:rPr>
        <w:t xml:space="preserve"> incidents</w:t>
      </w:r>
      <w:r w:rsidR="00754B5E">
        <w:rPr>
          <w:rFonts w:ascii="Arial" w:hAnsi="Arial" w:cs="Arial"/>
          <w:bCs/>
          <w:color w:val="000000" w:themeColor="text1"/>
        </w:rPr>
        <w:t xml:space="preserve"> per calendar year</w:t>
      </w:r>
      <w:r w:rsidRPr="00617D2C">
        <w:rPr>
          <w:rFonts w:ascii="Arial" w:hAnsi="Arial" w:cs="Arial"/>
          <w:bCs/>
          <w:color w:val="000000" w:themeColor="text1"/>
        </w:rPr>
        <w:t>.</w:t>
      </w:r>
      <w:r>
        <w:rPr>
          <w:rFonts w:ascii="Arial" w:hAnsi="Arial" w:cs="Arial"/>
          <w:bCs/>
          <w:color w:val="000000" w:themeColor="text1"/>
        </w:rPr>
        <w:t xml:space="preserve"> </w:t>
      </w:r>
      <w:r w:rsidRPr="00617D2C">
        <w:rPr>
          <w:rFonts w:ascii="Arial" w:hAnsi="Arial" w:cs="Arial"/>
          <w:bCs/>
          <w:color w:val="000000" w:themeColor="text1"/>
        </w:rPr>
        <w:t>An increasing rate is a trigger to determine the root cause, and possible development of engineering, equipment, and operational adjustments.</w:t>
      </w:r>
    </w:p>
    <w:p w:rsidR="00130945" w:rsidRPr="00EF3C10" w:rsidRDefault="00F519E3" w:rsidP="00CC24BC">
      <w:pPr>
        <w:pStyle w:val="BodyText"/>
        <w:numPr>
          <w:ilvl w:val="0"/>
          <w:numId w:val="19"/>
        </w:numPr>
        <w:spacing w:before="240" w:after="120" w:line="23" w:lineRule="atLeast"/>
        <w:ind w:left="720" w:hanging="720"/>
        <w:rPr>
          <w:rFonts w:ascii="Arial" w:hAnsi="Arial" w:cs="Arial"/>
          <w:b/>
          <w:bCs/>
          <w:sz w:val="32"/>
        </w:rPr>
      </w:pPr>
      <w:bookmarkStart w:id="78" w:name="_Ref113369936"/>
      <w:r w:rsidRPr="00EF3C10">
        <w:rPr>
          <w:rFonts w:ascii="Arial" w:hAnsi="Arial" w:cs="Arial"/>
          <w:b/>
          <w:bCs/>
          <w:sz w:val="32"/>
        </w:rPr>
        <w:t xml:space="preserve">IID </w:t>
      </w:r>
      <w:r w:rsidR="00130945" w:rsidRPr="00EF3C10">
        <w:rPr>
          <w:rFonts w:ascii="Arial" w:hAnsi="Arial" w:cs="Arial"/>
          <w:b/>
          <w:bCs/>
          <w:sz w:val="32"/>
        </w:rPr>
        <w:t>Wildfire Mitigation Plan Roles and Responsibilities</w:t>
      </w:r>
      <w:bookmarkEnd w:id="78"/>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544CDB">
        <w:rPr>
          <w:rFonts w:ascii="Arial" w:hAnsi="Arial" w:cs="Arial"/>
          <w:b/>
        </w:rPr>
        <w:t>Imperial Irrigation District, Manager Operations and Energy Infrastructure Energy Department</w:t>
      </w:r>
      <w:r w:rsidRPr="009E716F">
        <w:rPr>
          <w:rFonts w:ascii="Arial" w:hAnsi="Arial" w:cs="Arial"/>
          <w:b/>
          <w:bCs/>
        </w:rPr>
        <w:t xml:space="preserve"> </w:t>
      </w:r>
      <w:r w:rsidRPr="009E716F">
        <w:rPr>
          <w:rFonts w:ascii="Arial" w:hAnsi="Arial" w:cs="Arial"/>
          <w:bCs/>
        </w:rPr>
        <w:t>is responsible to implement, own, and manage the Imperial Irrigation District Wildfire Mitigation Plan. The Manager is responsible to coordinate with federal, state, and local fire management personnel as necessary or appropriate</w:t>
      </w:r>
      <w:r>
        <w:rPr>
          <w:rFonts w:ascii="Arial" w:hAnsi="Arial" w:cs="Arial"/>
          <w:bCs/>
        </w:rPr>
        <w:t>,</w:t>
      </w:r>
      <w:r w:rsidRPr="009E716F">
        <w:rPr>
          <w:rFonts w:ascii="Arial" w:hAnsi="Arial" w:cs="Arial"/>
          <w:bCs/>
        </w:rPr>
        <w:t xml:space="preserve"> to implement Imperial Irrigation District’s Wildfire Mitigation Plan. </w:t>
      </w:r>
      <w:r w:rsidR="00427E5F">
        <w:rPr>
          <w:rFonts w:ascii="Arial" w:hAnsi="Arial" w:cs="Arial"/>
          <w:bCs/>
        </w:rPr>
        <w:t>The manager must t</w:t>
      </w:r>
      <w:r w:rsidRPr="009E716F">
        <w:rPr>
          <w:rFonts w:ascii="Arial" w:hAnsi="Arial" w:cs="Arial"/>
          <w:bCs/>
        </w:rPr>
        <w:t xml:space="preserve">ake reasonable actions to </w:t>
      </w:r>
      <w:r>
        <w:rPr>
          <w:rFonts w:ascii="Arial" w:hAnsi="Arial" w:cs="Arial"/>
          <w:bCs/>
        </w:rPr>
        <w:t xml:space="preserve">reduce </w:t>
      </w:r>
      <w:r w:rsidRPr="009E716F">
        <w:rPr>
          <w:rFonts w:ascii="Arial" w:hAnsi="Arial" w:cs="Arial"/>
          <w:bCs/>
        </w:rPr>
        <w:t xml:space="preserve">the </w:t>
      </w:r>
      <w:r>
        <w:rPr>
          <w:rFonts w:ascii="Arial" w:hAnsi="Arial" w:cs="Arial"/>
          <w:bCs/>
        </w:rPr>
        <w:t xml:space="preserve">fire </w:t>
      </w:r>
      <w:r w:rsidRPr="009E716F">
        <w:rPr>
          <w:rFonts w:ascii="Arial" w:hAnsi="Arial" w:cs="Arial"/>
          <w:bCs/>
        </w:rPr>
        <w:t>risk caused by Imperial Irrigation District electric facilities.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Chief Electrical Engineer</w:t>
      </w:r>
      <w:r w:rsidRPr="009E716F">
        <w:rPr>
          <w:rFonts w:ascii="Arial" w:hAnsi="Arial" w:cs="Arial"/>
          <w:bCs/>
        </w:rPr>
        <w:t xml:space="preserve"> is responsible to </w:t>
      </w:r>
      <w:r>
        <w:rPr>
          <w:rFonts w:ascii="Arial" w:hAnsi="Arial" w:cs="Arial"/>
          <w:bCs/>
        </w:rPr>
        <w:t>identify construction standards</w:t>
      </w:r>
      <w:r w:rsidRPr="009E716F">
        <w:rPr>
          <w:rFonts w:ascii="Arial" w:hAnsi="Arial" w:cs="Arial"/>
          <w:bCs/>
        </w:rPr>
        <w:t xml:space="preserve"> and engineer transmiss</w:t>
      </w:r>
      <w:r>
        <w:rPr>
          <w:rFonts w:ascii="Arial" w:hAnsi="Arial" w:cs="Arial"/>
          <w:bCs/>
        </w:rPr>
        <w:t>ion power lines and substations</w:t>
      </w:r>
      <w:r w:rsidRPr="009E716F">
        <w:rPr>
          <w:rFonts w:ascii="Arial" w:hAnsi="Arial" w:cs="Arial"/>
          <w:bCs/>
        </w:rPr>
        <w:t xml:space="preserve"> that comply with relevant federal, state, and industry standard requirements, including the industry standards established by the California Public Utilities Commission. The Chief Electrical Engineer shall design new transmission power lines, and substations, consistent with the objective to </w:t>
      </w:r>
      <w:r>
        <w:rPr>
          <w:rFonts w:ascii="Arial" w:hAnsi="Arial" w:cs="Arial"/>
          <w:bCs/>
        </w:rPr>
        <w:t xml:space="preserve">reduce </w:t>
      </w:r>
      <w:r w:rsidRPr="009E716F">
        <w:rPr>
          <w:rFonts w:ascii="Arial" w:hAnsi="Arial" w:cs="Arial"/>
          <w:bCs/>
        </w:rPr>
        <w:t xml:space="preserve">the </w:t>
      </w:r>
      <w:r>
        <w:rPr>
          <w:rFonts w:ascii="Arial" w:hAnsi="Arial" w:cs="Arial"/>
          <w:bCs/>
        </w:rPr>
        <w:t xml:space="preserve">fire </w:t>
      </w:r>
      <w:r w:rsidRPr="009E716F">
        <w:rPr>
          <w:rFonts w:ascii="Arial" w:hAnsi="Arial" w:cs="Arial"/>
          <w:bCs/>
        </w:rPr>
        <w:t>risk caused by Imperial Irrigation District electric facilities.</w:t>
      </w:r>
    </w:p>
    <w:p w:rsidR="00130945" w:rsidRPr="00BA22AA" w:rsidRDefault="00130945" w:rsidP="00CC24BC">
      <w:pPr>
        <w:pStyle w:val="BodyText"/>
        <w:numPr>
          <w:ilvl w:val="1"/>
          <w:numId w:val="19"/>
        </w:numPr>
        <w:spacing w:after="120" w:line="23" w:lineRule="atLeast"/>
        <w:ind w:left="720" w:hanging="720"/>
        <w:jc w:val="both"/>
        <w:rPr>
          <w:rFonts w:ascii="Arial" w:hAnsi="Arial" w:cs="Arial"/>
          <w:bCs/>
        </w:rPr>
      </w:pPr>
      <w:r>
        <w:rPr>
          <w:rFonts w:ascii="Arial" w:hAnsi="Arial" w:cs="Arial"/>
          <w:b/>
          <w:bCs/>
        </w:rPr>
        <w:t xml:space="preserve">Manager Energy Management and Strategic Marketing </w:t>
      </w:r>
      <w:r w:rsidRPr="00BA22AA">
        <w:rPr>
          <w:rFonts w:ascii="Arial" w:hAnsi="Arial" w:cs="Arial"/>
          <w:bCs/>
        </w:rPr>
        <w:t>is responsible to assure compliance to the SB 901 biomass generation requirements.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Pr>
          <w:rFonts w:ascii="Arial" w:hAnsi="Arial" w:cs="Arial"/>
          <w:b/>
          <w:bCs/>
        </w:rPr>
        <w:t>Manager, Planning and Engineering/Chief Electrical Engineer</w:t>
      </w:r>
      <w:r w:rsidRPr="009E716F">
        <w:rPr>
          <w:rFonts w:ascii="Arial" w:hAnsi="Arial" w:cs="Arial"/>
          <w:bCs/>
        </w:rPr>
        <w:t xml:space="preserve"> is responsible to identify construction standards, engineer distribution power lines that comply with relevant federal, state, and industry </w:t>
      </w:r>
      <w:r>
        <w:rPr>
          <w:rFonts w:ascii="Arial" w:hAnsi="Arial" w:cs="Arial"/>
          <w:bCs/>
        </w:rPr>
        <w:t>best practices</w:t>
      </w:r>
      <w:r w:rsidRPr="009E716F">
        <w:rPr>
          <w:rFonts w:ascii="Arial" w:hAnsi="Arial" w:cs="Arial"/>
          <w:bCs/>
        </w:rPr>
        <w:t xml:space="preserve">. The Distribution Engineering Manager shall design new distribution power lines and other distribution infrastructure consistent with the objective to </w:t>
      </w:r>
      <w:r>
        <w:rPr>
          <w:rFonts w:ascii="Arial" w:hAnsi="Arial" w:cs="Arial"/>
          <w:bCs/>
        </w:rPr>
        <w:t xml:space="preserve">reduce </w:t>
      </w:r>
      <w:r w:rsidRPr="009E716F">
        <w:rPr>
          <w:rFonts w:ascii="Arial" w:hAnsi="Arial" w:cs="Arial"/>
          <w:bCs/>
        </w:rPr>
        <w:t xml:space="preserve">the </w:t>
      </w:r>
      <w:r>
        <w:rPr>
          <w:rFonts w:ascii="Arial" w:hAnsi="Arial" w:cs="Arial"/>
          <w:bCs/>
        </w:rPr>
        <w:t xml:space="preserve">fire </w:t>
      </w:r>
      <w:r w:rsidRPr="009E716F">
        <w:rPr>
          <w:rFonts w:ascii="Arial" w:hAnsi="Arial" w:cs="Arial"/>
          <w:bCs/>
        </w:rPr>
        <w:t>risk caused by Imperial Irrigation District electric facilities.</w:t>
      </w:r>
      <w:r>
        <w:rPr>
          <w:rFonts w:ascii="Arial" w:hAnsi="Arial" w:cs="Arial"/>
          <w:bCs/>
        </w:rPr>
        <w:t xml:space="preserve"> The Manager will work with county and city planners to avoid building new power infrastructure in CAL FIRE High or Very High Fire Hazard Severity Zones.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Energy Compliance Administrator</w:t>
      </w:r>
      <w:r w:rsidRPr="009E716F">
        <w:rPr>
          <w:rFonts w:ascii="Arial" w:hAnsi="Arial" w:cs="Arial"/>
          <w:bCs/>
        </w:rPr>
        <w:t xml:space="preserve"> is responsible to assure this plan is consistent with and does not conflict with Federal regulatory requirements. The Energy Compliance Administrator is responsible this plan complies with SB 901 and SB 1054 regulatory requirements.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lastRenderedPageBreak/>
        <w:t>Manager of System Operations</w:t>
      </w:r>
      <w:r w:rsidRPr="009E716F">
        <w:rPr>
          <w:rFonts w:ascii="Arial" w:hAnsi="Arial" w:cs="Arial"/>
          <w:bCs/>
        </w:rPr>
        <w:t xml:space="preserve"> is responsible to maintain operational procedures in support of the Imperial Irrigation District wild</w:t>
      </w:r>
      <w:r>
        <w:rPr>
          <w:rFonts w:ascii="Arial" w:hAnsi="Arial" w:cs="Arial"/>
          <w:bCs/>
        </w:rPr>
        <w:t>f</w:t>
      </w:r>
      <w:r w:rsidRPr="009E716F">
        <w:rPr>
          <w:rFonts w:ascii="Arial" w:hAnsi="Arial" w:cs="Arial"/>
          <w:bCs/>
        </w:rPr>
        <w:t>ire mitigation plan. The Manager of System Operations is responsible to operate the electric system in a manner that will minimize potential fire risks by taking reasonable actions to minimize the risk of a fire is caused by Imperial Irrigation District electric facilities.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Power Line Construction and Maintenance Scheduler</w:t>
      </w:r>
      <w:r w:rsidRPr="009E716F">
        <w:rPr>
          <w:rFonts w:ascii="Arial" w:hAnsi="Arial" w:cs="Arial"/>
          <w:bCs/>
        </w:rPr>
        <w:t xml:space="preserve"> </w:t>
      </w:r>
      <w:r>
        <w:rPr>
          <w:rFonts w:ascii="Arial" w:hAnsi="Arial" w:cs="Arial"/>
          <w:bCs/>
        </w:rPr>
        <w:t>i</w:t>
      </w:r>
      <w:r w:rsidRPr="009E716F">
        <w:rPr>
          <w:rFonts w:ascii="Arial" w:hAnsi="Arial" w:cs="Arial"/>
          <w:bCs/>
        </w:rPr>
        <w:t xml:space="preserve">s responsible to take corrective actions when the staff witnesses or is notified of fire ignitions under or adjacent to Imperial Irrigation District owned power lines. The Power Line Construction and Maintenance Scheduler is responsible to process power line inspection findings to address potential power infrastructure fire ignition sources and </w:t>
      </w:r>
      <w:r>
        <w:rPr>
          <w:rFonts w:ascii="Arial" w:hAnsi="Arial" w:cs="Arial"/>
          <w:bCs/>
        </w:rPr>
        <w:t xml:space="preserve">construction non-conformance </w:t>
      </w:r>
      <w:r w:rsidRPr="009E716F">
        <w:rPr>
          <w:rFonts w:ascii="Arial" w:hAnsi="Arial" w:cs="Arial"/>
          <w:bCs/>
        </w:rPr>
        <w:t>infractions.</w:t>
      </w:r>
    </w:p>
    <w:p w:rsidR="00130945" w:rsidRDefault="00130945" w:rsidP="00CC24BC">
      <w:pPr>
        <w:pStyle w:val="BodyText"/>
        <w:numPr>
          <w:ilvl w:val="1"/>
          <w:numId w:val="19"/>
        </w:numPr>
        <w:spacing w:after="120" w:line="23" w:lineRule="atLeast"/>
        <w:ind w:left="720" w:hanging="720"/>
        <w:jc w:val="both"/>
        <w:rPr>
          <w:rFonts w:ascii="Arial" w:hAnsi="Arial" w:cs="Arial"/>
          <w:bCs/>
        </w:rPr>
      </w:pPr>
      <w:r w:rsidRPr="00BA22AA">
        <w:rPr>
          <w:rFonts w:ascii="Arial" w:hAnsi="Arial" w:cs="Arial"/>
          <w:b/>
          <w:bCs/>
        </w:rPr>
        <w:t>Public Information Officer</w:t>
      </w:r>
      <w:r w:rsidRPr="00BA22AA">
        <w:rPr>
          <w:rFonts w:ascii="Arial" w:hAnsi="Arial" w:cs="Arial"/>
          <w:bCs/>
        </w:rPr>
        <w:t xml:space="preserve">, </w:t>
      </w:r>
      <w:r w:rsidRPr="00D71065">
        <w:rPr>
          <w:rFonts w:ascii="Arial" w:hAnsi="Arial" w:cs="Arial"/>
          <w:b/>
          <w:bCs/>
        </w:rPr>
        <w:t>General Managers Office</w:t>
      </w:r>
      <w:r w:rsidRPr="00BA22AA">
        <w:rPr>
          <w:rFonts w:ascii="Arial" w:hAnsi="Arial" w:cs="Arial"/>
          <w:bCs/>
        </w:rPr>
        <w:t xml:space="preserve"> is responsible </w:t>
      </w:r>
      <w:r w:rsidR="00812AF0">
        <w:rPr>
          <w:rFonts w:ascii="Arial" w:hAnsi="Arial" w:cs="Arial"/>
          <w:bCs/>
        </w:rPr>
        <w:t xml:space="preserve">to maintain the IID SB901 Wildfire Mitigation Plan and related information posted on the IID.com website in a prominent location for easy public access. </w:t>
      </w:r>
      <w:r w:rsidR="00427E5F">
        <w:rPr>
          <w:rFonts w:ascii="Arial" w:hAnsi="Arial" w:cs="Arial"/>
          <w:bCs/>
        </w:rPr>
        <w:t>The officer is r</w:t>
      </w:r>
      <w:r w:rsidR="00812AF0">
        <w:rPr>
          <w:rFonts w:ascii="Arial" w:hAnsi="Arial" w:cs="Arial"/>
          <w:bCs/>
        </w:rPr>
        <w:t>esponsible for public information and social media communication of large fire incidents</w:t>
      </w:r>
      <w:r w:rsidRPr="00BA22AA">
        <w:rPr>
          <w:rFonts w:ascii="Arial" w:hAnsi="Arial" w:cs="Arial"/>
          <w:bCs/>
        </w:rPr>
        <w:t>.</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Superintendent Energy Construction and Maintenance</w:t>
      </w:r>
      <w:r w:rsidRPr="009E716F">
        <w:rPr>
          <w:rFonts w:ascii="Arial" w:hAnsi="Arial" w:cs="Arial"/>
          <w:bCs/>
        </w:rPr>
        <w:t xml:space="preserve"> is responsible to manage the Imperial Irrigation District Power Line Inspection Program. </w:t>
      </w:r>
      <w:r w:rsidR="00427E5F">
        <w:rPr>
          <w:rFonts w:ascii="Arial" w:hAnsi="Arial" w:cs="Arial"/>
          <w:bCs/>
        </w:rPr>
        <w:t>The superintendent must i</w:t>
      </w:r>
      <w:r w:rsidRPr="009E716F">
        <w:rPr>
          <w:rFonts w:ascii="Arial" w:hAnsi="Arial" w:cs="Arial"/>
          <w:bCs/>
        </w:rPr>
        <w:t>mmediately report fires following existing Imperial Irrigation District standard operating procedures and practices. Inspect power lines and report all infractions.</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Supervisor Emergency Management</w:t>
      </w:r>
      <w:r>
        <w:rPr>
          <w:rFonts w:ascii="Arial" w:hAnsi="Arial" w:cs="Arial"/>
          <w:bCs/>
        </w:rPr>
        <w:t xml:space="preserve"> </w:t>
      </w:r>
      <w:r w:rsidRPr="009E716F">
        <w:rPr>
          <w:rFonts w:ascii="Arial" w:hAnsi="Arial" w:cs="Arial"/>
          <w:bCs/>
        </w:rPr>
        <w:t xml:space="preserve">is responsible to </w:t>
      </w:r>
      <w:r w:rsidR="00812AF0">
        <w:rPr>
          <w:rFonts w:ascii="Arial" w:hAnsi="Arial" w:cs="Arial"/>
          <w:bCs/>
        </w:rPr>
        <w:t>respond to major fire incidents and activate field commence centers following established procedures</w:t>
      </w:r>
      <w:r w:rsidRPr="009E716F">
        <w:rPr>
          <w:rFonts w:ascii="Arial" w:hAnsi="Arial" w:cs="Arial"/>
          <w:bCs/>
        </w:rPr>
        <w:t>.</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sidRPr="009E716F">
        <w:rPr>
          <w:rFonts w:ascii="Arial" w:hAnsi="Arial" w:cs="Arial"/>
          <w:b/>
          <w:bCs/>
        </w:rPr>
        <w:t>Supervisor of Geographical Information System Administration</w:t>
      </w:r>
      <w:r w:rsidRPr="009E716F">
        <w:rPr>
          <w:rFonts w:ascii="Arial" w:hAnsi="Arial" w:cs="Arial"/>
          <w:bCs/>
        </w:rPr>
        <w:t xml:space="preserve"> </w:t>
      </w:r>
      <w:r w:rsidRPr="00D71065">
        <w:rPr>
          <w:rFonts w:ascii="Arial" w:hAnsi="Arial" w:cs="Arial"/>
          <w:b/>
          <w:bCs/>
        </w:rPr>
        <w:t>IT</w:t>
      </w:r>
      <w:r>
        <w:rPr>
          <w:rFonts w:ascii="Arial" w:hAnsi="Arial" w:cs="Arial"/>
          <w:bCs/>
        </w:rPr>
        <w:t xml:space="preserve"> </w:t>
      </w:r>
      <w:r w:rsidRPr="00D71065">
        <w:rPr>
          <w:rFonts w:ascii="Arial" w:hAnsi="Arial" w:cs="Arial"/>
          <w:b/>
          <w:bCs/>
        </w:rPr>
        <w:t>Department</w:t>
      </w:r>
      <w:r>
        <w:rPr>
          <w:rFonts w:ascii="Arial" w:hAnsi="Arial" w:cs="Arial"/>
          <w:bCs/>
        </w:rPr>
        <w:t xml:space="preserve"> </w:t>
      </w:r>
      <w:r w:rsidRPr="009E716F">
        <w:rPr>
          <w:rFonts w:ascii="Arial" w:hAnsi="Arial" w:cs="Arial"/>
          <w:bCs/>
        </w:rPr>
        <w:t>is responsible to maintain current the California High Fire Hazard Severity Map information on the Imperial Irrigation District geographic information system. The Supervisor of Geographical Information System Administration is responsible to maintain new High Fire Threat area information identified by Imperial Irrigation District, on the Imperial Irrigation District geographic information system.</w:t>
      </w:r>
    </w:p>
    <w:p w:rsidR="00130945" w:rsidRPr="009E716F" w:rsidRDefault="00130945" w:rsidP="00CC24BC">
      <w:pPr>
        <w:pStyle w:val="BodyText"/>
        <w:numPr>
          <w:ilvl w:val="1"/>
          <w:numId w:val="19"/>
        </w:numPr>
        <w:spacing w:after="120" w:line="23" w:lineRule="atLeast"/>
        <w:ind w:left="720" w:hanging="720"/>
        <w:jc w:val="both"/>
        <w:rPr>
          <w:rFonts w:ascii="Arial" w:hAnsi="Arial" w:cs="Arial"/>
          <w:bCs/>
        </w:rPr>
      </w:pPr>
      <w:r>
        <w:rPr>
          <w:rFonts w:ascii="Arial" w:hAnsi="Arial" w:cs="Arial"/>
          <w:b/>
          <w:bCs/>
        </w:rPr>
        <w:t xml:space="preserve">Superintendent Energy Compliance and </w:t>
      </w:r>
      <w:r w:rsidRPr="009E716F">
        <w:rPr>
          <w:rFonts w:ascii="Arial" w:hAnsi="Arial" w:cs="Arial"/>
          <w:b/>
          <w:bCs/>
        </w:rPr>
        <w:t>Vegetation Management</w:t>
      </w:r>
      <w:r w:rsidRPr="009E716F">
        <w:rPr>
          <w:rFonts w:ascii="Arial" w:hAnsi="Arial" w:cs="Arial"/>
          <w:bCs/>
        </w:rPr>
        <w:t xml:space="preserve"> is responsible to manage the Imperial Irrigation District Distribution Vegetation Management Program and the Transmission System Vegetation Management Standard Work Procedure. The Vegetation Management Supervisor is responsible to manage power corridor vegetation, to prevent fire ignitions caused by vegetation encroaching into the danger zone, violating clearance distance requirements.</w:t>
      </w:r>
    </w:p>
    <w:p w:rsidR="00427E5F" w:rsidRPr="00EF3C10" w:rsidRDefault="00427E5F" w:rsidP="00427E5F">
      <w:pPr>
        <w:pStyle w:val="BodyText"/>
        <w:numPr>
          <w:ilvl w:val="0"/>
          <w:numId w:val="19"/>
        </w:numPr>
        <w:spacing w:before="240" w:after="120" w:line="23" w:lineRule="atLeast"/>
        <w:ind w:left="720" w:hanging="720"/>
        <w:jc w:val="both"/>
        <w:rPr>
          <w:rFonts w:ascii="Arial" w:hAnsi="Arial" w:cs="Arial"/>
          <w:bCs/>
          <w:sz w:val="28"/>
        </w:rPr>
      </w:pPr>
      <w:bookmarkStart w:id="79" w:name="_Ref114495316"/>
      <w:bookmarkStart w:id="80" w:name="_Ref113373220"/>
      <w:bookmarkEnd w:id="54"/>
      <w:bookmarkEnd w:id="55"/>
      <w:r w:rsidRPr="00EF3C10">
        <w:rPr>
          <w:rFonts w:ascii="Arial" w:hAnsi="Arial" w:cs="Arial"/>
          <w:b/>
          <w:bCs/>
          <w:sz w:val="32"/>
        </w:rPr>
        <w:t xml:space="preserve">Projects </w:t>
      </w:r>
      <w:r w:rsidR="007061C9" w:rsidRPr="00EF3C10">
        <w:rPr>
          <w:rFonts w:ascii="Arial" w:hAnsi="Arial" w:cs="Arial"/>
          <w:b/>
          <w:bCs/>
          <w:sz w:val="32"/>
        </w:rPr>
        <w:t>Expected to Reduce Fire Ignitions Caused by IID Infrastructure</w:t>
      </w:r>
      <w:bookmarkEnd w:id="79"/>
    </w:p>
    <w:p w:rsidR="00226A8C" w:rsidRDefault="007061C9" w:rsidP="007061C9">
      <w:pPr>
        <w:pStyle w:val="BodyText"/>
        <w:spacing w:after="120" w:line="23" w:lineRule="atLeast"/>
        <w:ind w:left="720"/>
        <w:jc w:val="both"/>
        <w:rPr>
          <w:rFonts w:ascii="Arial" w:hAnsi="Arial" w:cs="Arial"/>
        </w:rPr>
      </w:pPr>
      <w:r w:rsidRPr="004010A9">
        <w:rPr>
          <w:rFonts w:ascii="Arial" w:hAnsi="Arial" w:cs="Arial"/>
        </w:rPr>
        <w:t xml:space="preserve">Although the Imperial Irrigation District does not have infrastructure located inside a CAL FIRE designated High Fire </w:t>
      </w:r>
      <w:r>
        <w:rPr>
          <w:rFonts w:ascii="Arial" w:hAnsi="Arial" w:cs="Arial"/>
        </w:rPr>
        <w:t>Hazard</w:t>
      </w:r>
      <w:r w:rsidR="001741A2">
        <w:rPr>
          <w:rFonts w:ascii="Arial" w:hAnsi="Arial" w:cs="Arial"/>
        </w:rPr>
        <w:t>,</w:t>
      </w:r>
      <w:r w:rsidRPr="004010A9">
        <w:rPr>
          <w:rFonts w:ascii="Arial" w:hAnsi="Arial" w:cs="Arial"/>
        </w:rPr>
        <w:t xml:space="preserve"> or Very High Fire</w:t>
      </w:r>
      <w:r>
        <w:rPr>
          <w:rFonts w:ascii="Arial" w:hAnsi="Arial" w:cs="Arial"/>
        </w:rPr>
        <w:t xml:space="preserve"> Hazard Severity Zone</w:t>
      </w:r>
      <w:r w:rsidRPr="004010A9">
        <w:rPr>
          <w:rFonts w:ascii="Arial" w:hAnsi="Arial" w:cs="Arial"/>
        </w:rPr>
        <w:t xml:space="preserve">, the Imperial Irrigation District is submitting this plan that identifies </w:t>
      </w:r>
      <w:r w:rsidR="001741A2">
        <w:rPr>
          <w:rFonts w:ascii="Arial" w:hAnsi="Arial" w:cs="Arial"/>
        </w:rPr>
        <w:t>projects</w:t>
      </w:r>
      <w:r w:rsidRPr="004010A9">
        <w:rPr>
          <w:rFonts w:ascii="Arial" w:hAnsi="Arial" w:cs="Arial"/>
        </w:rPr>
        <w:t xml:space="preserve"> expected to reduce the risk of fire ignitions caused by Imperial Irrigation District power infrastructure. </w:t>
      </w:r>
    </w:p>
    <w:p w:rsidR="00226A8C" w:rsidRDefault="00226A8C">
      <w:pPr>
        <w:rPr>
          <w:szCs w:val="24"/>
        </w:rPr>
      </w:pPr>
      <w:r>
        <w:br w:type="page"/>
      </w:r>
    </w:p>
    <w:p w:rsidR="007B1B2F" w:rsidRPr="001E1202" w:rsidRDefault="586F1DE9" w:rsidP="00ED7C49">
      <w:pPr>
        <w:pStyle w:val="BodyText"/>
        <w:numPr>
          <w:ilvl w:val="1"/>
          <w:numId w:val="19"/>
        </w:numPr>
        <w:spacing w:before="240" w:after="120" w:line="23" w:lineRule="atLeast"/>
        <w:ind w:hanging="450"/>
        <w:jc w:val="both"/>
        <w:rPr>
          <w:rFonts w:ascii="Arial" w:hAnsi="Arial" w:cs="Arial"/>
          <w:bCs/>
        </w:rPr>
      </w:pPr>
      <w:bookmarkStart w:id="81" w:name="_Ref114496957"/>
      <w:r w:rsidRPr="001E1202">
        <w:rPr>
          <w:rFonts w:ascii="Arial" w:hAnsi="Arial" w:cs="Arial"/>
          <w:b/>
          <w:bCs/>
        </w:rPr>
        <w:lastRenderedPageBreak/>
        <w:t>Relay Modernization Program</w:t>
      </w:r>
      <w:r w:rsidR="002B785C" w:rsidRPr="001E1202">
        <w:rPr>
          <w:rFonts w:ascii="Arial" w:hAnsi="Arial" w:cs="Arial"/>
          <w:b/>
          <w:bCs/>
        </w:rPr>
        <w:t xml:space="preserve"> </w:t>
      </w:r>
      <w:r w:rsidR="00BC70A1" w:rsidRPr="001E1202">
        <w:rPr>
          <w:rFonts w:ascii="Arial" w:hAnsi="Arial" w:cs="Arial"/>
          <w:b/>
          <w:bCs/>
        </w:rPr>
        <w:t xml:space="preserve">– </w:t>
      </w:r>
      <w:r w:rsidR="00BC70A1" w:rsidRPr="001E1202">
        <w:rPr>
          <w:rFonts w:ascii="Arial" w:hAnsi="Arial" w:cs="Arial"/>
          <w:bCs/>
        </w:rPr>
        <w:t>Relay Protection Unit</w:t>
      </w:r>
      <w:bookmarkEnd w:id="80"/>
      <w:bookmarkEnd w:id="81"/>
    </w:p>
    <w:p w:rsidR="007A2BD6" w:rsidRDefault="007A2BD6" w:rsidP="009141EF">
      <w:pPr>
        <w:spacing w:after="120" w:line="23" w:lineRule="atLeast"/>
        <w:ind w:left="720"/>
        <w:jc w:val="both"/>
        <w:rPr>
          <w:color w:val="000000"/>
          <w:szCs w:val="24"/>
        </w:rPr>
      </w:pPr>
      <w:r w:rsidRPr="00973819">
        <w:rPr>
          <w:color w:val="000000"/>
          <w:szCs w:val="24"/>
        </w:rPr>
        <w:t xml:space="preserve">IID plans to replace existing electromechanical and solid-state relays with </w:t>
      </w:r>
      <w:r w:rsidR="00681419">
        <w:rPr>
          <w:color w:val="000000"/>
          <w:szCs w:val="24"/>
        </w:rPr>
        <w:t>m</w:t>
      </w:r>
      <w:r w:rsidRPr="00973819">
        <w:rPr>
          <w:color w:val="000000"/>
          <w:szCs w:val="24"/>
        </w:rPr>
        <w:t>icroprocessor relays, per Board of Directors approved scope, schedule</w:t>
      </w:r>
      <w:r w:rsidR="00681419">
        <w:rPr>
          <w:color w:val="000000"/>
          <w:szCs w:val="24"/>
        </w:rPr>
        <w:t>,</w:t>
      </w:r>
      <w:r w:rsidRPr="00973819">
        <w:rPr>
          <w:color w:val="000000"/>
          <w:szCs w:val="24"/>
        </w:rPr>
        <w:t xml:space="preserve"> and funding</w:t>
      </w:r>
      <w:r w:rsidR="00681419">
        <w:rPr>
          <w:color w:val="000000"/>
          <w:szCs w:val="24"/>
        </w:rPr>
        <w:t>. New microprocessor relays include relays that have the ability to detect power line breaks before a high amperage power line fault to ground occurs.</w:t>
      </w:r>
    </w:p>
    <w:p w:rsidR="00323923" w:rsidRDefault="00323923" w:rsidP="009141EF">
      <w:pPr>
        <w:spacing w:after="120" w:line="23" w:lineRule="atLeast"/>
        <w:ind w:left="720"/>
        <w:jc w:val="both"/>
      </w:pPr>
      <w:r>
        <w:t xml:space="preserve">Imperial Irrigation District budgets annually for relay modernization. These monies are subject to change annually depending on Imperial Irrigation District Board of Directors approval. </w:t>
      </w:r>
    </w:p>
    <w:p w:rsidR="005F698A" w:rsidRDefault="00323923" w:rsidP="009141EF">
      <w:pPr>
        <w:spacing w:after="120" w:line="23" w:lineRule="atLeast"/>
        <w:ind w:left="720"/>
        <w:jc w:val="both"/>
      </w:pPr>
      <w:r>
        <w:t xml:space="preserve">Currently Imperial Irrigation District has an installed base of 3967 relays. Of this total, 47% are Electromechanical, 14% are solid-state, and 39% are microprocessor relays. </w:t>
      </w:r>
    </w:p>
    <w:p w:rsidR="005F698A" w:rsidRDefault="00323923" w:rsidP="009141EF">
      <w:pPr>
        <w:spacing w:after="120" w:line="23" w:lineRule="atLeast"/>
        <w:ind w:left="720"/>
        <w:jc w:val="both"/>
      </w:pPr>
      <w:r>
        <w:t xml:space="preserve">For the Relay Modernization Program, Imperial Irrigation District has standardized on Schweitzer Engineering Laboratories (SEL) relays. SEL products offer modern, fast acting, communication assisted, microprocessor relays, with traveling wave technology, that quickly detect and act upon power line disturbances. </w:t>
      </w:r>
    </w:p>
    <w:p w:rsidR="00323923" w:rsidRPr="00973819" w:rsidRDefault="001741A2" w:rsidP="009141EF">
      <w:pPr>
        <w:spacing w:after="120" w:line="23" w:lineRule="atLeast"/>
        <w:ind w:left="720"/>
        <w:jc w:val="both"/>
        <w:rPr>
          <w:color w:val="000000"/>
          <w:szCs w:val="24"/>
        </w:rPr>
      </w:pPr>
      <w:r>
        <w:t>IID e</w:t>
      </w:r>
      <w:r w:rsidR="00323923">
        <w:t>xpect</w:t>
      </w:r>
      <w:r>
        <w:t>s</w:t>
      </w:r>
      <w:r w:rsidR="00323923">
        <w:t xml:space="preserve"> to complete </w:t>
      </w:r>
      <w:r>
        <w:t xml:space="preserve">the relay modernization </w:t>
      </w:r>
      <w:r w:rsidR="00323923">
        <w:t xml:space="preserve">program </w:t>
      </w:r>
      <w:r>
        <w:t>by</w:t>
      </w:r>
      <w:r w:rsidR="00323923">
        <w:t xml:space="preserve"> the early 2030’s.</w:t>
      </w:r>
    </w:p>
    <w:p w:rsidR="005E2F90" w:rsidRPr="00F43B0E" w:rsidRDefault="005E2F90" w:rsidP="00ED7C49">
      <w:pPr>
        <w:pStyle w:val="BodyText"/>
        <w:numPr>
          <w:ilvl w:val="1"/>
          <w:numId w:val="19"/>
        </w:numPr>
        <w:spacing w:after="120" w:line="23" w:lineRule="atLeast"/>
        <w:ind w:hanging="450"/>
        <w:rPr>
          <w:rFonts w:ascii="Arial" w:hAnsi="Arial" w:cs="Arial"/>
          <w:b/>
          <w:bCs/>
        </w:rPr>
      </w:pPr>
      <w:bookmarkStart w:id="82" w:name="_Ref113373267"/>
      <w:r w:rsidRPr="00F43B0E">
        <w:rPr>
          <w:rFonts w:ascii="Arial" w:hAnsi="Arial" w:cs="Arial"/>
          <w:b/>
          <w:bCs/>
        </w:rPr>
        <w:t xml:space="preserve">Distribution Power Line Bird Deterrents </w:t>
      </w:r>
      <w:r w:rsidRPr="008F7D2C">
        <w:rPr>
          <w:rFonts w:ascii="Arial" w:hAnsi="Arial" w:cs="Arial"/>
          <w:bCs/>
        </w:rPr>
        <w:t>– Electrical Engineering Section</w:t>
      </w:r>
      <w:bookmarkEnd w:id="82"/>
    </w:p>
    <w:p w:rsidR="00123605" w:rsidRPr="00123605" w:rsidRDefault="00A41E31" w:rsidP="009141EF">
      <w:pPr>
        <w:spacing w:after="120" w:line="23" w:lineRule="atLeast"/>
        <w:ind w:left="720"/>
        <w:jc w:val="both"/>
        <w:rPr>
          <w:color w:val="000000"/>
          <w:szCs w:val="24"/>
        </w:rPr>
      </w:pPr>
      <w:r>
        <w:rPr>
          <w:color w:val="000000"/>
          <w:szCs w:val="24"/>
        </w:rPr>
        <w:t xml:space="preserve">IID is currently installing on an as-needed basis power line bird deterrents to reduce </w:t>
      </w:r>
      <w:r w:rsidR="00123605" w:rsidRPr="00123605">
        <w:rPr>
          <w:color w:val="000000"/>
          <w:szCs w:val="24"/>
        </w:rPr>
        <w:t>power line outages due to bird strikes</w:t>
      </w:r>
      <w:r>
        <w:rPr>
          <w:color w:val="000000"/>
          <w:szCs w:val="24"/>
        </w:rPr>
        <w:t>.</w:t>
      </w:r>
    </w:p>
    <w:p w:rsidR="0001659E" w:rsidRDefault="001550FC" w:rsidP="00ED7C49">
      <w:pPr>
        <w:pStyle w:val="BodyText"/>
        <w:numPr>
          <w:ilvl w:val="1"/>
          <w:numId w:val="19"/>
        </w:numPr>
        <w:spacing w:after="120" w:line="23" w:lineRule="atLeast"/>
        <w:ind w:hanging="450"/>
        <w:jc w:val="both"/>
        <w:rPr>
          <w:rFonts w:ascii="Arial" w:hAnsi="Arial" w:cs="Arial"/>
          <w:b/>
          <w:bCs/>
        </w:rPr>
      </w:pPr>
      <w:bookmarkStart w:id="83" w:name="_Vegetation_Management"/>
      <w:bookmarkEnd w:id="25"/>
      <w:bookmarkEnd w:id="83"/>
      <w:r>
        <w:rPr>
          <w:rFonts w:ascii="Arial" w:hAnsi="Arial" w:cs="Arial"/>
          <w:b/>
          <w:bCs/>
        </w:rPr>
        <w:t xml:space="preserve">Fire </w:t>
      </w:r>
      <w:r w:rsidR="0001659E">
        <w:rPr>
          <w:rFonts w:ascii="Arial" w:hAnsi="Arial" w:cs="Arial"/>
          <w:b/>
          <w:bCs/>
        </w:rPr>
        <w:t>Ignition Metric Improvement</w:t>
      </w:r>
    </w:p>
    <w:p w:rsidR="001550FC" w:rsidRPr="001550FC" w:rsidRDefault="001741A2" w:rsidP="009141EF">
      <w:pPr>
        <w:pStyle w:val="BodyText"/>
        <w:spacing w:after="120" w:line="23" w:lineRule="atLeast"/>
        <w:ind w:left="720"/>
        <w:jc w:val="both"/>
        <w:rPr>
          <w:rFonts w:ascii="Arial" w:hAnsi="Arial" w:cs="Arial"/>
          <w:bCs/>
        </w:rPr>
      </w:pPr>
      <w:r>
        <w:rPr>
          <w:rFonts w:ascii="Arial" w:hAnsi="Arial" w:cs="Arial"/>
          <w:bCs/>
        </w:rPr>
        <w:t>IID plans to a</w:t>
      </w:r>
      <w:r w:rsidR="001550FC" w:rsidRPr="001550FC">
        <w:rPr>
          <w:rFonts w:ascii="Arial" w:hAnsi="Arial" w:cs="Arial"/>
          <w:bCs/>
        </w:rPr>
        <w:t>djust software systems to add searchable field</w:t>
      </w:r>
      <w:r w:rsidR="005F698A">
        <w:rPr>
          <w:rFonts w:ascii="Arial" w:hAnsi="Arial" w:cs="Arial"/>
          <w:bCs/>
        </w:rPr>
        <w:t>s</w:t>
      </w:r>
      <w:r w:rsidR="001550FC" w:rsidRPr="001550FC">
        <w:rPr>
          <w:rFonts w:ascii="Arial" w:hAnsi="Arial" w:cs="Arial"/>
          <w:bCs/>
        </w:rPr>
        <w:t xml:space="preserve"> to identify fire ignitions caused by IID infrastructure and caused by others. Currently </w:t>
      </w:r>
      <w:r>
        <w:rPr>
          <w:rFonts w:ascii="Arial" w:hAnsi="Arial" w:cs="Arial"/>
          <w:bCs/>
        </w:rPr>
        <w:t xml:space="preserve">work management records </w:t>
      </w:r>
      <w:r w:rsidR="001550FC" w:rsidRPr="001550FC">
        <w:rPr>
          <w:rFonts w:ascii="Arial" w:hAnsi="Arial" w:cs="Arial"/>
          <w:bCs/>
        </w:rPr>
        <w:t>do not have a searchable field</w:t>
      </w:r>
      <w:r w:rsidR="006A1D57">
        <w:rPr>
          <w:rFonts w:ascii="Arial" w:hAnsi="Arial" w:cs="Arial"/>
          <w:bCs/>
        </w:rPr>
        <w:t xml:space="preserve"> to identify fire ignition cause. </w:t>
      </w:r>
      <w:r>
        <w:rPr>
          <w:rFonts w:ascii="Arial" w:hAnsi="Arial" w:cs="Arial"/>
          <w:bCs/>
        </w:rPr>
        <w:t>IID expects to completed this work by 2024.</w:t>
      </w:r>
    </w:p>
    <w:p w:rsidR="0001659E" w:rsidRDefault="0001659E" w:rsidP="00ED7C49">
      <w:pPr>
        <w:pStyle w:val="BodyText"/>
        <w:numPr>
          <w:ilvl w:val="1"/>
          <w:numId w:val="19"/>
        </w:numPr>
        <w:spacing w:after="120" w:line="23" w:lineRule="atLeast"/>
        <w:ind w:hanging="450"/>
        <w:jc w:val="both"/>
        <w:rPr>
          <w:rFonts w:ascii="Arial" w:hAnsi="Arial" w:cs="Arial"/>
          <w:b/>
          <w:bCs/>
        </w:rPr>
      </w:pPr>
      <w:r>
        <w:rPr>
          <w:rFonts w:ascii="Arial" w:hAnsi="Arial" w:cs="Arial"/>
          <w:b/>
          <w:bCs/>
        </w:rPr>
        <w:t>Poles Down</w:t>
      </w:r>
      <w:r w:rsidR="007470A1">
        <w:rPr>
          <w:rFonts w:ascii="Arial" w:hAnsi="Arial" w:cs="Arial"/>
          <w:b/>
          <w:bCs/>
        </w:rPr>
        <w:t xml:space="preserve">, Lines Down </w:t>
      </w:r>
      <w:r>
        <w:rPr>
          <w:rFonts w:ascii="Arial" w:hAnsi="Arial" w:cs="Arial"/>
          <w:b/>
          <w:bCs/>
        </w:rPr>
        <w:t>Metric Improvement</w:t>
      </w:r>
    </w:p>
    <w:p w:rsidR="001741A2" w:rsidRDefault="001741A2" w:rsidP="009141EF">
      <w:pPr>
        <w:pStyle w:val="BodyText"/>
        <w:spacing w:after="120" w:line="23" w:lineRule="atLeast"/>
        <w:ind w:left="720"/>
        <w:jc w:val="both"/>
        <w:rPr>
          <w:rFonts w:ascii="Arial" w:hAnsi="Arial" w:cs="Arial"/>
          <w:bCs/>
        </w:rPr>
      </w:pPr>
      <w:r>
        <w:rPr>
          <w:rFonts w:ascii="Arial" w:hAnsi="Arial" w:cs="Arial"/>
          <w:bCs/>
        </w:rPr>
        <w:t>IID plans a</w:t>
      </w:r>
      <w:r w:rsidR="006A1D57" w:rsidRPr="006A1D57">
        <w:rPr>
          <w:rFonts w:ascii="Arial" w:hAnsi="Arial" w:cs="Arial"/>
          <w:bCs/>
        </w:rPr>
        <w:t xml:space="preserve">djust </w:t>
      </w:r>
      <w:r w:rsidR="006A1D57">
        <w:rPr>
          <w:rFonts w:ascii="Arial" w:hAnsi="Arial" w:cs="Arial"/>
          <w:bCs/>
        </w:rPr>
        <w:t xml:space="preserve">software systems to identify the number of poles </w:t>
      </w:r>
      <w:r>
        <w:rPr>
          <w:rFonts w:ascii="Arial" w:hAnsi="Arial" w:cs="Arial"/>
          <w:bCs/>
        </w:rPr>
        <w:t xml:space="preserve">for each </w:t>
      </w:r>
      <w:r w:rsidR="007470A1">
        <w:rPr>
          <w:rFonts w:ascii="Arial" w:hAnsi="Arial" w:cs="Arial"/>
          <w:bCs/>
        </w:rPr>
        <w:t xml:space="preserve">poles-down </w:t>
      </w:r>
      <w:r w:rsidR="006A1D57">
        <w:rPr>
          <w:rFonts w:ascii="Arial" w:hAnsi="Arial" w:cs="Arial"/>
          <w:bCs/>
        </w:rPr>
        <w:t xml:space="preserve">incident. </w:t>
      </w:r>
      <w:r>
        <w:rPr>
          <w:rFonts w:ascii="Arial" w:hAnsi="Arial" w:cs="Arial"/>
          <w:bCs/>
        </w:rPr>
        <w:t xml:space="preserve">IID also plans to have the </w:t>
      </w:r>
      <w:r w:rsidR="006A1D57">
        <w:rPr>
          <w:rFonts w:ascii="Arial" w:hAnsi="Arial" w:cs="Arial"/>
          <w:bCs/>
        </w:rPr>
        <w:t xml:space="preserve">ability to report the total number of poles down for a selected </w:t>
      </w:r>
      <w:r>
        <w:rPr>
          <w:rFonts w:ascii="Arial" w:hAnsi="Arial" w:cs="Arial"/>
          <w:bCs/>
        </w:rPr>
        <w:t xml:space="preserve">date </w:t>
      </w:r>
      <w:r w:rsidR="006A1D57">
        <w:rPr>
          <w:rFonts w:ascii="Arial" w:hAnsi="Arial" w:cs="Arial"/>
          <w:bCs/>
        </w:rPr>
        <w:t xml:space="preserve">range. </w:t>
      </w:r>
    </w:p>
    <w:p w:rsidR="006A1D57" w:rsidRDefault="007470A1" w:rsidP="009141EF">
      <w:pPr>
        <w:pStyle w:val="BodyText"/>
        <w:spacing w:after="120" w:line="23" w:lineRule="atLeast"/>
        <w:ind w:left="720"/>
        <w:jc w:val="both"/>
        <w:rPr>
          <w:rFonts w:ascii="Arial" w:hAnsi="Arial" w:cs="Arial"/>
          <w:bCs/>
        </w:rPr>
      </w:pPr>
      <w:r>
        <w:rPr>
          <w:rFonts w:ascii="Arial" w:hAnsi="Arial" w:cs="Arial"/>
          <w:bCs/>
        </w:rPr>
        <w:t>In addition,</w:t>
      </w:r>
      <w:r w:rsidR="001741A2">
        <w:rPr>
          <w:rFonts w:ascii="Arial" w:hAnsi="Arial" w:cs="Arial"/>
          <w:bCs/>
        </w:rPr>
        <w:t xml:space="preserve"> IID expects to </w:t>
      </w:r>
      <w:r>
        <w:rPr>
          <w:rFonts w:ascii="Arial" w:hAnsi="Arial" w:cs="Arial"/>
          <w:bCs/>
        </w:rPr>
        <w:t xml:space="preserve">have </w:t>
      </w:r>
      <w:r w:rsidR="001741A2">
        <w:rPr>
          <w:rFonts w:ascii="Arial" w:hAnsi="Arial" w:cs="Arial"/>
          <w:bCs/>
        </w:rPr>
        <w:t xml:space="preserve">the ability to report the number of </w:t>
      </w:r>
      <w:r w:rsidR="006A1D57">
        <w:rPr>
          <w:rFonts w:ascii="Arial" w:hAnsi="Arial" w:cs="Arial"/>
          <w:bCs/>
        </w:rPr>
        <w:t>lines down incidents</w:t>
      </w:r>
      <w:r w:rsidR="001741A2">
        <w:rPr>
          <w:rFonts w:ascii="Arial" w:hAnsi="Arial" w:cs="Arial"/>
          <w:bCs/>
        </w:rPr>
        <w:t xml:space="preserve"> for a selected date range</w:t>
      </w:r>
      <w:r w:rsidR="006A1D57">
        <w:rPr>
          <w:rFonts w:ascii="Arial" w:hAnsi="Arial" w:cs="Arial"/>
          <w:bCs/>
        </w:rPr>
        <w:t>.</w:t>
      </w:r>
    </w:p>
    <w:p w:rsidR="00CC03EB" w:rsidRPr="006A1D57" w:rsidRDefault="00CC03EB" w:rsidP="009141EF">
      <w:pPr>
        <w:pStyle w:val="BodyText"/>
        <w:spacing w:after="120" w:line="23" w:lineRule="atLeast"/>
        <w:ind w:left="720"/>
        <w:jc w:val="both"/>
        <w:rPr>
          <w:rFonts w:ascii="Arial" w:hAnsi="Arial" w:cs="Arial"/>
          <w:bCs/>
        </w:rPr>
      </w:pPr>
      <w:r>
        <w:rPr>
          <w:rFonts w:ascii="Arial" w:hAnsi="Arial" w:cs="Arial"/>
          <w:bCs/>
        </w:rPr>
        <w:t>IID expects to complete this work by 2024.</w:t>
      </w:r>
    </w:p>
    <w:p w:rsidR="0001659E" w:rsidRDefault="0001659E" w:rsidP="00CC24BC">
      <w:pPr>
        <w:pStyle w:val="BodyText"/>
        <w:numPr>
          <w:ilvl w:val="1"/>
          <w:numId w:val="19"/>
        </w:numPr>
        <w:spacing w:after="120" w:line="23" w:lineRule="atLeast"/>
        <w:ind w:left="720" w:hanging="720"/>
        <w:jc w:val="both"/>
        <w:rPr>
          <w:rFonts w:ascii="Arial" w:hAnsi="Arial" w:cs="Arial"/>
          <w:b/>
          <w:bCs/>
        </w:rPr>
      </w:pPr>
      <w:r>
        <w:rPr>
          <w:rFonts w:ascii="Arial" w:hAnsi="Arial" w:cs="Arial"/>
          <w:b/>
          <w:bCs/>
        </w:rPr>
        <w:t>Imminent Threat and Encroachment Metric Improvement</w:t>
      </w:r>
    </w:p>
    <w:p w:rsidR="006A1D57" w:rsidRDefault="006A1D57" w:rsidP="009141EF">
      <w:pPr>
        <w:pStyle w:val="BodyText"/>
        <w:spacing w:after="120" w:line="23" w:lineRule="atLeast"/>
        <w:ind w:left="720"/>
        <w:jc w:val="both"/>
        <w:rPr>
          <w:rFonts w:ascii="Arial" w:hAnsi="Arial" w:cs="Arial"/>
          <w:b/>
          <w:bCs/>
        </w:rPr>
      </w:pPr>
      <w:r>
        <w:rPr>
          <w:rFonts w:ascii="Arial" w:hAnsi="Arial" w:cs="Arial"/>
          <w:b/>
          <w:bCs/>
        </w:rPr>
        <w:t>Requirements</w:t>
      </w:r>
    </w:p>
    <w:p w:rsidR="006A1D57" w:rsidRDefault="00CC03EB" w:rsidP="009141EF">
      <w:pPr>
        <w:pStyle w:val="BodyText"/>
        <w:spacing w:after="120" w:line="23" w:lineRule="atLeast"/>
        <w:ind w:left="720"/>
        <w:jc w:val="both"/>
        <w:rPr>
          <w:rFonts w:ascii="Arial" w:hAnsi="Arial" w:cs="Arial"/>
          <w:bCs/>
        </w:rPr>
      </w:pPr>
      <w:r>
        <w:rPr>
          <w:rFonts w:ascii="Arial" w:hAnsi="Arial" w:cs="Arial"/>
          <w:bCs/>
        </w:rPr>
        <w:t>IID plans to a</w:t>
      </w:r>
      <w:r w:rsidR="00196CBC" w:rsidRPr="00196CBC">
        <w:rPr>
          <w:rFonts w:ascii="Arial" w:hAnsi="Arial" w:cs="Arial"/>
          <w:bCs/>
        </w:rPr>
        <w:t>djust</w:t>
      </w:r>
      <w:r w:rsidR="00196CBC">
        <w:rPr>
          <w:rFonts w:ascii="Arial" w:hAnsi="Arial" w:cs="Arial"/>
          <w:bCs/>
        </w:rPr>
        <w:t xml:space="preserve"> software systems to </w:t>
      </w:r>
      <w:r>
        <w:rPr>
          <w:rFonts w:ascii="Arial" w:hAnsi="Arial" w:cs="Arial"/>
          <w:bCs/>
        </w:rPr>
        <w:t xml:space="preserve">record and report </w:t>
      </w:r>
      <w:r w:rsidR="005F698A">
        <w:rPr>
          <w:rFonts w:ascii="Arial" w:hAnsi="Arial" w:cs="Arial"/>
          <w:bCs/>
        </w:rPr>
        <w:t>v</w:t>
      </w:r>
      <w:r w:rsidR="00196CBC">
        <w:rPr>
          <w:rFonts w:ascii="Arial" w:hAnsi="Arial" w:cs="Arial"/>
          <w:bCs/>
        </w:rPr>
        <w:t>arious type</w:t>
      </w:r>
      <w:r w:rsidR="005F698A">
        <w:rPr>
          <w:rFonts w:ascii="Arial" w:hAnsi="Arial" w:cs="Arial"/>
          <w:bCs/>
        </w:rPr>
        <w:t>s</w:t>
      </w:r>
      <w:r w:rsidR="00196CBC">
        <w:rPr>
          <w:rFonts w:ascii="Arial" w:hAnsi="Arial" w:cs="Arial"/>
          <w:bCs/>
        </w:rPr>
        <w:t xml:space="preserve"> of powerline corridor encroachments</w:t>
      </w:r>
      <w:r>
        <w:rPr>
          <w:rFonts w:ascii="Arial" w:hAnsi="Arial" w:cs="Arial"/>
          <w:bCs/>
        </w:rPr>
        <w:t>. IID will have the ability to produce incident reports for a selected date range</w:t>
      </w:r>
      <w:r w:rsidR="00196CBC">
        <w:rPr>
          <w:rFonts w:ascii="Arial" w:hAnsi="Arial" w:cs="Arial"/>
          <w:bCs/>
        </w:rPr>
        <w:t>.</w:t>
      </w:r>
    </w:p>
    <w:p w:rsidR="00CC03EB" w:rsidRDefault="00CC03EB" w:rsidP="009141EF">
      <w:pPr>
        <w:pStyle w:val="BodyText"/>
        <w:spacing w:after="120" w:line="23" w:lineRule="atLeast"/>
        <w:ind w:left="720"/>
        <w:jc w:val="both"/>
        <w:rPr>
          <w:rFonts w:ascii="Arial" w:hAnsi="Arial" w:cs="Arial"/>
          <w:bCs/>
        </w:rPr>
      </w:pPr>
      <w:r>
        <w:rPr>
          <w:rFonts w:ascii="Arial" w:hAnsi="Arial" w:cs="Arial"/>
          <w:bCs/>
        </w:rPr>
        <w:t>IID expects to complete this work by 2024.</w:t>
      </w:r>
    </w:p>
    <w:p w:rsidR="00283B22" w:rsidRDefault="00283B22" w:rsidP="009141EF">
      <w:pPr>
        <w:pStyle w:val="BodyText"/>
        <w:spacing w:after="120" w:line="23" w:lineRule="atLeast"/>
        <w:ind w:left="720"/>
        <w:jc w:val="both"/>
        <w:rPr>
          <w:rFonts w:ascii="Arial" w:hAnsi="Arial" w:cs="Arial"/>
          <w:bCs/>
        </w:rPr>
      </w:pPr>
    </w:p>
    <w:p w:rsidR="00283B22" w:rsidRPr="00196CBC" w:rsidRDefault="00283B22" w:rsidP="009141EF">
      <w:pPr>
        <w:pStyle w:val="BodyText"/>
        <w:spacing w:after="120" w:line="23" w:lineRule="atLeast"/>
        <w:ind w:left="720"/>
        <w:jc w:val="both"/>
        <w:rPr>
          <w:rFonts w:ascii="Arial" w:hAnsi="Arial" w:cs="Arial"/>
          <w:bCs/>
        </w:rPr>
      </w:pPr>
    </w:p>
    <w:p w:rsidR="00F519E3" w:rsidRPr="006C6CEF" w:rsidRDefault="00F519E3" w:rsidP="00CC24BC">
      <w:pPr>
        <w:pStyle w:val="BodyText"/>
        <w:numPr>
          <w:ilvl w:val="0"/>
          <w:numId w:val="19"/>
        </w:numPr>
        <w:spacing w:before="240" w:after="240" w:line="276" w:lineRule="auto"/>
        <w:ind w:left="720" w:hanging="720"/>
        <w:rPr>
          <w:rFonts w:ascii="Arial" w:hAnsi="Arial" w:cs="Arial"/>
          <w:b/>
          <w:bCs/>
          <w:sz w:val="32"/>
        </w:rPr>
      </w:pPr>
      <w:r w:rsidRPr="006C6CEF">
        <w:rPr>
          <w:rFonts w:ascii="Arial" w:hAnsi="Arial" w:cs="Arial"/>
          <w:b/>
          <w:bCs/>
          <w:sz w:val="32"/>
        </w:rPr>
        <w:t>Revision History</w:t>
      </w:r>
    </w:p>
    <w:tbl>
      <w:tblPr>
        <w:tblStyle w:val="TableGrid1"/>
        <w:tblW w:w="9630" w:type="dxa"/>
        <w:tblInd w:w="715" w:type="dxa"/>
        <w:tblLayout w:type="fixed"/>
        <w:tblLook w:val="04A0" w:firstRow="1" w:lastRow="0" w:firstColumn="1" w:lastColumn="0" w:noHBand="0" w:noVBand="1"/>
      </w:tblPr>
      <w:tblGrid>
        <w:gridCol w:w="1350"/>
        <w:gridCol w:w="2160"/>
        <w:gridCol w:w="4230"/>
        <w:gridCol w:w="1890"/>
      </w:tblGrid>
      <w:tr w:rsidR="00F519E3" w:rsidRPr="009E716F" w:rsidTr="00D97D6E">
        <w:tc>
          <w:tcPr>
            <w:tcW w:w="1350" w:type="dxa"/>
            <w:tcBorders>
              <w:top w:val="single" w:sz="4" w:space="0" w:color="auto"/>
              <w:left w:val="single" w:sz="4" w:space="0" w:color="auto"/>
              <w:bottom w:val="single" w:sz="4" w:space="0" w:color="auto"/>
              <w:right w:val="single" w:sz="4" w:space="0" w:color="auto"/>
            </w:tcBorders>
            <w:hideMark/>
          </w:tcPr>
          <w:p w:rsidR="00F519E3" w:rsidRPr="00D97D6E" w:rsidRDefault="00F519E3" w:rsidP="00371AF5">
            <w:pPr>
              <w:spacing w:before="0" w:after="240" w:line="276" w:lineRule="auto"/>
              <w:ind w:left="90" w:right="144" w:firstLine="0"/>
              <w:rPr>
                <w:rFonts w:eastAsia="Times New Roman"/>
                <w:b/>
                <w:sz w:val="18"/>
              </w:rPr>
            </w:pPr>
            <w:r w:rsidRPr="00D97D6E">
              <w:rPr>
                <w:rFonts w:eastAsia="Times New Roman"/>
                <w:b/>
                <w:sz w:val="18"/>
              </w:rPr>
              <w:t>Date Revised</w:t>
            </w:r>
          </w:p>
        </w:tc>
        <w:tc>
          <w:tcPr>
            <w:tcW w:w="2160" w:type="dxa"/>
            <w:tcBorders>
              <w:top w:val="single" w:sz="4" w:space="0" w:color="auto"/>
              <w:left w:val="single" w:sz="4" w:space="0" w:color="auto"/>
              <w:bottom w:val="single" w:sz="4" w:space="0" w:color="auto"/>
              <w:right w:val="single" w:sz="4" w:space="0" w:color="auto"/>
            </w:tcBorders>
            <w:hideMark/>
          </w:tcPr>
          <w:p w:rsidR="00F519E3" w:rsidRPr="00D97D6E" w:rsidRDefault="00F519E3" w:rsidP="00371AF5">
            <w:pPr>
              <w:spacing w:before="0" w:after="240" w:line="276" w:lineRule="auto"/>
              <w:ind w:left="1504" w:right="-378" w:hanging="1522"/>
              <w:jc w:val="left"/>
              <w:rPr>
                <w:rFonts w:eastAsia="Times New Roman"/>
                <w:b/>
                <w:sz w:val="18"/>
              </w:rPr>
            </w:pPr>
            <w:r w:rsidRPr="00D97D6E">
              <w:rPr>
                <w:rFonts w:eastAsia="Times New Roman"/>
                <w:b/>
                <w:sz w:val="18"/>
              </w:rPr>
              <w:t>Ver. Section Number</w:t>
            </w:r>
          </w:p>
        </w:tc>
        <w:tc>
          <w:tcPr>
            <w:tcW w:w="4230" w:type="dxa"/>
            <w:tcBorders>
              <w:top w:val="single" w:sz="4" w:space="0" w:color="auto"/>
              <w:left w:val="single" w:sz="4" w:space="0" w:color="auto"/>
              <w:bottom w:val="single" w:sz="4" w:space="0" w:color="auto"/>
              <w:right w:val="single" w:sz="4" w:space="0" w:color="auto"/>
            </w:tcBorders>
            <w:hideMark/>
          </w:tcPr>
          <w:p w:rsidR="00F519E3" w:rsidRPr="00D97D6E" w:rsidRDefault="00F519E3" w:rsidP="00371AF5">
            <w:pPr>
              <w:spacing w:before="0" w:after="240" w:line="276" w:lineRule="auto"/>
              <w:ind w:left="50" w:right="144" w:firstLine="0"/>
              <w:rPr>
                <w:rFonts w:eastAsia="Times New Roman"/>
                <w:b/>
                <w:sz w:val="18"/>
              </w:rPr>
            </w:pPr>
            <w:r w:rsidRPr="00D97D6E">
              <w:rPr>
                <w:rFonts w:eastAsia="Times New Roman"/>
                <w:b/>
                <w:sz w:val="18"/>
              </w:rPr>
              <w:t>Section / Item Numbers Changed</w:t>
            </w:r>
          </w:p>
        </w:tc>
        <w:tc>
          <w:tcPr>
            <w:tcW w:w="1890" w:type="dxa"/>
            <w:tcBorders>
              <w:top w:val="single" w:sz="4" w:space="0" w:color="auto"/>
              <w:left w:val="single" w:sz="4" w:space="0" w:color="auto"/>
              <w:bottom w:val="single" w:sz="4" w:space="0" w:color="auto"/>
              <w:right w:val="single" w:sz="4" w:space="0" w:color="auto"/>
            </w:tcBorders>
            <w:hideMark/>
          </w:tcPr>
          <w:p w:rsidR="00F519E3" w:rsidRPr="00D97D6E" w:rsidRDefault="0001659E" w:rsidP="00371AF5">
            <w:pPr>
              <w:spacing w:before="0" w:after="240" w:line="276" w:lineRule="auto"/>
              <w:ind w:right="144"/>
              <w:rPr>
                <w:rFonts w:eastAsia="Times New Roman"/>
                <w:b/>
                <w:sz w:val="18"/>
              </w:rPr>
            </w:pPr>
            <w:r w:rsidRPr="00D97D6E">
              <w:rPr>
                <w:rFonts w:eastAsia="Times New Roman"/>
                <w:b/>
                <w:sz w:val="18"/>
              </w:rPr>
              <w:t>Revision By</w:t>
            </w:r>
          </w:p>
        </w:tc>
      </w:tr>
      <w:tr w:rsidR="00F519E3" w:rsidRPr="00B81BB5" w:rsidTr="00D97D6E">
        <w:tc>
          <w:tcPr>
            <w:tcW w:w="1350" w:type="dxa"/>
            <w:tcBorders>
              <w:top w:val="single" w:sz="4" w:space="0" w:color="auto"/>
              <w:left w:val="single" w:sz="4" w:space="0" w:color="auto"/>
              <w:bottom w:val="single" w:sz="4" w:space="0" w:color="auto"/>
              <w:right w:val="single" w:sz="4" w:space="0" w:color="auto"/>
            </w:tcBorders>
          </w:tcPr>
          <w:p w:rsidR="00F519E3" w:rsidRPr="005F698A" w:rsidRDefault="00F519E3" w:rsidP="00371AF5">
            <w:pPr>
              <w:spacing w:before="0" w:after="240" w:line="276" w:lineRule="auto"/>
              <w:ind w:right="144"/>
              <w:jc w:val="both"/>
              <w:rPr>
                <w:rFonts w:eastAsia="Times New Roman"/>
                <w:b/>
                <w:sz w:val="18"/>
                <w:szCs w:val="20"/>
              </w:rPr>
            </w:pPr>
            <w:r w:rsidRPr="005F698A">
              <w:rPr>
                <w:rFonts w:eastAsia="Times New Roman"/>
                <w:b/>
                <w:sz w:val="18"/>
                <w:szCs w:val="20"/>
              </w:rPr>
              <w:t>10-14-2019</w:t>
            </w:r>
          </w:p>
        </w:tc>
        <w:tc>
          <w:tcPr>
            <w:tcW w:w="216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r w:rsidRPr="00D97D6E">
              <w:rPr>
                <w:rFonts w:eastAsia="Times New Roman"/>
                <w:sz w:val="18"/>
                <w:szCs w:val="20"/>
              </w:rPr>
              <w:t>Original</w:t>
            </w:r>
          </w:p>
        </w:tc>
        <w:tc>
          <w:tcPr>
            <w:tcW w:w="4230" w:type="dxa"/>
            <w:tcBorders>
              <w:top w:val="single" w:sz="4" w:space="0" w:color="auto"/>
              <w:left w:val="single" w:sz="4" w:space="0" w:color="auto"/>
              <w:bottom w:val="single" w:sz="4" w:space="0" w:color="auto"/>
              <w:right w:val="single" w:sz="4" w:space="0" w:color="auto"/>
            </w:tcBorders>
          </w:tcPr>
          <w:p w:rsidR="00F519E3" w:rsidRPr="00D97D6E" w:rsidRDefault="00F519E3" w:rsidP="00533BC6">
            <w:pPr>
              <w:spacing w:before="0" w:after="240" w:line="276" w:lineRule="auto"/>
              <w:ind w:left="70" w:right="144" w:hanging="20"/>
              <w:jc w:val="left"/>
              <w:rPr>
                <w:rFonts w:eastAsia="Times New Roman"/>
                <w:sz w:val="18"/>
                <w:szCs w:val="20"/>
              </w:rPr>
            </w:pPr>
            <w:r w:rsidRPr="00D97D6E">
              <w:rPr>
                <w:rFonts w:eastAsia="Times New Roman"/>
                <w:sz w:val="18"/>
                <w:szCs w:val="20"/>
              </w:rPr>
              <w:t>Original</w:t>
            </w:r>
          </w:p>
        </w:tc>
        <w:tc>
          <w:tcPr>
            <w:tcW w:w="1890" w:type="dxa"/>
            <w:tcBorders>
              <w:top w:val="single" w:sz="4" w:space="0" w:color="auto"/>
              <w:left w:val="single" w:sz="4" w:space="0" w:color="auto"/>
              <w:bottom w:val="single" w:sz="4" w:space="0" w:color="auto"/>
              <w:right w:val="single" w:sz="4" w:space="0" w:color="auto"/>
            </w:tcBorders>
          </w:tcPr>
          <w:p w:rsidR="00F519E3" w:rsidRPr="00D97D6E" w:rsidRDefault="0001659E" w:rsidP="00371AF5">
            <w:pPr>
              <w:spacing w:before="0" w:after="240" w:line="276" w:lineRule="auto"/>
              <w:ind w:right="144"/>
              <w:jc w:val="both"/>
              <w:rPr>
                <w:rFonts w:eastAsia="Times New Roman"/>
                <w:sz w:val="18"/>
                <w:szCs w:val="20"/>
              </w:rPr>
            </w:pPr>
            <w:r w:rsidRPr="00D97D6E">
              <w:rPr>
                <w:rFonts w:eastAsia="Times New Roman"/>
                <w:sz w:val="18"/>
                <w:szCs w:val="20"/>
              </w:rPr>
              <w:t xml:space="preserve">Angel </w:t>
            </w:r>
            <w:proofErr w:type="spellStart"/>
            <w:r w:rsidRPr="00D97D6E">
              <w:rPr>
                <w:rFonts w:eastAsia="Times New Roman"/>
                <w:sz w:val="18"/>
                <w:szCs w:val="20"/>
              </w:rPr>
              <w:t>Marcial</w:t>
            </w:r>
            <w:proofErr w:type="spellEnd"/>
          </w:p>
        </w:tc>
      </w:tr>
      <w:tr w:rsidR="00F519E3" w:rsidRPr="00B81BB5" w:rsidTr="00D97D6E">
        <w:tc>
          <w:tcPr>
            <w:tcW w:w="1350" w:type="dxa"/>
            <w:tcBorders>
              <w:top w:val="single" w:sz="4" w:space="0" w:color="auto"/>
              <w:left w:val="single" w:sz="4" w:space="0" w:color="auto"/>
              <w:bottom w:val="single" w:sz="4" w:space="0" w:color="auto"/>
              <w:right w:val="single" w:sz="4" w:space="0" w:color="auto"/>
            </w:tcBorders>
          </w:tcPr>
          <w:p w:rsidR="00F519E3" w:rsidRPr="005F698A" w:rsidRDefault="005F698A" w:rsidP="00371AF5">
            <w:pPr>
              <w:spacing w:before="0" w:after="240"/>
              <w:ind w:right="144"/>
              <w:jc w:val="both"/>
              <w:rPr>
                <w:rFonts w:eastAsia="Times New Roman"/>
                <w:b/>
                <w:sz w:val="18"/>
                <w:szCs w:val="20"/>
              </w:rPr>
            </w:pPr>
            <w:r w:rsidRPr="005F698A">
              <w:rPr>
                <w:rFonts w:eastAsia="Times New Roman"/>
                <w:b/>
                <w:sz w:val="18"/>
                <w:szCs w:val="20"/>
              </w:rPr>
              <w:t>09-</w:t>
            </w:r>
            <w:r w:rsidR="005E1F61">
              <w:rPr>
                <w:rFonts w:eastAsia="Times New Roman"/>
                <w:b/>
                <w:sz w:val="18"/>
                <w:szCs w:val="20"/>
              </w:rPr>
              <w:t>29</w:t>
            </w:r>
            <w:r w:rsidRPr="005F698A">
              <w:rPr>
                <w:rFonts w:eastAsia="Times New Roman"/>
                <w:b/>
                <w:sz w:val="18"/>
                <w:szCs w:val="20"/>
              </w:rPr>
              <w:t>-2022</w:t>
            </w:r>
          </w:p>
        </w:tc>
        <w:tc>
          <w:tcPr>
            <w:tcW w:w="216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ind w:right="144"/>
              <w:jc w:val="both"/>
              <w:rPr>
                <w:rFonts w:eastAsia="Times New Roman"/>
                <w:sz w:val="18"/>
                <w:szCs w:val="20"/>
              </w:rPr>
            </w:pPr>
            <w:r w:rsidRPr="00D97D6E">
              <w:rPr>
                <w:rFonts w:eastAsia="Times New Roman"/>
                <w:sz w:val="18"/>
                <w:szCs w:val="20"/>
              </w:rPr>
              <w:t>Various</w:t>
            </w:r>
          </w:p>
        </w:tc>
        <w:tc>
          <w:tcPr>
            <w:tcW w:w="4230" w:type="dxa"/>
            <w:tcBorders>
              <w:top w:val="single" w:sz="4" w:space="0" w:color="auto"/>
              <w:left w:val="single" w:sz="4" w:space="0" w:color="auto"/>
              <w:bottom w:val="single" w:sz="4" w:space="0" w:color="auto"/>
              <w:right w:val="single" w:sz="4" w:space="0" w:color="auto"/>
            </w:tcBorders>
          </w:tcPr>
          <w:p w:rsidR="00F519E3" w:rsidRDefault="00F519E3" w:rsidP="009D5BED">
            <w:pPr>
              <w:spacing w:before="0" w:after="240"/>
              <w:ind w:left="70" w:right="144" w:firstLine="0"/>
              <w:jc w:val="left"/>
              <w:rPr>
                <w:rFonts w:eastAsia="Times New Roman"/>
                <w:sz w:val="18"/>
                <w:szCs w:val="20"/>
              </w:rPr>
            </w:pPr>
            <w:r w:rsidRPr="00D97D6E">
              <w:rPr>
                <w:rFonts w:eastAsia="Times New Roman"/>
                <w:sz w:val="18"/>
                <w:szCs w:val="20"/>
              </w:rPr>
              <w:t xml:space="preserve">Comprehensive </w:t>
            </w:r>
            <w:r w:rsidR="009D5BED">
              <w:rPr>
                <w:rFonts w:eastAsia="Times New Roman"/>
                <w:sz w:val="18"/>
                <w:szCs w:val="20"/>
              </w:rPr>
              <w:t xml:space="preserve">wildfire plan </w:t>
            </w:r>
            <w:r w:rsidRPr="00D97D6E">
              <w:rPr>
                <w:rFonts w:eastAsia="Times New Roman"/>
                <w:sz w:val="18"/>
                <w:szCs w:val="20"/>
              </w:rPr>
              <w:t xml:space="preserve">update for </w:t>
            </w:r>
            <w:r w:rsidR="009D5BED">
              <w:rPr>
                <w:rFonts w:eastAsia="Times New Roman"/>
                <w:sz w:val="18"/>
                <w:szCs w:val="20"/>
              </w:rPr>
              <w:t xml:space="preserve">calendar years </w:t>
            </w:r>
            <w:r w:rsidRPr="00D97D6E">
              <w:rPr>
                <w:rFonts w:eastAsia="Times New Roman"/>
                <w:sz w:val="18"/>
                <w:szCs w:val="20"/>
              </w:rPr>
              <w:t>2023-2025</w:t>
            </w:r>
          </w:p>
          <w:p w:rsidR="003B1340" w:rsidRPr="00D97D6E" w:rsidRDefault="003B1340" w:rsidP="009D5BED">
            <w:pPr>
              <w:spacing w:before="0" w:after="240"/>
              <w:ind w:left="70" w:right="144" w:firstLine="0"/>
              <w:jc w:val="left"/>
              <w:rPr>
                <w:rFonts w:eastAsia="Times New Roman"/>
                <w:sz w:val="18"/>
                <w:szCs w:val="20"/>
              </w:rPr>
            </w:pPr>
            <w:r>
              <w:rPr>
                <w:rFonts w:eastAsia="Times New Roman"/>
                <w:sz w:val="18"/>
                <w:szCs w:val="20"/>
              </w:rPr>
              <w:t>Add Sec 15 Appendix 16 Independent Evaluator review</w:t>
            </w:r>
          </w:p>
        </w:tc>
        <w:tc>
          <w:tcPr>
            <w:tcW w:w="1890" w:type="dxa"/>
            <w:tcBorders>
              <w:top w:val="single" w:sz="4" w:space="0" w:color="auto"/>
              <w:left w:val="single" w:sz="4" w:space="0" w:color="auto"/>
              <w:bottom w:val="single" w:sz="4" w:space="0" w:color="auto"/>
              <w:right w:val="single" w:sz="4" w:space="0" w:color="auto"/>
            </w:tcBorders>
          </w:tcPr>
          <w:p w:rsidR="00F519E3" w:rsidRPr="00D97D6E" w:rsidRDefault="0001659E" w:rsidP="00371AF5">
            <w:pPr>
              <w:spacing w:before="0" w:after="240"/>
              <w:ind w:right="144"/>
              <w:jc w:val="both"/>
              <w:rPr>
                <w:rFonts w:eastAsia="Times New Roman"/>
                <w:sz w:val="18"/>
                <w:szCs w:val="20"/>
              </w:rPr>
            </w:pPr>
            <w:r w:rsidRPr="00D97D6E">
              <w:rPr>
                <w:rFonts w:eastAsia="Times New Roman"/>
                <w:sz w:val="18"/>
                <w:szCs w:val="20"/>
              </w:rPr>
              <w:t xml:space="preserve">Angel </w:t>
            </w:r>
            <w:proofErr w:type="spellStart"/>
            <w:r w:rsidRPr="00D97D6E">
              <w:rPr>
                <w:rFonts w:eastAsia="Times New Roman"/>
                <w:sz w:val="18"/>
                <w:szCs w:val="20"/>
              </w:rPr>
              <w:t>Marcial</w:t>
            </w:r>
            <w:proofErr w:type="spellEnd"/>
          </w:p>
        </w:tc>
      </w:tr>
      <w:tr w:rsidR="00F519E3" w:rsidRPr="00B81BB5" w:rsidTr="00D97D6E">
        <w:tc>
          <w:tcPr>
            <w:tcW w:w="135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216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423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189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r>
      <w:tr w:rsidR="00F519E3" w:rsidRPr="00B81BB5" w:rsidTr="00D97D6E">
        <w:tc>
          <w:tcPr>
            <w:tcW w:w="135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216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423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c>
          <w:tcPr>
            <w:tcW w:w="1890" w:type="dxa"/>
            <w:tcBorders>
              <w:top w:val="single" w:sz="4" w:space="0" w:color="auto"/>
              <w:left w:val="single" w:sz="4" w:space="0" w:color="auto"/>
              <w:bottom w:val="single" w:sz="4" w:space="0" w:color="auto"/>
              <w:right w:val="single" w:sz="4" w:space="0" w:color="auto"/>
            </w:tcBorders>
          </w:tcPr>
          <w:p w:rsidR="00F519E3" w:rsidRPr="00D97D6E" w:rsidRDefault="00F519E3" w:rsidP="00371AF5">
            <w:pPr>
              <w:spacing w:before="0" w:after="240" w:line="276" w:lineRule="auto"/>
              <w:ind w:right="144"/>
              <w:jc w:val="both"/>
              <w:rPr>
                <w:rFonts w:eastAsia="Times New Roman"/>
                <w:sz w:val="18"/>
                <w:szCs w:val="20"/>
              </w:rPr>
            </w:pPr>
          </w:p>
        </w:tc>
      </w:tr>
    </w:tbl>
    <w:p w:rsidR="00CC03EB" w:rsidRDefault="00CC03EB" w:rsidP="009D5BED">
      <w:pPr>
        <w:pStyle w:val="BodyText"/>
        <w:spacing w:before="240" w:after="240" w:line="276" w:lineRule="auto"/>
        <w:ind w:left="720"/>
        <w:rPr>
          <w:rFonts w:ascii="Arial" w:hAnsi="Arial" w:cs="Arial"/>
          <w:b/>
          <w:bCs/>
          <w:sz w:val="32"/>
        </w:rPr>
      </w:pPr>
    </w:p>
    <w:p w:rsidR="00CC03EB" w:rsidRDefault="00CC03EB">
      <w:pPr>
        <w:rPr>
          <w:b/>
          <w:bCs/>
          <w:sz w:val="32"/>
          <w:szCs w:val="24"/>
        </w:rPr>
      </w:pPr>
      <w:r>
        <w:rPr>
          <w:b/>
          <w:bCs/>
          <w:sz w:val="32"/>
        </w:rPr>
        <w:br w:type="page"/>
      </w:r>
    </w:p>
    <w:p w:rsidR="00845A86" w:rsidRDefault="586F1DE9" w:rsidP="00CC24BC">
      <w:pPr>
        <w:pStyle w:val="BodyText"/>
        <w:numPr>
          <w:ilvl w:val="0"/>
          <w:numId w:val="19"/>
        </w:numPr>
        <w:spacing w:before="240" w:after="240" w:line="276" w:lineRule="auto"/>
        <w:ind w:left="720" w:hanging="720"/>
        <w:rPr>
          <w:rFonts w:ascii="Arial" w:hAnsi="Arial" w:cs="Arial"/>
          <w:b/>
          <w:bCs/>
          <w:sz w:val="32"/>
        </w:rPr>
      </w:pPr>
      <w:r w:rsidRPr="006C6CEF">
        <w:rPr>
          <w:rFonts w:ascii="Arial" w:hAnsi="Arial" w:cs="Arial"/>
          <w:b/>
          <w:bCs/>
          <w:sz w:val="32"/>
        </w:rPr>
        <w:lastRenderedPageBreak/>
        <w:t>Approval</w:t>
      </w:r>
    </w:p>
    <w:p w:rsidR="00283B22" w:rsidRDefault="00283B22" w:rsidP="00283B22">
      <w:pPr>
        <w:pStyle w:val="BodyText"/>
        <w:spacing w:before="240" w:after="240" w:line="276" w:lineRule="auto"/>
        <w:ind w:left="720"/>
        <w:rPr>
          <w:rFonts w:ascii="Arial" w:hAnsi="Arial" w:cs="Arial"/>
          <w:b/>
          <w:bCs/>
          <w:sz w:val="32"/>
        </w:rPr>
      </w:pPr>
    </w:p>
    <w:p w:rsidR="00C90288" w:rsidRDefault="00C90288" w:rsidP="00C90288">
      <w:pPr>
        <w:pStyle w:val="BodyText"/>
        <w:ind w:left="720"/>
        <w:rPr>
          <w:rFonts w:ascii="Arial" w:hAnsi="Arial" w:cs="Arial"/>
          <w:bCs/>
        </w:rPr>
      </w:pPr>
      <w:r>
        <w:rPr>
          <w:rFonts w:ascii="Arial" w:hAnsi="Arial" w:cs="Arial"/>
          <w:bCs/>
        </w:rPr>
        <w:t>______________________________________________________</w:t>
      </w:r>
    </w:p>
    <w:p w:rsidR="00C90288" w:rsidRDefault="00C90288" w:rsidP="00C90288">
      <w:pPr>
        <w:pStyle w:val="BodyText"/>
        <w:ind w:left="720"/>
        <w:rPr>
          <w:rFonts w:ascii="Arial" w:hAnsi="Arial" w:cs="Arial"/>
          <w:bCs/>
        </w:rPr>
      </w:pPr>
      <w:r>
        <w:rPr>
          <w:rFonts w:ascii="Arial" w:hAnsi="Arial" w:cs="Arial"/>
          <w:bCs/>
        </w:rPr>
        <w:t>Jamie Asbury</w:t>
      </w:r>
    </w:p>
    <w:p w:rsidR="00C90288" w:rsidRDefault="00C90288" w:rsidP="00C90288">
      <w:pPr>
        <w:pStyle w:val="BodyText"/>
        <w:ind w:left="720"/>
        <w:rPr>
          <w:rFonts w:ascii="Arial" w:hAnsi="Arial" w:cs="Arial"/>
          <w:bCs/>
        </w:rPr>
      </w:pPr>
      <w:r>
        <w:rPr>
          <w:rFonts w:ascii="Arial" w:hAnsi="Arial" w:cs="Arial"/>
          <w:bCs/>
        </w:rPr>
        <w:t>Imperial Irrigation District</w:t>
      </w:r>
    </w:p>
    <w:p w:rsidR="00C90288" w:rsidRDefault="00C90288" w:rsidP="00C90288">
      <w:pPr>
        <w:pStyle w:val="BodyText"/>
        <w:ind w:left="720"/>
        <w:rPr>
          <w:rFonts w:ascii="Arial" w:hAnsi="Arial" w:cs="Arial"/>
          <w:bCs/>
        </w:rPr>
      </w:pPr>
      <w:r>
        <w:rPr>
          <w:rFonts w:ascii="Arial" w:hAnsi="Arial" w:cs="Arial"/>
          <w:bCs/>
        </w:rPr>
        <w:t>Energy Department Manager</w:t>
      </w:r>
    </w:p>
    <w:p w:rsidR="00C90288" w:rsidRDefault="00C90288" w:rsidP="00C90288">
      <w:pPr>
        <w:pStyle w:val="BodyText"/>
        <w:ind w:left="720"/>
        <w:rPr>
          <w:rFonts w:ascii="Arial" w:hAnsi="Arial" w:cs="Arial"/>
          <w:bCs/>
        </w:rPr>
      </w:pPr>
    </w:p>
    <w:p w:rsidR="00C90288" w:rsidRDefault="00C90288" w:rsidP="00C90288">
      <w:pPr>
        <w:pStyle w:val="BodyText"/>
        <w:ind w:left="720"/>
        <w:rPr>
          <w:rFonts w:ascii="Arial" w:hAnsi="Arial" w:cs="Arial"/>
          <w:bCs/>
        </w:rPr>
      </w:pPr>
    </w:p>
    <w:p w:rsidR="009C47C8" w:rsidRDefault="009C47C8">
      <w:pPr>
        <w:rPr>
          <w:bCs/>
          <w:szCs w:val="24"/>
        </w:rPr>
      </w:pPr>
      <w:r>
        <w:rPr>
          <w:bCs/>
        </w:rPr>
        <w:br w:type="page"/>
      </w:r>
    </w:p>
    <w:p w:rsidR="009C47C8" w:rsidRPr="00BB3EF2" w:rsidRDefault="0064710C" w:rsidP="009C47C8">
      <w:pPr>
        <w:pStyle w:val="BodyText"/>
        <w:rPr>
          <w:rFonts w:ascii="Arial" w:hAnsi="Arial" w:cs="Arial"/>
          <w:b/>
          <w:bCs/>
          <w:sz w:val="32"/>
        </w:rPr>
      </w:pPr>
      <w:r w:rsidRPr="00BB3EF2">
        <w:rPr>
          <w:rFonts w:ascii="Arial" w:hAnsi="Arial" w:cs="Arial"/>
          <w:b/>
          <w:bCs/>
          <w:sz w:val="32"/>
        </w:rPr>
        <w:lastRenderedPageBreak/>
        <w:t>16</w:t>
      </w:r>
      <w:r w:rsidR="00BB3EF2" w:rsidRPr="00BB3EF2">
        <w:rPr>
          <w:rFonts w:ascii="Arial" w:hAnsi="Arial" w:cs="Arial"/>
          <w:b/>
          <w:bCs/>
          <w:sz w:val="32"/>
        </w:rPr>
        <w:tab/>
      </w:r>
      <w:r w:rsidR="009C47C8" w:rsidRPr="00BB3EF2">
        <w:rPr>
          <w:rFonts w:ascii="Arial" w:hAnsi="Arial" w:cs="Arial"/>
          <w:b/>
          <w:bCs/>
          <w:sz w:val="32"/>
        </w:rPr>
        <w:t xml:space="preserve">Appendix </w:t>
      </w:r>
      <w:proofErr w:type="spellStart"/>
      <w:r w:rsidR="009C47C8" w:rsidRPr="00BB3EF2">
        <w:rPr>
          <w:rFonts w:ascii="Arial" w:hAnsi="Arial" w:cs="Arial"/>
          <w:b/>
          <w:bCs/>
          <w:sz w:val="32"/>
        </w:rPr>
        <w:t>A</w:t>
      </w:r>
      <w:proofErr w:type="spellEnd"/>
      <w:r w:rsidR="009C47C8" w:rsidRPr="00BB3EF2">
        <w:rPr>
          <w:rFonts w:ascii="Arial" w:hAnsi="Arial" w:cs="Arial"/>
          <w:b/>
          <w:bCs/>
          <w:sz w:val="32"/>
        </w:rPr>
        <w:tab/>
        <w:t>Independent Evaluator Re</w:t>
      </w:r>
      <w:r w:rsidR="003B1340">
        <w:rPr>
          <w:rFonts w:ascii="Arial" w:hAnsi="Arial" w:cs="Arial"/>
          <w:b/>
          <w:bCs/>
          <w:sz w:val="32"/>
        </w:rPr>
        <w:t>view</w:t>
      </w:r>
    </w:p>
    <w:p w:rsidR="00A87F3A" w:rsidRPr="009C47C8" w:rsidRDefault="00A87F3A" w:rsidP="009C47C8">
      <w:pPr>
        <w:pStyle w:val="BodyText"/>
        <w:rPr>
          <w:rFonts w:ascii="Arial" w:hAnsi="Arial" w:cs="Arial"/>
          <w:b/>
          <w:bCs/>
        </w:rPr>
      </w:pPr>
    </w:p>
    <w:p w:rsidR="009C47C8" w:rsidRDefault="00DE3F01" w:rsidP="00A87F3A">
      <w:pPr>
        <w:pStyle w:val="BodyText"/>
        <w:ind w:left="720"/>
        <w:rPr>
          <w:rFonts w:ascii="Arial" w:hAnsi="Arial" w:cs="Arial"/>
          <w:bCs/>
        </w:rPr>
      </w:pPr>
      <w:r>
        <w:rPr>
          <w:noProof/>
        </w:rPr>
        <w:drawing>
          <wp:inline distT="0" distB="0" distL="0" distR="0" wp14:anchorId="3F084611" wp14:editId="42DEA7CE">
            <wp:extent cx="5481853" cy="7113270"/>
            <wp:effectExtent l="0" t="0" r="508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55436" t="10138" r="25499" b="7183"/>
                    <a:stretch/>
                  </pic:blipFill>
                  <pic:spPr bwMode="auto">
                    <a:xfrm>
                      <a:off x="0" y="0"/>
                      <a:ext cx="5492964" cy="7127688"/>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077455" w:rsidRDefault="00077455"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1AB972AF" wp14:editId="407801E9">
            <wp:extent cx="5497830" cy="7128656"/>
            <wp:effectExtent l="0" t="0" r="762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l="75050" t="10112" r="5863" b="7176"/>
                    <a:stretch/>
                  </pic:blipFill>
                  <pic:spPr bwMode="auto">
                    <a:xfrm>
                      <a:off x="0" y="0"/>
                      <a:ext cx="5538477" cy="7181360"/>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077455" w:rsidRDefault="00077455" w:rsidP="009C47C8">
      <w:pPr>
        <w:pStyle w:val="BodyText"/>
      </w:pPr>
    </w:p>
    <w:p w:rsidR="00077455" w:rsidRDefault="00077455"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084D7354" wp14:editId="2016224A">
            <wp:extent cx="5478780" cy="7096584"/>
            <wp:effectExtent l="0" t="0" r="762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55432" t="9527" r="25531" b="8060"/>
                    <a:stretch/>
                  </pic:blipFill>
                  <pic:spPr bwMode="auto">
                    <a:xfrm>
                      <a:off x="0" y="0"/>
                      <a:ext cx="5501058" cy="7125441"/>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077455" w:rsidRDefault="00077455" w:rsidP="009C47C8">
      <w:pPr>
        <w:pStyle w:val="BodyText"/>
      </w:pPr>
    </w:p>
    <w:p w:rsidR="00077455" w:rsidRDefault="00077455"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4F699A57" wp14:editId="7DACC51F">
            <wp:extent cx="5497830" cy="7109109"/>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2"/>
                    <a:srcRect l="75027" t="9417" r="5868" b="8017"/>
                    <a:stretch/>
                  </pic:blipFill>
                  <pic:spPr bwMode="auto">
                    <a:xfrm>
                      <a:off x="0" y="0"/>
                      <a:ext cx="5516453" cy="7133190"/>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3C4853" w:rsidRDefault="003C4853"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3EEACA01" wp14:editId="4FF3B983">
            <wp:extent cx="5494020" cy="7106621"/>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55406" t="8919" r="25499" b="8531"/>
                    <a:stretch/>
                  </pic:blipFill>
                  <pic:spPr bwMode="auto">
                    <a:xfrm>
                      <a:off x="0" y="0"/>
                      <a:ext cx="5519784" cy="7139947"/>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3C4853" w:rsidRDefault="003C4853"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73D51008" wp14:editId="68F168B9">
            <wp:extent cx="5497830" cy="7103016"/>
            <wp:effectExtent l="0" t="0" r="7620" b="317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3"/>
                    <a:srcRect l="75023" t="8993" r="5870" b="8502"/>
                    <a:stretch/>
                  </pic:blipFill>
                  <pic:spPr bwMode="auto">
                    <a:xfrm>
                      <a:off x="0" y="0"/>
                      <a:ext cx="5521264" cy="7133292"/>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3C4853" w:rsidRDefault="003C4853"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4F099D0F" wp14:editId="22F479A0">
            <wp:extent cx="5494020" cy="714489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57417" t="13556" r="25493" b="12161"/>
                    <a:stretch/>
                  </pic:blipFill>
                  <pic:spPr bwMode="auto">
                    <a:xfrm>
                      <a:off x="0" y="0"/>
                      <a:ext cx="5524928" cy="7185087"/>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A07127" w:rsidRDefault="00A07127"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39A64E86" wp14:editId="2C891BBE">
            <wp:extent cx="5482590" cy="7104899"/>
            <wp:effectExtent l="0" t="0" r="3810" b="127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4"/>
                    <a:srcRect l="75031" t="13799" r="7930" b="12402"/>
                    <a:stretch/>
                  </pic:blipFill>
                  <pic:spPr bwMode="auto">
                    <a:xfrm>
                      <a:off x="0" y="0"/>
                      <a:ext cx="5502946" cy="7131279"/>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A07127" w:rsidRDefault="00A07127" w:rsidP="009C47C8">
      <w:pPr>
        <w:pStyle w:val="BodyText"/>
      </w:pPr>
    </w:p>
    <w:p w:rsidR="00283B22" w:rsidRDefault="00283B22"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174FA14D" wp14:editId="51EAE74C">
            <wp:extent cx="5490210" cy="7115024"/>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57441" t="13335" r="25499" b="12773"/>
                    <a:stretch/>
                  </pic:blipFill>
                  <pic:spPr bwMode="auto">
                    <a:xfrm>
                      <a:off x="0" y="0"/>
                      <a:ext cx="5515764" cy="7148141"/>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A07127" w:rsidRDefault="00A07127" w:rsidP="009C47C8">
      <w:pPr>
        <w:pStyle w:val="BodyText"/>
      </w:pPr>
    </w:p>
    <w:p w:rsidR="00A07127" w:rsidRDefault="00A07127"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338DAA56" wp14:editId="7C8DEDEF">
            <wp:extent cx="5509260" cy="7111923"/>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5"/>
                    <a:srcRect l="74981" t="13141" r="7851" b="12784"/>
                    <a:stretch/>
                  </pic:blipFill>
                  <pic:spPr bwMode="auto">
                    <a:xfrm>
                      <a:off x="0" y="0"/>
                      <a:ext cx="5543507" cy="7156132"/>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DE3F01" w:rsidRDefault="00DE3F01" w:rsidP="009C47C8">
      <w:pPr>
        <w:pStyle w:val="BodyText"/>
      </w:pPr>
    </w:p>
    <w:p w:rsidR="00A07127" w:rsidRDefault="00A07127" w:rsidP="009C47C8">
      <w:pPr>
        <w:pStyle w:val="BodyText"/>
      </w:pPr>
    </w:p>
    <w:p w:rsidR="00A07127" w:rsidRDefault="00A07127"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651DF040" wp14:editId="746BB0D6">
            <wp:extent cx="5491424" cy="7101835"/>
            <wp:effectExtent l="0" t="0" r="0" b="444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57429" t="12701" r="25502" b="13521"/>
                    <a:stretch/>
                  </pic:blipFill>
                  <pic:spPr bwMode="auto">
                    <a:xfrm>
                      <a:off x="0" y="0"/>
                      <a:ext cx="5516144" cy="7133804"/>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9E56D9" w:rsidRDefault="009E56D9" w:rsidP="009C47C8">
      <w:pPr>
        <w:pStyle w:val="BodyText"/>
      </w:pPr>
    </w:p>
    <w:p w:rsidR="00A07127" w:rsidRDefault="00A07127" w:rsidP="009C47C8">
      <w:pPr>
        <w:pStyle w:val="BodyText"/>
      </w:pPr>
    </w:p>
    <w:p w:rsidR="00A87F3A" w:rsidRDefault="00A87F3A" w:rsidP="009C47C8">
      <w:pPr>
        <w:pStyle w:val="BodyText"/>
      </w:pPr>
    </w:p>
    <w:p w:rsidR="00DE3F01" w:rsidRDefault="00DE3F01" w:rsidP="00A87F3A">
      <w:pPr>
        <w:pStyle w:val="BodyText"/>
        <w:ind w:left="720"/>
        <w:rPr>
          <w:rFonts w:ascii="Arial" w:hAnsi="Arial" w:cs="Arial"/>
          <w:bCs/>
        </w:rPr>
      </w:pPr>
      <w:r w:rsidRPr="00DE3F01">
        <w:rPr>
          <w:noProof/>
        </w:rPr>
        <w:lastRenderedPageBreak/>
        <w:drawing>
          <wp:inline distT="0" distB="0" distL="0" distR="0" wp14:anchorId="44853705" wp14:editId="2D7B871D">
            <wp:extent cx="5506497" cy="7118350"/>
            <wp:effectExtent l="0" t="0" r="0" b="63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6"/>
                    <a:srcRect l="74985" t="12531" r="7864" b="13369"/>
                    <a:stretch/>
                  </pic:blipFill>
                  <pic:spPr bwMode="auto">
                    <a:xfrm>
                      <a:off x="0" y="0"/>
                      <a:ext cx="5531587" cy="7150784"/>
                    </a:xfrm>
                    <a:prstGeom prst="rect">
                      <a:avLst/>
                    </a:prstGeom>
                    <a:ln>
                      <a:noFill/>
                    </a:ln>
                    <a:extLst>
                      <a:ext uri="{53640926-AAD7-44D8-BBD7-CCE9431645EC}">
                        <a14:shadowObscured xmlns:a14="http://schemas.microsoft.com/office/drawing/2010/main"/>
                      </a:ext>
                    </a:extLst>
                  </pic:spPr>
                </pic:pic>
              </a:graphicData>
            </a:graphic>
          </wp:inline>
        </w:drawing>
      </w:r>
    </w:p>
    <w:p w:rsidR="00DE3F01" w:rsidRDefault="00DE3F01" w:rsidP="009C47C8">
      <w:pPr>
        <w:pStyle w:val="BodyText"/>
        <w:rPr>
          <w:rFonts w:ascii="Arial" w:hAnsi="Arial" w:cs="Arial"/>
          <w:bCs/>
        </w:rPr>
      </w:pPr>
    </w:p>
    <w:p w:rsidR="009E56D9" w:rsidRDefault="009E56D9" w:rsidP="009C47C8">
      <w:pPr>
        <w:pStyle w:val="BodyText"/>
      </w:pPr>
    </w:p>
    <w:p w:rsidR="00A07127" w:rsidRDefault="00A07127" w:rsidP="009C47C8">
      <w:pPr>
        <w:pStyle w:val="BodyText"/>
      </w:pPr>
    </w:p>
    <w:p w:rsidR="00283B22" w:rsidRDefault="00283B22"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17874603" wp14:editId="362BC6C7">
            <wp:extent cx="5501640" cy="7110307"/>
            <wp:effectExtent l="0" t="0" r="381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7"/>
                    <a:srcRect l="57407" t="12176" r="25475" b="13884"/>
                    <a:stretch/>
                  </pic:blipFill>
                  <pic:spPr bwMode="auto">
                    <a:xfrm>
                      <a:off x="0" y="0"/>
                      <a:ext cx="5511814" cy="7123456"/>
                    </a:xfrm>
                    <a:prstGeom prst="rect">
                      <a:avLst/>
                    </a:prstGeom>
                    <a:ln>
                      <a:noFill/>
                    </a:ln>
                    <a:extLst>
                      <a:ext uri="{53640926-AAD7-44D8-BBD7-CCE9431645EC}">
                        <a14:shadowObscured xmlns:a14="http://schemas.microsoft.com/office/drawing/2010/main"/>
                      </a:ext>
                    </a:extLst>
                  </pic:spPr>
                </pic:pic>
              </a:graphicData>
            </a:graphic>
          </wp:inline>
        </w:drawing>
      </w:r>
    </w:p>
    <w:p w:rsidR="00C348E9" w:rsidRDefault="00C348E9" w:rsidP="009C47C8">
      <w:pPr>
        <w:pStyle w:val="BodyText"/>
        <w:rPr>
          <w:rFonts w:ascii="Arial" w:hAnsi="Arial" w:cs="Arial"/>
          <w:bCs/>
        </w:rPr>
      </w:pPr>
    </w:p>
    <w:p w:rsidR="00C348E9" w:rsidRDefault="00C348E9" w:rsidP="009C47C8">
      <w:pPr>
        <w:pStyle w:val="BodyText"/>
        <w:rPr>
          <w:rFonts w:ascii="Arial" w:hAnsi="Arial" w:cs="Arial"/>
          <w:bCs/>
        </w:rPr>
      </w:pPr>
    </w:p>
    <w:p w:rsidR="00283B22" w:rsidRDefault="00283B22" w:rsidP="009C47C8">
      <w:pPr>
        <w:pStyle w:val="BodyText"/>
        <w:rPr>
          <w:rFonts w:ascii="Arial" w:hAnsi="Arial" w:cs="Arial"/>
          <w:bCs/>
        </w:rPr>
      </w:pPr>
    </w:p>
    <w:p w:rsidR="00283B22" w:rsidRDefault="00283B22" w:rsidP="009C47C8">
      <w:pPr>
        <w:pStyle w:val="BodyText"/>
        <w:rPr>
          <w:rFonts w:ascii="Arial" w:hAnsi="Arial" w:cs="Arial"/>
          <w:bCs/>
        </w:rPr>
      </w:pPr>
    </w:p>
    <w:p w:rsidR="00C348E9" w:rsidRDefault="00C348E9" w:rsidP="009C47C8">
      <w:pPr>
        <w:pStyle w:val="BodyText"/>
      </w:pPr>
    </w:p>
    <w:p w:rsidR="009E56D9" w:rsidRDefault="00C348E9" w:rsidP="00A87F3A">
      <w:pPr>
        <w:pStyle w:val="BodyText"/>
        <w:ind w:left="720"/>
        <w:rPr>
          <w:rFonts w:ascii="Arial" w:hAnsi="Arial" w:cs="Arial"/>
          <w:bCs/>
        </w:rPr>
      </w:pPr>
      <w:r w:rsidRPr="00C348E9">
        <w:rPr>
          <w:noProof/>
        </w:rPr>
        <w:lastRenderedPageBreak/>
        <w:drawing>
          <wp:inline distT="0" distB="0" distL="0" distR="0" wp14:anchorId="3EDDAE32" wp14:editId="74C117FF">
            <wp:extent cx="5482590" cy="7114210"/>
            <wp:effectExtent l="0" t="0" r="381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8"/>
                    <a:srcRect l="75055" t="17646" r="7923" b="8528"/>
                    <a:stretch/>
                  </pic:blipFill>
                  <pic:spPr bwMode="auto">
                    <a:xfrm>
                      <a:off x="0" y="0"/>
                      <a:ext cx="5513568" cy="7154407"/>
                    </a:xfrm>
                    <a:prstGeom prst="rect">
                      <a:avLst/>
                    </a:prstGeom>
                    <a:ln>
                      <a:noFill/>
                    </a:ln>
                    <a:extLst>
                      <a:ext uri="{53640926-AAD7-44D8-BBD7-CCE9431645EC}">
                        <a14:shadowObscured xmlns:a14="http://schemas.microsoft.com/office/drawing/2010/main"/>
                      </a:ext>
                    </a:extLst>
                  </pic:spPr>
                </pic:pic>
              </a:graphicData>
            </a:graphic>
          </wp:inline>
        </w:drawing>
      </w:r>
    </w:p>
    <w:p w:rsidR="009E56D9" w:rsidRDefault="009E56D9" w:rsidP="009C47C8">
      <w:pPr>
        <w:pStyle w:val="BodyText"/>
      </w:pPr>
    </w:p>
    <w:p w:rsidR="00A07127" w:rsidRDefault="00A07127" w:rsidP="009C47C8">
      <w:pPr>
        <w:pStyle w:val="BodyText"/>
      </w:pPr>
    </w:p>
    <w:p w:rsidR="00283B22" w:rsidRDefault="00283B22" w:rsidP="009C47C8">
      <w:pPr>
        <w:pStyle w:val="BodyText"/>
      </w:pPr>
    </w:p>
    <w:p w:rsidR="00C348E9" w:rsidRDefault="00C348E9"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5D77E5CB" wp14:editId="1FF03978">
            <wp:extent cx="5485765" cy="7098030"/>
            <wp:effectExtent l="0" t="0" r="635"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57419" t="14903" r="25529" b="11354"/>
                    <a:stretch/>
                  </pic:blipFill>
                  <pic:spPr bwMode="auto">
                    <a:xfrm>
                      <a:off x="0" y="0"/>
                      <a:ext cx="5500491" cy="7117084"/>
                    </a:xfrm>
                    <a:prstGeom prst="rect">
                      <a:avLst/>
                    </a:prstGeom>
                    <a:ln>
                      <a:noFill/>
                    </a:ln>
                    <a:extLst>
                      <a:ext uri="{53640926-AAD7-44D8-BBD7-CCE9431645EC}">
                        <a14:shadowObscured xmlns:a14="http://schemas.microsoft.com/office/drawing/2010/main"/>
                      </a:ext>
                    </a:extLst>
                  </pic:spPr>
                </pic:pic>
              </a:graphicData>
            </a:graphic>
          </wp:inline>
        </w:drawing>
      </w:r>
    </w:p>
    <w:p w:rsidR="009E56D9" w:rsidRDefault="009E56D9" w:rsidP="009C47C8">
      <w:pPr>
        <w:pStyle w:val="BodyText"/>
        <w:rPr>
          <w:rFonts w:ascii="Arial" w:hAnsi="Arial" w:cs="Arial"/>
          <w:bCs/>
        </w:rPr>
      </w:pPr>
    </w:p>
    <w:p w:rsidR="009E56D9" w:rsidRDefault="009E56D9" w:rsidP="009C47C8">
      <w:pPr>
        <w:pStyle w:val="BodyText"/>
      </w:pPr>
    </w:p>
    <w:p w:rsidR="00283B22" w:rsidRDefault="00283B22" w:rsidP="009C47C8">
      <w:pPr>
        <w:pStyle w:val="BodyText"/>
      </w:pPr>
    </w:p>
    <w:p w:rsidR="00283B22" w:rsidRDefault="00283B22"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551857BB" wp14:editId="13B690A3">
            <wp:extent cx="5481376" cy="7105615"/>
            <wp:effectExtent l="0" t="0" r="5080" b="635"/>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9"/>
                    <a:srcRect l="75035" t="14855" r="7917" b="11283"/>
                    <a:stretch/>
                  </pic:blipFill>
                  <pic:spPr bwMode="auto">
                    <a:xfrm>
                      <a:off x="0" y="0"/>
                      <a:ext cx="5506546" cy="7138243"/>
                    </a:xfrm>
                    <a:prstGeom prst="rect">
                      <a:avLst/>
                    </a:prstGeom>
                    <a:ln>
                      <a:noFill/>
                    </a:ln>
                    <a:extLst>
                      <a:ext uri="{53640926-AAD7-44D8-BBD7-CCE9431645EC}">
                        <a14:shadowObscured xmlns:a14="http://schemas.microsoft.com/office/drawing/2010/main"/>
                      </a:ext>
                    </a:extLst>
                  </pic:spPr>
                </pic:pic>
              </a:graphicData>
            </a:graphic>
          </wp:inline>
        </w:drawing>
      </w:r>
    </w:p>
    <w:p w:rsidR="009E56D9" w:rsidRDefault="009E56D9" w:rsidP="009C47C8">
      <w:pPr>
        <w:pStyle w:val="BodyText"/>
        <w:rPr>
          <w:rFonts w:ascii="Arial" w:hAnsi="Arial" w:cs="Arial"/>
          <w:bCs/>
        </w:rPr>
      </w:pPr>
    </w:p>
    <w:p w:rsidR="009E56D9" w:rsidRDefault="009E56D9" w:rsidP="009C47C8">
      <w:pPr>
        <w:pStyle w:val="BodyText"/>
      </w:pPr>
    </w:p>
    <w:p w:rsidR="00283B22" w:rsidRDefault="00283B22" w:rsidP="009C47C8">
      <w:pPr>
        <w:pStyle w:val="BodyText"/>
      </w:pPr>
    </w:p>
    <w:p w:rsidR="00283B22" w:rsidRDefault="00283B22"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17921426" wp14:editId="6682A024">
            <wp:extent cx="5491424" cy="7117169"/>
            <wp:effectExtent l="0" t="0" r="0" b="762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57438" t="19623" r="25481" b="6390"/>
                    <a:stretch/>
                  </pic:blipFill>
                  <pic:spPr bwMode="auto">
                    <a:xfrm>
                      <a:off x="0" y="0"/>
                      <a:ext cx="5525688" cy="7161576"/>
                    </a:xfrm>
                    <a:prstGeom prst="rect">
                      <a:avLst/>
                    </a:prstGeom>
                    <a:ln>
                      <a:noFill/>
                    </a:ln>
                    <a:extLst>
                      <a:ext uri="{53640926-AAD7-44D8-BBD7-CCE9431645EC}">
                        <a14:shadowObscured xmlns:a14="http://schemas.microsoft.com/office/drawing/2010/main"/>
                      </a:ext>
                    </a:extLst>
                  </pic:spPr>
                </pic:pic>
              </a:graphicData>
            </a:graphic>
          </wp:inline>
        </w:drawing>
      </w:r>
    </w:p>
    <w:p w:rsidR="009E56D9" w:rsidRDefault="009E56D9" w:rsidP="009C47C8">
      <w:pPr>
        <w:pStyle w:val="BodyText"/>
        <w:rPr>
          <w:rFonts w:ascii="Arial" w:hAnsi="Arial" w:cs="Arial"/>
          <w:bCs/>
        </w:rPr>
      </w:pPr>
    </w:p>
    <w:p w:rsidR="009E56D9" w:rsidRDefault="009E56D9" w:rsidP="009C47C8">
      <w:pPr>
        <w:pStyle w:val="BodyText"/>
      </w:pPr>
    </w:p>
    <w:p w:rsidR="00C348E9" w:rsidRDefault="00C348E9" w:rsidP="009C47C8">
      <w:pPr>
        <w:pStyle w:val="BodyText"/>
      </w:pPr>
    </w:p>
    <w:p w:rsidR="00C348E9" w:rsidRDefault="00C348E9" w:rsidP="009C47C8">
      <w:pPr>
        <w:pStyle w:val="BodyText"/>
      </w:pPr>
    </w:p>
    <w:p w:rsidR="009E56D9" w:rsidRDefault="009E56D9" w:rsidP="00A87F3A">
      <w:pPr>
        <w:pStyle w:val="BodyText"/>
        <w:ind w:left="720"/>
        <w:rPr>
          <w:rFonts w:ascii="Arial" w:hAnsi="Arial" w:cs="Arial"/>
          <w:bCs/>
        </w:rPr>
      </w:pPr>
      <w:r w:rsidRPr="009E56D9">
        <w:rPr>
          <w:noProof/>
        </w:rPr>
        <w:lastRenderedPageBreak/>
        <w:drawing>
          <wp:inline distT="0" distB="0" distL="0" distR="0" wp14:anchorId="4BA116FE" wp14:editId="74A37035">
            <wp:extent cx="5486400" cy="7120899"/>
            <wp:effectExtent l="0" t="0" r="0" b="381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0"/>
                    <a:srcRect l="75033" t="19555" r="7902" b="6419"/>
                    <a:stretch/>
                  </pic:blipFill>
                  <pic:spPr bwMode="auto">
                    <a:xfrm>
                      <a:off x="0" y="0"/>
                      <a:ext cx="5509408" cy="7150761"/>
                    </a:xfrm>
                    <a:prstGeom prst="rect">
                      <a:avLst/>
                    </a:prstGeom>
                    <a:ln>
                      <a:noFill/>
                    </a:ln>
                    <a:extLst>
                      <a:ext uri="{53640926-AAD7-44D8-BBD7-CCE9431645EC}">
                        <a14:shadowObscured xmlns:a14="http://schemas.microsoft.com/office/drawing/2010/main"/>
                      </a:ext>
                    </a:extLst>
                  </pic:spPr>
                </pic:pic>
              </a:graphicData>
            </a:graphic>
          </wp:inline>
        </w:drawing>
      </w:r>
    </w:p>
    <w:p w:rsidR="009E56D9" w:rsidRPr="00C90288" w:rsidRDefault="009E56D9" w:rsidP="009C47C8">
      <w:pPr>
        <w:pStyle w:val="BodyText"/>
        <w:rPr>
          <w:rFonts w:ascii="Arial" w:hAnsi="Arial" w:cs="Arial"/>
          <w:bCs/>
        </w:rPr>
      </w:pPr>
    </w:p>
    <w:p w:rsidR="001D2CD9" w:rsidRPr="00B81BB5" w:rsidRDefault="001058EF" w:rsidP="005A2477">
      <w:pPr>
        <w:spacing w:after="240"/>
        <w:ind w:right="144"/>
        <w:contextualSpacing/>
        <w:rPr>
          <w:sz w:val="20"/>
          <w:szCs w:val="20"/>
        </w:rPr>
      </w:pPr>
      <w:r w:rsidRPr="00B81BB5">
        <w:rPr>
          <w:b/>
          <w:sz w:val="20"/>
          <w:szCs w:val="20"/>
        </w:rPr>
        <w:t>END</w:t>
      </w:r>
    </w:p>
    <w:sectPr w:rsidR="001D2CD9" w:rsidRPr="00B81BB5" w:rsidSect="007C0BC4">
      <w:headerReference w:type="even" r:id="rId71"/>
      <w:headerReference w:type="default" r:id="rId72"/>
      <w:headerReference w:type="first" r:id="rId7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B42F5" w:rsidRDefault="00BB42F5" w:rsidP="006A7106">
      <w:pPr>
        <w:spacing w:after="0" w:line="240" w:lineRule="auto"/>
      </w:pPr>
      <w:r>
        <w:separator/>
      </w:r>
    </w:p>
  </w:endnote>
  <w:endnote w:type="continuationSeparator" w:id="0">
    <w:p w:rsidR="00BB42F5" w:rsidRDefault="00BB42F5" w:rsidP="006A7106">
      <w:pPr>
        <w:spacing w:after="0" w:line="240" w:lineRule="auto"/>
      </w:pPr>
      <w:r>
        <w:continuationSeparator/>
      </w:r>
    </w:p>
  </w:endnote>
  <w:endnote w:type="continuationNotice" w:id="1">
    <w:p w:rsidR="00BB42F5" w:rsidRDefault="00BB42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altName w:val="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8852850"/>
      <w:docPartObj>
        <w:docPartGallery w:val="Page Numbers (Bottom of Page)"/>
        <w:docPartUnique/>
      </w:docPartObj>
    </w:sdtPr>
    <w:sdtContent>
      <w:p w:rsidR="00BB42F5" w:rsidRDefault="00BB42F5" w:rsidP="00AA0DD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92</w:t>
        </w:r>
        <w:r>
          <w:rPr>
            <w:rStyle w:val="PageNumber"/>
          </w:rPr>
          <w:fldChar w:fldCharType="end"/>
        </w:r>
      </w:p>
    </w:sdtContent>
  </w:sdt>
  <w:p w:rsidR="00BB42F5" w:rsidRDefault="00BB42F5" w:rsidP="00DD763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88870300"/>
      <w:docPartObj>
        <w:docPartGallery w:val="Page Numbers (Bottom of Page)"/>
        <w:docPartUnique/>
      </w:docPartObj>
    </w:sdtPr>
    <w:sdtEndPr>
      <w:rPr>
        <w:sz w:val="20"/>
      </w:rPr>
    </w:sdtEndPr>
    <w:sdtContent>
      <w:sdt>
        <w:sdtPr>
          <w:id w:val="1369027367"/>
          <w:docPartObj>
            <w:docPartGallery w:val="Page Numbers (Top of Page)"/>
            <w:docPartUnique/>
          </w:docPartObj>
        </w:sdtPr>
        <w:sdtEndPr>
          <w:rPr>
            <w:sz w:val="20"/>
          </w:rPr>
        </w:sdtEndPr>
        <w:sdtContent>
          <w:p w:rsidR="00BB42F5" w:rsidRDefault="00BB42F5" w:rsidP="00204C91">
            <w:pPr>
              <w:pStyle w:val="Footer"/>
              <w:tabs>
                <w:tab w:val="clear" w:pos="4680"/>
                <w:tab w:val="left" w:pos="9360"/>
              </w:tabs>
            </w:pPr>
          </w:p>
          <w:p w:rsidR="00BB42F5" w:rsidRPr="00536EA3" w:rsidRDefault="00BB42F5" w:rsidP="00014F20">
            <w:pPr>
              <w:pStyle w:val="Footer"/>
              <w:tabs>
                <w:tab w:val="clear" w:pos="4680"/>
                <w:tab w:val="clear" w:pos="9360"/>
                <w:tab w:val="left" w:pos="8640"/>
              </w:tabs>
              <w:rPr>
                <w:sz w:val="20"/>
              </w:rPr>
            </w:pPr>
            <w:r>
              <w:rPr>
                <w:sz w:val="16"/>
                <w:szCs w:val="16"/>
              </w:rPr>
              <w:tab/>
            </w:r>
            <w:r w:rsidRPr="00536EA3">
              <w:rPr>
                <w:sz w:val="20"/>
              </w:rPr>
              <w:t xml:space="preserve">Page </w:t>
            </w:r>
            <w:r w:rsidRPr="00536EA3">
              <w:rPr>
                <w:b/>
                <w:sz w:val="20"/>
                <w:szCs w:val="24"/>
              </w:rPr>
              <w:fldChar w:fldCharType="begin"/>
            </w:r>
            <w:r w:rsidRPr="00536EA3">
              <w:rPr>
                <w:b/>
                <w:sz w:val="20"/>
              </w:rPr>
              <w:instrText xml:space="preserve"> PAGE </w:instrText>
            </w:r>
            <w:r w:rsidRPr="00536EA3">
              <w:rPr>
                <w:b/>
                <w:sz w:val="20"/>
                <w:szCs w:val="24"/>
              </w:rPr>
              <w:fldChar w:fldCharType="separate"/>
            </w:r>
            <w:r w:rsidRPr="00536EA3">
              <w:rPr>
                <w:b/>
                <w:noProof/>
                <w:sz w:val="20"/>
              </w:rPr>
              <w:t>20</w:t>
            </w:r>
            <w:r w:rsidRPr="00536EA3">
              <w:rPr>
                <w:b/>
                <w:sz w:val="20"/>
                <w:szCs w:val="24"/>
              </w:rPr>
              <w:fldChar w:fldCharType="end"/>
            </w:r>
            <w:r w:rsidRPr="00536EA3">
              <w:rPr>
                <w:sz w:val="20"/>
              </w:rPr>
              <w:t xml:space="preserve"> of </w:t>
            </w:r>
            <w:r w:rsidRPr="00536EA3">
              <w:rPr>
                <w:b/>
                <w:sz w:val="20"/>
                <w:szCs w:val="24"/>
              </w:rPr>
              <w:fldChar w:fldCharType="begin"/>
            </w:r>
            <w:r w:rsidRPr="00536EA3">
              <w:rPr>
                <w:b/>
                <w:sz w:val="20"/>
              </w:rPr>
              <w:instrText xml:space="preserve"> NUMPAGES  </w:instrText>
            </w:r>
            <w:r w:rsidRPr="00536EA3">
              <w:rPr>
                <w:b/>
                <w:sz w:val="20"/>
                <w:szCs w:val="24"/>
              </w:rPr>
              <w:fldChar w:fldCharType="separate"/>
            </w:r>
            <w:r w:rsidRPr="00536EA3">
              <w:rPr>
                <w:b/>
                <w:noProof/>
                <w:sz w:val="20"/>
              </w:rPr>
              <w:t>92</w:t>
            </w:r>
            <w:r w:rsidRPr="00536EA3">
              <w:rPr>
                <w:b/>
                <w:sz w:val="20"/>
                <w:szCs w:val="24"/>
              </w:rPr>
              <w:fldChar w:fldCharType="end"/>
            </w:r>
          </w:p>
        </w:sdtContent>
      </w:sdt>
    </w:sdtContent>
  </w:sdt>
  <w:p w:rsidR="00BB42F5" w:rsidRPr="00EA1608" w:rsidRDefault="00BB42F5">
    <w:pPr>
      <w:pStyle w:val="Footer"/>
      <w:rPr>
        <w:color w:val="FF0000"/>
        <w:sz w:val="16"/>
        <w:szCs w:val="16"/>
      </w:rPr>
    </w:pPr>
    <w:r w:rsidRPr="00EA1608">
      <w:rPr>
        <w:color w:val="FF0000"/>
        <w:sz w:val="16"/>
        <w:szCs w:val="16"/>
      </w:rPr>
      <w:t>IID SB 901 WF Mitigation Plan 2023-2025 09.05.23 - Final</w:t>
    </w:r>
  </w:p>
  <w:p w:rsidR="00BB42F5" w:rsidRDefault="00BB42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B42F5" w:rsidRDefault="00BB42F5" w:rsidP="006A7106">
      <w:pPr>
        <w:spacing w:after="0" w:line="240" w:lineRule="auto"/>
      </w:pPr>
      <w:r>
        <w:separator/>
      </w:r>
    </w:p>
  </w:footnote>
  <w:footnote w:type="continuationSeparator" w:id="0">
    <w:p w:rsidR="00BB42F5" w:rsidRDefault="00BB42F5" w:rsidP="006A7106">
      <w:pPr>
        <w:spacing w:after="0" w:line="240" w:lineRule="auto"/>
      </w:pPr>
      <w:r>
        <w:continuationSeparator/>
      </w:r>
    </w:p>
  </w:footnote>
  <w:footnote w:type="continuationNotice" w:id="1">
    <w:p w:rsidR="00BB42F5" w:rsidRDefault="00BB42F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2F5" w:rsidRDefault="00BB42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2F5" w:rsidRPr="00CE1AD9" w:rsidRDefault="00BB42F5" w:rsidP="586F1DE9">
    <w:pPr>
      <w:pStyle w:val="Header"/>
      <w:rPr>
        <w:b/>
        <w:bCs/>
        <w:szCs w:val="24"/>
      </w:rPr>
    </w:pPr>
    <w:r w:rsidRPr="586F1DE9">
      <w:rPr>
        <w:b/>
        <w:bCs/>
        <w:szCs w:val="24"/>
      </w:rPr>
      <w:t xml:space="preserve">Imperial Irrigation District </w:t>
    </w:r>
    <w:r>
      <w:rPr>
        <w:b/>
        <w:bCs/>
        <w:szCs w:val="24"/>
      </w:rPr>
      <w:t xml:space="preserve">SB 901 </w:t>
    </w:r>
    <w:r w:rsidRPr="586F1DE9">
      <w:rPr>
        <w:b/>
        <w:bCs/>
        <w:szCs w:val="24"/>
      </w:rPr>
      <w:t>Wild</w:t>
    </w:r>
    <w:r>
      <w:rPr>
        <w:b/>
        <w:bCs/>
        <w:szCs w:val="24"/>
      </w:rPr>
      <w:t>f</w:t>
    </w:r>
    <w:r w:rsidRPr="586F1DE9">
      <w:rPr>
        <w:b/>
        <w:bCs/>
        <w:szCs w:val="24"/>
      </w:rPr>
      <w:t>ire Mitigation Plan 202</w:t>
    </w:r>
    <w:r>
      <w:rPr>
        <w:b/>
        <w:bCs/>
        <w:szCs w:val="24"/>
      </w:rPr>
      <w:t>3</w:t>
    </w:r>
    <w:r w:rsidRPr="586F1DE9">
      <w:rPr>
        <w:b/>
        <w:bCs/>
        <w:szCs w:val="24"/>
      </w:rPr>
      <w:t xml:space="preserve"> - 202</w:t>
    </w:r>
    <w:r>
      <w:rPr>
        <w:b/>
        <w:bCs/>
        <w:szCs w:val="24"/>
      </w:rPr>
      <w:t>5</w:t>
    </w:r>
  </w:p>
  <w:p w:rsidR="00BB42F5" w:rsidRPr="000A1727" w:rsidRDefault="00BB42F5" w:rsidP="00517248">
    <w:pPr>
      <w:pStyle w:val="Header"/>
      <w:jc w:val="center"/>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42F5" w:rsidRDefault="00BB42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B370C"/>
    <w:multiLevelType w:val="hybridMultilevel"/>
    <w:tmpl w:val="0BFE7E82"/>
    <w:lvl w:ilvl="0" w:tplc="B628A12E">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AEC4381"/>
    <w:multiLevelType w:val="multilevel"/>
    <w:tmpl w:val="4266ABE6"/>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color w:val="000000" w:themeColor="text1"/>
      </w:rPr>
    </w:lvl>
    <w:lvl w:ilvl="2">
      <w:start w:val="1"/>
      <w:numFmt w:val="decimal"/>
      <w:lvlText w:val="%1.%2.%3."/>
      <w:lvlJc w:val="left"/>
      <w:pPr>
        <w:ind w:left="1224" w:hanging="504"/>
      </w:pPr>
      <w:rPr>
        <w:rFonts w:hint="default"/>
        <w:b w:val="0"/>
        <w:i w:val="0"/>
        <w:color w:val="000000" w:themeColor="text1"/>
      </w:rPr>
    </w:lvl>
    <w:lvl w:ilvl="3">
      <w:start w:val="1"/>
      <w:numFmt w:val="decimal"/>
      <w:lvlText w:val="%1.%2.%3.%4."/>
      <w:lvlJc w:val="left"/>
      <w:pPr>
        <w:ind w:left="1728" w:hanging="648"/>
      </w:pPr>
      <w:rPr>
        <w:rFonts w:hint="default"/>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1A10AF"/>
    <w:multiLevelType w:val="multilevel"/>
    <w:tmpl w:val="0AC6CE80"/>
    <w:lvl w:ilvl="0">
      <w:start w:val="9"/>
      <w:numFmt w:val="decimal"/>
      <w:lvlText w:val="%1"/>
      <w:lvlJc w:val="left"/>
      <w:pPr>
        <w:ind w:left="360" w:hanging="360"/>
      </w:pPr>
      <w:rPr>
        <w:rFonts w:hint="default"/>
        <w:b/>
      </w:rPr>
    </w:lvl>
    <w:lvl w:ilvl="1">
      <w:start w:val="1"/>
      <w:numFmt w:val="decimal"/>
      <w:lvlText w:val="%1.%2"/>
      <w:lvlJc w:val="left"/>
      <w:pPr>
        <w:ind w:left="45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432FB2"/>
    <w:multiLevelType w:val="multilevel"/>
    <w:tmpl w:val="2F9E3922"/>
    <w:lvl w:ilvl="0">
      <w:start w:val="9"/>
      <w:numFmt w:val="decimal"/>
      <w:lvlText w:val="%1"/>
      <w:lvlJc w:val="left"/>
      <w:pPr>
        <w:ind w:left="360" w:hanging="360"/>
      </w:pPr>
      <w:rPr>
        <w:rFonts w:hint="default"/>
        <w:b/>
      </w:rPr>
    </w:lvl>
    <w:lvl w:ilvl="1">
      <w:start w:val="1"/>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520" w:hanging="1800"/>
      </w:pPr>
      <w:rPr>
        <w:rFonts w:hint="default"/>
        <w:b/>
      </w:rPr>
    </w:lvl>
  </w:abstractNum>
  <w:abstractNum w:abstractNumId="4" w15:restartNumberingAfterBreak="0">
    <w:nsid w:val="149A19FF"/>
    <w:multiLevelType w:val="hybridMultilevel"/>
    <w:tmpl w:val="907EB92E"/>
    <w:lvl w:ilvl="0" w:tplc="112C13C8">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A350B03"/>
    <w:multiLevelType w:val="hybridMultilevel"/>
    <w:tmpl w:val="36A82C3A"/>
    <w:lvl w:ilvl="0" w:tplc="B628A12E">
      <w:start w:val="1"/>
      <w:numFmt w:val="bullet"/>
      <w:lvlText w:val="•"/>
      <w:lvlJc w:val="left"/>
      <w:pPr>
        <w:ind w:left="144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1156367"/>
    <w:multiLevelType w:val="hybridMultilevel"/>
    <w:tmpl w:val="90A0E6F8"/>
    <w:lvl w:ilvl="0" w:tplc="B628A12E">
      <w:start w:val="1"/>
      <w:numFmt w:val="bullet"/>
      <w:lvlText w:val="•"/>
      <w:lvlJc w:val="left"/>
      <w:pPr>
        <w:ind w:left="72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70B7D22"/>
    <w:multiLevelType w:val="multilevel"/>
    <w:tmpl w:val="0AC6CE80"/>
    <w:lvl w:ilvl="0">
      <w:start w:val="9"/>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9EF7C75"/>
    <w:multiLevelType w:val="multilevel"/>
    <w:tmpl w:val="01EACB5A"/>
    <w:lvl w:ilvl="0">
      <w:start w:val="8"/>
      <w:numFmt w:val="decimal"/>
      <w:lvlText w:val="%1"/>
      <w:lvlJc w:val="left"/>
      <w:pPr>
        <w:ind w:left="360" w:hanging="360"/>
      </w:pPr>
      <w:rPr>
        <w:rFonts w:hint="default"/>
        <w:b/>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CEA37FA"/>
    <w:multiLevelType w:val="multilevel"/>
    <w:tmpl w:val="5D2843DC"/>
    <w:lvl w:ilvl="0">
      <w:start w:val="8"/>
      <w:numFmt w:val="decimal"/>
      <w:lvlText w:val="%1"/>
      <w:lvlJc w:val="left"/>
      <w:pPr>
        <w:ind w:left="360" w:hanging="360"/>
      </w:pPr>
      <w:rPr>
        <w:rFonts w:hint="default"/>
        <w:b/>
      </w:rPr>
    </w:lvl>
    <w:lvl w:ilvl="1">
      <w:start w:val="2"/>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520" w:hanging="1800"/>
      </w:pPr>
      <w:rPr>
        <w:rFonts w:hint="default"/>
        <w:b/>
      </w:rPr>
    </w:lvl>
  </w:abstractNum>
  <w:abstractNum w:abstractNumId="10" w15:restartNumberingAfterBreak="0">
    <w:nsid w:val="36BD240E"/>
    <w:multiLevelType w:val="hybridMultilevel"/>
    <w:tmpl w:val="B3263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680EC7"/>
    <w:multiLevelType w:val="hybridMultilevel"/>
    <w:tmpl w:val="EAA672BC"/>
    <w:lvl w:ilvl="0" w:tplc="5FEE9B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DA53632"/>
    <w:multiLevelType w:val="hybridMultilevel"/>
    <w:tmpl w:val="F1003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9A45CC"/>
    <w:multiLevelType w:val="hybridMultilevel"/>
    <w:tmpl w:val="C9B6C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742032"/>
    <w:multiLevelType w:val="hybridMultilevel"/>
    <w:tmpl w:val="931E53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42A73CF1"/>
    <w:multiLevelType w:val="hybridMultilevel"/>
    <w:tmpl w:val="3E768D74"/>
    <w:lvl w:ilvl="0" w:tplc="B628A12E">
      <w:start w:val="1"/>
      <w:numFmt w:val="bullet"/>
      <w:lvlText w:val="•"/>
      <w:lvlJc w:val="left"/>
      <w:pPr>
        <w:ind w:left="108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435978F1"/>
    <w:multiLevelType w:val="hybridMultilevel"/>
    <w:tmpl w:val="EDF2F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5D1194B"/>
    <w:multiLevelType w:val="multilevel"/>
    <w:tmpl w:val="195C5A38"/>
    <w:lvl w:ilvl="0">
      <w:start w:val="8"/>
      <w:numFmt w:val="decimal"/>
      <w:lvlText w:val="%1"/>
      <w:lvlJc w:val="left"/>
      <w:pPr>
        <w:ind w:left="360" w:hanging="360"/>
      </w:pPr>
      <w:rPr>
        <w:rFonts w:hint="default"/>
        <w:b/>
      </w:rPr>
    </w:lvl>
    <w:lvl w:ilvl="1">
      <w:start w:val="1"/>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520" w:hanging="1800"/>
      </w:pPr>
      <w:rPr>
        <w:rFonts w:hint="default"/>
        <w:b/>
      </w:rPr>
    </w:lvl>
  </w:abstractNum>
  <w:abstractNum w:abstractNumId="18" w15:restartNumberingAfterBreak="0">
    <w:nsid w:val="4C231F12"/>
    <w:multiLevelType w:val="multilevel"/>
    <w:tmpl w:val="257A1F14"/>
    <w:lvl w:ilvl="0">
      <w:start w:val="1"/>
      <w:numFmt w:val="decimal"/>
      <w:lvlText w:val="%1."/>
      <w:lvlJc w:val="left"/>
      <w:pPr>
        <w:ind w:left="360" w:hanging="360"/>
      </w:pPr>
      <w:rPr>
        <w:rFonts w:hint="default"/>
        <w:b/>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21101F0"/>
    <w:multiLevelType w:val="hybridMultilevel"/>
    <w:tmpl w:val="5D0CF332"/>
    <w:lvl w:ilvl="0" w:tplc="F77A983A">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33A7935"/>
    <w:multiLevelType w:val="multilevel"/>
    <w:tmpl w:val="D8D62404"/>
    <w:lvl w:ilvl="0">
      <w:start w:val="11"/>
      <w:numFmt w:val="decimal"/>
      <w:lvlText w:val="%1."/>
      <w:lvlJc w:val="left"/>
      <w:pPr>
        <w:ind w:left="360" w:hanging="360"/>
      </w:pPr>
      <w:rPr>
        <w:rFonts w:hint="default"/>
        <w:b/>
      </w:rPr>
    </w:lvl>
    <w:lvl w:ilvl="1">
      <w:start w:val="1"/>
      <w:numFmt w:val="decimal"/>
      <w:lvlText w:val="%1.%2."/>
      <w:lvlJc w:val="left"/>
      <w:pPr>
        <w:ind w:left="792" w:hanging="432"/>
      </w:pPr>
      <w:rPr>
        <w:rFonts w:hint="default"/>
        <w:b w:val="0"/>
        <w:sz w:val="20"/>
        <w:szCs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64630295"/>
    <w:multiLevelType w:val="hybridMultilevel"/>
    <w:tmpl w:val="C9068A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7365265"/>
    <w:multiLevelType w:val="hybridMultilevel"/>
    <w:tmpl w:val="15001A9A"/>
    <w:lvl w:ilvl="0" w:tplc="CC989142">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15:restartNumberingAfterBreak="0">
    <w:nsid w:val="6EB60CC6"/>
    <w:multiLevelType w:val="multilevel"/>
    <w:tmpl w:val="93D6FDAA"/>
    <w:lvl w:ilvl="0">
      <w:start w:val="8"/>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4" w15:restartNumberingAfterBreak="0">
    <w:nsid w:val="700E1E2D"/>
    <w:multiLevelType w:val="multilevel"/>
    <w:tmpl w:val="5D2843DC"/>
    <w:lvl w:ilvl="0">
      <w:start w:val="8"/>
      <w:numFmt w:val="decimal"/>
      <w:lvlText w:val="%1"/>
      <w:lvlJc w:val="left"/>
      <w:pPr>
        <w:ind w:left="360" w:hanging="360"/>
      </w:pPr>
      <w:rPr>
        <w:rFonts w:hint="default"/>
        <w:b/>
      </w:rPr>
    </w:lvl>
    <w:lvl w:ilvl="1">
      <w:start w:val="2"/>
      <w:numFmt w:val="decimal"/>
      <w:lvlText w:val="%1.%2"/>
      <w:lvlJc w:val="left"/>
      <w:pPr>
        <w:ind w:left="450" w:hanging="360"/>
      </w:pPr>
      <w:rPr>
        <w:rFonts w:hint="default"/>
        <w:b/>
      </w:rPr>
    </w:lvl>
    <w:lvl w:ilvl="2">
      <w:start w:val="1"/>
      <w:numFmt w:val="decimal"/>
      <w:lvlText w:val="%1.%2.%3"/>
      <w:lvlJc w:val="left"/>
      <w:pPr>
        <w:ind w:left="900" w:hanging="720"/>
      </w:pPr>
      <w:rPr>
        <w:rFonts w:hint="default"/>
        <w:b/>
      </w:rPr>
    </w:lvl>
    <w:lvl w:ilvl="3">
      <w:start w:val="1"/>
      <w:numFmt w:val="decimal"/>
      <w:lvlText w:val="%1.%2.%3.%4"/>
      <w:lvlJc w:val="left"/>
      <w:pPr>
        <w:ind w:left="1350" w:hanging="1080"/>
      </w:pPr>
      <w:rPr>
        <w:rFonts w:hint="default"/>
        <w:b/>
      </w:rPr>
    </w:lvl>
    <w:lvl w:ilvl="4">
      <w:start w:val="1"/>
      <w:numFmt w:val="decimal"/>
      <w:lvlText w:val="%1.%2.%3.%4.%5"/>
      <w:lvlJc w:val="left"/>
      <w:pPr>
        <w:ind w:left="1440" w:hanging="1080"/>
      </w:pPr>
      <w:rPr>
        <w:rFonts w:hint="default"/>
        <w:b/>
      </w:rPr>
    </w:lvl>
    <w:lvl w:ilvl="5">
      <w:start w:val="1"/>
      <w:numFmt w:val="decimal"/>
      <w:lvlText w:val="%1.%2.%3.%4.%5.%6"/>
      <w:lvlJc w:val="left"/>
      <w:pPr>
        <w:ind w:left="1890" w:hanging="1440"/>
      </w:pPr>
      <w:rPr>
        <w:rFonts w:hint="default"/>
        <w:b/>
      </w:rPr>
    </w:lvl>
    <w:lvl w:ilvl="6">
      <w:start w:val="1"/>
      <w:numFmt w:val="decimal"/>
      <w:lvlText w:val="%1.%2.%3.%4.%5.%6.%7"/>
      <w:lvlJc w:val="left"/>
      <w:pPr>
        <w:ind w:left="1980" w:hanging="1440"/>
      </w:pPr>
      <w:rPr>
        <w:rFonts w:hint="default"/>
        <w:b/>
      </w:rPr>
    </w:lvl>
    <w:lvl w:ilvl="7">
      <w:start w:val="1"/>
      <w:numFmt w:val="decimal"/>
      <w:lvlText w:val="%1.%2.%3.%4.%5.%6.%7.%8"/>
      <w:lvlJc w:val="left"/>
      <w:pPr>
        <w:ind w:left="2430" w:hanging="1800"/>
      </w:pPr>
      <w:rPr>
        <w:rFonts w:hint="default"/>
        <w:b/>
      </w:rPr>
    </w:lvl>
    <w:lvl w:ilvl="8">
      <w:start w:val="1"/>
      <w:numFmt w:val="decimal"/>
      <w:lvlText w:val="%1.%2.%3.%4.%5.%6.%7.%8.%9"/>
      <w:lvlJc w:val="left"/>
      <w:pPr>
        <w:ind w:left="2520" w:hanging="1800"/>
      </w:pPr>
      <w:rPr>
        <w:rFonts w:hint="default"/>
        <w:b/>
      </w:rPr>
    </w:lvl>
  </w:abstractNum>
  <w:abstractNum w:abstractNumId="25" w15:restartNumberingAfterBreak="0">
    <w:nsid w:val="77CD4FB9"/>
    <w:multiLevelType w:val="hybridMultilevel"/>
    <w:tmpl w:val="68D07F8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8"/>
  </w:num>
  <w:num w:numId="2">
    <w:abstractNumId w:val="1"/>
  </w:num>
  <w:num w:numId="3">
    <w:abstractNumId w:val="22"/>
  </w:num>
  <w:num w:numId="4">
    <w:abstractNumId w:val="20"/>
  </w:num>
  <w:num w:numId="5">
    <w:abstractNumId w:val="25"/>
  </w:num>
  <w:num w:numId="6">
    <w:abstractNumId w:val="19"/>
  </w:num>
  <w:num w:numId="7">
    <w:abstractNumId w:val="14"/>
  </w:num>
  <w:num w:numId="8">
    <w:abstractNumId w:val="16"/>
  </w:num>
  <w:num w:numId="9">
    <w:abstractNumId w:val="13"/>
  </w:num>
  <w:num w:numId="10">
    <w:abstractNumId w:val="6"/>
  </w:num>
  <w:num w:numId="11">
    <w:abstractNumId w:val="8"/>
  </w:num>
  <w:num w:numId="12">
    <w:abstractNumId w:val="4"/>
  </w:num>
  <w:num w:numId="13">
    <w:abstractNumId w:val="23"/>
  </w:num>
  <w:num w:numId="14">
    <w:abstractNumId w:val="7"/>
  </w:num>
  <w:num w:numId="15">
    <w:abstractNumId w:val="2"/>
  </w:num>
  <w:num w:numId="16">
    <w:abstractNumId w:val="9"/>
  </w:num>
  <w:num w:numId="17">
    <w:abstractNumId w:val="24"/>
  </w:num>
  <w:num w:numId="18">
    <w:abstractNumId w:val="17"/>
  </w:num>
  <w:num w:numId="19">
    <w:abstractNumId w:val="3"/>
  </w:num>
  <w:num w:numId="20">
    <w:abstractNumId w:val="11"/>
  </w:num>
  <w:num w:numId="21">
    <w:abstractNumId w:val="21"/>
  </w:num>
  <w:num w:numId="22">
    <w:abstractNumId w:val="12"/>
  </w:num>
  <w:num w:numId="23">
    <w:abstractNumId w:val="15"/>
  </w:num>
  <w:num w:numId="24">
    <w:abstractNumId w:val="5"/>
  </w:num>
  <w:num w:numId="25">
    <w:abstractNumId w:val="0"/>
  </w:num>
  <w:num w:numId="26">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3B56"/>
    <w:rsid w:val="000013DC"/>
    <w:rsid w:val="000014D8"/>
    <w:rsid w:val="00005A1B"/>
    <w:rsid w:val="00007AD4"/>
    <w:rsid w:val="00010C76"/>
    <w:rsid w:val="000118FE"/>
    <w:rsid w:val="00014F20"/>
    <w:rsid w:val="000153BC"/>
    <w:rsid w:val="0001659E"/>
    <w:rsid w:val="00022827"/>
    <w:rsid w:val="000230B5"/>
    <w:rsid w:val="00023354"/>
    <w:rsid w:val="00024961"/>
    <w:rsid w:val="00026E53"/>
    <w:rsid w:val="00027D6B"/>
    <w:rsid w:val="00034649"/>
    <w:rsid w:val="00037E69"/>
    <w:rsid w:val="00041CAA"/>
    <w:rsid w:val="00042401"/>
    <w:rsid w:val="00042739"/>
    <w:rsid w:val="00044FCB"/>
    <w:rsid w:val="000455C0"/>
    <w:rsid w:val="00046A2D"/>
    <w:rsid w:val="00046EDD"/>
    <w:rsid w:val="00047DDD"/>
    <w:rsid w:val="00050B33"/>
    <w:rsid w:val="000524FD"/>
    <w:rsid w:val="000555E7"/>
    <w:rsid w:val="00055EA4"/>
    <w:rsid w:val="00056994"/>
    <w:rsid w:val="0005721E"/>
    <w:rsid w:val="000574C7"/>
    <w:rsid w:val="00061009"/>
    <w:rsid w:val="00062523"/>
    <w:rsid w:val="00065110"/>
    <w:rsid w:val="000677C3"/>
    <w:rsid w:val="0007091F"/>
    <w:rsid w:val="000734A2"/>
    <w:rsid w:val="00074F04"/>
    <w:rsid w:val="00076B1C"/>
    <w:rsid w:val="00076BD3"/>
    <w:rsid w:val="00076F1E"/>
    <w:rsid w:val="00077455"/>
    <w:rsid w:val="00077742"/>
    <w:rsid w:val="0008090B"/>
    <w:rsid w:val="00083250"/>
    <w:rsid w:val="00083940"/>
    <w:rsid w:val="00091CED"/>
    <w:rsid w:val="0009359C"/>
    <w:rsid w:val="00093A38"/>
    <w:rsid w:val="0009526E"/>
    <w:rsid w:val="000A1727"/>
    <w:rsid w:val="000A364D"/>
    <w:rsid w:val="000A3971"/>
    <w:rsid w:val="000A403F"/>
    <w:rsid w:val="000A49C5"/>
    <w:rsid w:val="000A4BB0"/>
    <w:rsid w:val="000A5455"/>
    <w:rsid w:val="000A6252"/>
    <w:rsid w:val="000B023A"/>
    <w:rsid w:val="000B36DE"/>
    <w:rsid w:val="000B42F2"/>
    <w:rsid w:val="000B580B"/>
    <w:rsid w:val="000B61B7"/>
    <w:rsid w:val="000B710E"/>
    <w:rsid w:val="000C072C"/>
    <w:rsid w:val="000C23AA"/>
    <w:rsid w:val="000C5776"/>
    <w:rsid w:val="000D0C6B"/>
    <w:rsid w:val="000D15C7"/>
    <w:rsid w:val="000D17EE"/>
    <w:rsid w:val="000D3924"/>
    <w:rsid w:val="000D5CD3"/>
    <w:rsid w:val="000D622E"/>
    <w:rsid w:val="000E19EB"/>
    <w:rsid w:val="000E3CEB"/>
    <w:rsid w:val="000E4A70"/>
    <w:rsid w:val="000E4A76"/>
    <w:rsid w:val="000E564B"/>
    <w:rsid w:val="000F05F2"/>
    <w:rsid w:val="000F5502"/>
    <w:rsid w:val="000F6F62"/>
    <w:rsid w:val="00100A46"/>
    <w:rsid w:val="00101B52"/>
    <w:rsid w:val="00101EDC"/>
    <w:rsid w:val="001058EF"/>
    <w:rsid w:val="001168AA"/>
    <w:rsid w:val="0012244C"/>
    <w:rsid w:val="00123605"/>
    <w:rsid w:val="001237DB"/>
    <w:rsid w:val="001240D7"/>
    <w:rsid w:val="001246D4"/>
    <w:rsid w:val="00124B9B"/>
    <w:rsid w:val="00124D48"/>
    <w:rsid w:val="001272C7"/>
    <w:rsid w:val="00130945"/>
    <w:rsid w:val="00130F3D"/>
    <w:rsid w:val="00131220"/>
    <w:rsid w:val="0013166D"/>
    <w:rsid w:val="00135689"/>
    <w:rsid w:val="00137A17"/>
    <w:rsid w:val="00140DDA"/>
    <w:rsid w:val="00140ED4"/>
    <w:rsid w:val="00141AF1"/>
    <w:rsid w:val="00142E40"/>
    <w:rsid w:val="001442B8"/>
    <w:rsid w:val="001444FF"/>
    <w:rsid w:val="00145FE5"/>
    <w:rsid w:val="001500D6"/>
    <w:rsid w:val="00151A40"/>
    <w:rsid w:val="001550FC"/>
    <w:rsid w:val="00156167"/>
    <w:rsid w:val="001630D4"/>
    <w:rsid w:val="00164B53"/>
    <w:rsid w:val="00164F77"/>
    <w:rsid w:val="001665A6"/>
    <w:rsid w:val="001741A2"/>
    <w:rsid w:val="00175D84"/>
    <w:rsid w:val="00175EC9"/>
    <w:rsid w:val="00176B98"/>
    <w:rsid w:val="00176D28"/>
    <w:rsid w:val="00177F0F"/>
    <w:rsid w:val="00181197"/>
    <w:rsid w:val="00181E06"/>
    <w:rsid w:val="001836F8"/>
    <w:rsid w:val="00185018"/>
    <w:rsid w:val="00185299"/>
    <w:rsid w:val="00185DA0"/>
    <w:rsid w:val="0018672A"/>
    <w:rsid w:val="00187FA9"/>
    <w:rsid w:val="00190A39"/>
    <w:rsid w:val="00191D2E"/>
    <w:rsid w:val="00192D76"/>
    <w:rsid w:val="00194BBA"/>
    <w:rsid w:val="00196845"/>
    <w:rsid w:val="00196CBC"/>
    <w:rsid w:val="001A022C"/>
    <w:rsid w:val="001A1A8F"/>
    <w:rsid w:val="001A612D"/>
    <w:rsid w:val="001A7824"/>
    <w:rsid w:val="001B0C8B"/>
    <w:rsid w:val="001B10EB"/>
    <w:rsid w:val="001B249A"/>
    <w:rsid w:val="001B4341"/>
    <w:rsid w:val="001B6330"/>
    <w:rsid w:val="001B64FD"/>
    <w:rsid w:val="001B73D9"/>
    <w:rsid w:val="001C0312"/>
    <w:rsid w:val="001C0960"/>
    <w:rsid w:val="001C0FBE"/>
    <w:rsid w:val="001C2D01"/>
    <w:rsid w:val="001C3132"/>
    <w:rsid w:val="001C3134"/>
    <w:rsid w:val="001C3374"/>
    <w:rsid w:val="001C415D"/>
    <w:rsid w:val="001C4C0D"/>
    <w:rsid w:val="001C5278"/>
    <w:rsid w:val="001C741F"/>
    <w:rsid w:val="001C7E68"/>
    <w:rsid w:val="001D0A9D"/>
    <w:rsid w:val="001D0D2E"/>
    <w:rsid w:val="001D1019"/>
    <w:rsid w:val="001D2CD9"/>
    <w:rsid w:val="001D53AC"/>
    <w:rsid w:val="001E034E"/>
    <w:rsid w:val="001E05AC"/>
    <w:rsid w:val="001E0EDD"/>
    <w:rsid w:val="001E1202"/>
    <w:rsid w:val="001E29D5"/>
    <w:rsid w:val="001E34AE"/>
    <w:rsid w:val="001E4E0A"/>
    <w:rsid w:val="001E537C"/>
    <w:rsid w:val="001E576E"/>
    <w:rsid w:val="001F0E49"/>
    <w:rsid w:val="001F1AC6"/>
    <w:rsid w:val="001F1D06"/>
    <w:rsid w:val="001F1FB3"/>
    <w:rsid w:val="001F2ACF"/>
    <w:rsid w:val="001F4CFA"/>
    <w:rsid w:val="001F5075"/>
    <w:rsid w:val="001F56E2"/>
    <w:rsid w:val="001F5F5D"/>
    <w:rsid w:val="001F5FE6"/>
    <w:rsid w:val="001F6259"/>
    <w:rsid w:val="001F7EC9"/>
    <w:rsid w:val="00201C5B"/>
    <w:rsid w:val="002045A1"/>
    <w:rsid w:val="00204C91"/>
    <w:rsid w:val="00204FE3"/>
    <w:rsid w:val="002050CB"/>
    <w:rsid w:val="00205201"/>
    <w:rsid w:val="0020671B"/>
    <w:rsid w:val="00206BF6"/>
    <w:rsid w:val="0021134D"/>
    <w:rsid w:val="00212844"/>
    <w:rsid w:val="0021316F"/>
    <w:rsid w:val="002132CC"/>
    <w:rsid w:val="00213B9F"/>
    <w:rsid w:val="00213F37"/>
    <w:rsid w:val="00215DA3"/>
    <w:rsid w:val="00217400"/>
    <w:rsid w:val="002208EE"/>
    <w:rsid w:val="00220AAE"/>
    <w:rsid w:val="0022101D"/>
    <w:rsid w:val="002214CF"/>
    <w:rsid w:val="00221725"/>
    <w:rsid w:val="00222759"/>
    <w:rsid w:val="00226A8C"/>
    <w:rsid w:val="0022708F"/>
    <w:rsid w:val="00227249"/>
    <w:rsid w:val="00227558"/>
    <w:rsid w:val="00227A98"/>
    <w:rsid w:val="00227B08"/>
    <w:rsid w:val="00230882"/>
    <w:rsid w:val="00231BD9"/>
    <w:rsid w:val="002320BF"/>
    <w:rsid w:val="00232C5A"/>
    <w:rsid w:val="00233E6B"/>
    <w:rsid w:val="0023558A"/>
    <w:rsid w:val="00236897"/>
    <w:rsid w:val="002370B8"/>
    <w:rsid w:val="0024218F"/>
    <w:rsid w:val="00242D0B"/>
    <w:rsid w:val="00244C9F"/>
    <w:rsid w:val="00244F22"/>
    <w:rsid w:val="002451D2"/>
    <w:rsid w:val="00246217"/>
    <w:rsid w:val="002471D9"/>
    <w:rsid w:val="002475BB"/>
    <w:rsid w:val="002511C3"/>
    <w:rsid w:val="002533B1"/>
    <w:rsid w:val="002560DE"/>
    <w:rsid w:val="002575C2"/>
    <w:rsid w:val="00262469"/>
    <w:rsid w:val="00263281"/>
    <w:rsid w:val="00263A7E"/>
    <w:rsid w:val="002660B4"/>
    <w:rsid w:val="002700C4"/>
    <w:rsid w:val="002714DA"/>
    <w:rsid w:val="002733A6"/>
    <w:rsid w:val="00273A34"/>
    <w:rsid w:val="0027578D"/>
    <w:rsid w:val="00275BBD"/>
    <w:rsid w:val="00275FB5"/>
    <w:rsid w:val="00276A1D"/>
    <w:rsid w:val="00276EBE"/>
    <w:rsid w:val="0027752C"/>
    <w:rsid w:val="00283B22"/>
    <w:rsid w:val="00283E82"/>
    <w:rsid w:val="00286DAB"/>
    <w:rsid w:val="00290C75"/>
    <w:rsid w:val="0029238A"/>
    <w:rsid w:val="00293562"/>
    <w:rsid w:val="002976AF"/>
    <w:rsid w:val="002A44EE"/>
    <w:rsid w:val="002A6B22"/>
    <w:rsid w:val="002A6FEB"/>
    <w:rsid w:val="002B078A"/>
    <w:rsid w:val="002B1E0D"/>
    <w:rsid w:val="002B6BD6"/>
    <w:rsid w:val="002B72D1"/>
    <w:rsid w:val="002B785C"/>
    <w:rsid w:val="002C297B"/>
    <w:rsid w:val="002C5B47"/>
    <w:rsid w:val="002D42AA"/>
    <w:rsid w:val="002D77E4"/>
    <w:rsid w:val="002E6DFA"/>
    <w:rsid w:val="002E71FF"/>
    <w:rsid w:val="002E7837"/>
    <w:rsid w:val="002E7CE2"/>
    <w:rsid w:val="002F0058"/>
    <w:rsid w:val="002F03AD"/>
    <w:rsid w:val="002F10F7"/>
    <w:rsid w:val="002F2786"/>
    <w:rsid w:val="002F3472"/>
    <w:rsid w:val="002F6C44"/>
    <w:rsid w:val="003003C4"/>
    <w:rsid w:val="00300CB1"/>
    <w:rsid w:val="00302636"/>
    <w:rsid w:val="00304B07"/>
    <w:rsid w:val="00304CE3"/>
    <w:rsid w:val="00310C5E"/>
    <w:rsid w:val="00310E95"/>
    <w:rsid w:val="00323923"/>
    <w:rsid w:val="003239E8"/>
    <w:rsid w:val="003241AE"/>
    <w:rsid w:val="003243C3"/>
    <w:rsid w:val="0033039C"/>
    <w:rsid w:val="00330467"/>
    <w:rsid w:val="00331932"/>
    <w:rsid w:val="0033244E"/>
    <w:rsid w:val="003343A3"/>
    <w:rsid w:val="0033545C"/>
    <w:rsid w:val="0033771F"/>
    <w:rsid w:val="00337ED6"/>
    <w:rsid w:val="00340035"/>
    <w:rsid w:val="00341407"/>
    <w:rsid w:val="003415BC"/>
    <w:rsid w:val="003448C0"/>
    <w:rsid w:val="00345108"/>
    <w:rsid w:val="00345CD3"/>
    <w:rsid w:val="003463AD"/>
    <w:rsid w:val="003466B5"/>
    <w:rsid w:val="003508F5"/>
    <w:rsid w:val="0035194C"/>
    <w:rsid w:val="00352E49"/>
    <w:rsid w:val="00353A4A"/>
    <w:rsid w:val="00353C38"/>
    <w:rsid w:val="00356221"/>
    <w:rsid w:val="00356CC9"/>
    <w:rsid w:val="003571F5"/>
    <w:rsid w:val="003610FC"/>
    <w:rsid w:val="00361356"/>
    <w:rsid w:val="00367BD2"/>
    <w:rsid w:val="00370C8E"/>
    <w:rsid w:val="00371721"/>
    <w:rsid w:val="00371AF5"/>
    <w:rsid w:val="0037279C"/>
    <w:rsid w:val="00374CB6"/>
    <w:rsid w:val="00376A9D"/>
    <w:rsid w:val="00376E29"/>
    <w:rsid w:val="00377718"/>
    <w:rsid w:val="00381775"/>
    <w:rsid w:val="003820E8"/>
    <w:rsid w:val="003843E0"/>
    <w:rsid w:val="00384A30"/>
    <w:rsid w:val="00384FB9"/>
    <w:rsid w:val="003857D7"/>
    <w:rsid w:val="00387EEB"/>
    <w:rsid w:val="00392A4E"/>
    <w:rsid w:val="00392CFB"/>
    <w:rsid w:val="00392E1E"/>
    <w:rsid w:val="0039493C"/>
    <w:rsid w:val="00395231"/>
    <w:rsid w:val="00395B32"/>
    <w:rsid w:val="0039687E"/>
    <w:rsid w:val="003972C5"/>
    <w:rsid w:val="003A0339"/>
    <w:rsid w:val="003A0350"/>
    <w:rsid w:val="003A06A8"/>
    <w:rsid w:val="003A0833"/>
    <w:rsid w:val="003A0BB7"/>
    <w:rsid w:val="003A0DDF"/>
    <w:rsid w:val="003A204E"/>
    <w:rsid w:val="003A4918"/>
    <w:rsid w:val="003A530C"/>
    <w:rsid w:val="003A6293"/>
    <w:rsid w:val="003A6D31"/>
    <w:rsid w:val="003B045F"/>
    <w:rsid w:val="003B1340"/>
    <w:rsid w:val="003B2924"/>
    <w:rsid w:val="003B587D"/>
    <w:rsid w:val="003B7C49"/>
    <w:rsid w:val="003B7CEE"/>
    <w:rsid w:val="003C142A"/>
    <w:rsid w:val="003C1B6E"/>
    <w:rsid w:val="003C280D"/>
    <w:rsid w:val="003C2934"/>
    <w:rsid w:val="003C2C27"/>
    <w:rsid w:val="003C3B81"/>
    <w:rsid w:val="003C4853"/>
    <w:rsid w:val="003C49C2"/>
    <w:rsid w:val="003C659D"/>
    <w:rsid w:val="003C6BF6"/>
    <w:rsid w:val="003D08DB"/>
    <w:rsid w:val="003D1A49"/>
    <w:rsid w:val="003D2E3E"/>
    <w:rsid w:val="003D3A9C"/>
    <w:rsid w:val="003D4A08"/>
    <w:rsid w:val="003D5B02"/>
    <w:rsid w:val="003D7734"/>
    <w:rsid w:val="003E3405"/>
    <w:rsid w:val="003E3629"/>
    <w:rsid w:val="003E46C7"/>
    <w:rsid w:val="003E4F8C"/>
    <w:rsid w:val="003E597C"/>
    <w:rsid w:val="003E69D2"/>
    <w:rsid w:val="003E6DF2"/>
    <w:rsid w:val="003E7098"/>
    <w:rsid w:val="003F1596"/>
    <w:rsid w:val="003F2529"/>
    <w:rsid w:val="003F2531"/>
    <w:rsid w:val="003F4C5F"/>
    <w:rsid w:val="003F6ACE"/>
    <w:rsid w:val="003F6F40"/>
    <w:rsid w:val="003F7AD1"/>
    <w:rsid w:val="003F7CD1"/>
    <w:rsid w:val="00400A47"/>
    <w:rsid w:val="004010A9"/>
    <w:rsid w:val="004020E9"/>
    <w:rsid w:val="00404E06"/>
    <w:rsid w:val="00404E8C"/>
    <w:rsid w:val="00406979"/>
    <w:rsid w:val="00407B95"/>
    <w:rsid w:val="00413335"/>
    <w:rsid w:val="004138E3"/>
    <w:rsid w:val="00414886"/>
    <w:rsid w:val="00414B92"/>
    <w:rsid w:val="00415C17"/>
    <w:rsid w:val="00420625"/>
    <w:rsid w:val="004218E2"/>
    <w:rsid w:val="00421FE2"/>
    <w:rsid w:val="004228C1"/>
    <w:rsid w:val="00422925"/>
    <w:rsid w:val="004238B7"/>
    <w:rsid w:val="00423A27"/>
    <w:rsid w:val="00425BCA"/>
    <w:rsid w:val="00425CA8"/>
    <w:rsid w:val="00425F36"/>
    <w:rsid w:val="00426FC9"/>
    <w:rsid w:val="00427E5F"/>
    <w:rsid w:val="004300A7"/>
    <w:rsid w:val="0043073E"/>
    <w:rsid w:val="00431B36"/>
    <w:rsid w:val="0043455A"/>
    <w:rsid w:val="004353DB"/>
    <w:rsid w:val="00437DC7"/>
    <w:rsid w:val="00440864"/>
    <w:rsid w:val="00440ECC"/>
    <w:rsid w:val="00443DCE"/>
    <w:rsid w:val="00443FD9"/>
    <w:rsid w:val="00444DF2"/>
    <w:rsid w:val="00445E18"/>
    <w:rsid w:val="0044648A"/>
    <w:rsid w:val="00447453"/>
    <w:rsid w:val="004501F8"/>
    <w:rsid w:val="004509D6"/>
    <w:rsid w:val="00451DD1"/>
    <w:rsid w:val="00452124"/>
    <w:rsid w:val="00453C6A"/>
    <w:rsid w:val="004544DA"/>
    <w:rsid w:val="00455489"/>
    <w:rsid w:val="00456589"/>
    <w:rsid w:val="00456DEB"/>
    <w:rsid w:val="004609BC"/>
    <w:rsid w:val="004666B8"/>
    <w:rsid w:val="0047060D"/>
    <w:rsid w:val="004711BD"/>
    <w:rsid w:val="00473A40"/>
    <w:rsid w:val="00475108"/>
    <w:rsid w:val="00475DA6"/>
    <w:rsid w:val="00476615"/>
    <w:rsid w:val="00477386"/>
    <w:rsid w:val="00477C69"/>
    <w:rsid w:val="00480C49"/>
    <w:rsid w:val="00482009"/>
    <w:rsid w:val="00484A0B"/>
    <w:rsid w:val="00485957"/>
    <w:rsid w:val="00485DA1"/>
    <w:rsid w:val="0048745E"/>
    <w:rsid w:val="004900D7"/>
    <w:rsid w:val="00490FD0"/>
    <w:rsid w:val="00493737"/>
    <w:rsid w:val="00493ACD"/>
    <w:rsid w:val="00495580"/>
    <w:rsid w:val="004969B8"/>
    <w:rsid w:val="004A0B67"/>
    <w:rsid w:val="004A135D"/>
    <w:rsid w:val="004A1586"/>
    <w:rsid w:val="004A3B42"/>
    <w:rsid w:val="004A43C0"/>
    <w:rsid w:val="004A477A"/>
    <w:rsid w:val="004A4952"/>
    <w:rsid w:val="004A75E0"/>
    <w:rsid w:val="004A78DF"/>
    <w:rsid w:val="004B14F4"/>
    <w:rsid w:val="004B151C"/>
    <w:rsid w:val="004B24DF"/>
    <w:rsid w:val="004B3D06"/>
    <w:rsid w:val="004B44EE"/>
    <w:rsid w:val="004B50B2"/>
    <w:rsid w:val="004B6D64"/>
    <w:rsid w:val="004C12F7"/>
    <w:rsid w:val="004C395A"/>
    <w:rsid w:val="004C4D37"/>
    <w:rsid w:val="004C65D8"/>
    <w:rsid w:val="004D6E63"/>
    <w:rsid w:val="004D6F13"/>
    <w:rsid w:val="004D7133"/>
    <w:rsid w:val="004E18AA"/>
    <w:rsid w:val="004E25E6"/>
    <w:rsid w:val="004E458B"/>
    <w:rsid w:val="004E7254"/>
    <w:rsid w:val="004E73A9"/>
    <w:rsid w:val="004F0CDC"/>
    <w:rsid w:val="004F51D6"/>
    <w:rsid w:val="00500931"/>
    <w:rsid w:val="005026DF"/>
    <w:rsid w:val="00502CDB"/>
    <w:rsid w:val="0050396D"/>
    <w:rsid w:val="00503EF5"/>
    <w:rsid w:val="00505118"/>
    <w:rsid w:val="00505AB5"/>
    <w:rsid w:val="00511720"/>
    <w:rsid w:val="00511C25"/>
    <w:rsid w:val="005164F5"/>
    <w:rsid w:val="00516DBD"/>
    <w:rsid w:val="005171C8"/>
    <w:rsid w:val="00517248"/>
    <w:rsid w:val="00521361"/>
    <w:rsid w:val="00523BA1"/>
    <w:rsid w:val="00530651"/>
    <w:rsid w:val="0053102A"/>
    <w:rsid w:val="00533109"/>
    <w:rsid w:val="00533BC6"/>
    <w:rsid w:val="0053412A"/>
    <w:rsid w:val="00536954"/>
    <w:rsid w:val="00536EA3"/>
    <w:rsid w:val="00537563"/>
    <w:rsid w:val="00540175"/>
    <w:rsid w:val="00540690"/>
    <w:rsid w:val="00541BC1"/>
    <w:rsid w:val="00544CDB"/>
    <w:rsid w:val="00545F5D"/>
    <w:rsid w:val="0055005B"/>
    <w:rsid w:val="00551E64"/>
    <w:rsid w:val="0055387A"/>
    <w:rsid w:val="005540A1"/>
    <w:rsid w:val="00554D7C"/>
    <w:rsid w:val="00555253"/>
    <w:rsid w:val="00555EFC"/>
    <w:rsid w:val="00557B7D"/>
    <w:rsid w:val="00557BDF"/>
    <w:rsid w:val="00557C36"/>
    <w:rsid w:val="005613D5"/>
    <w:rsid w:val="00562A56"/>
    <w:rsid w:val="00563A47"/>
    <w:rsid w:val="00564C07"/>
    <w:rsid w:val="005653C0"/>
    <w:rsid w:val="00565DC6"/>
    <w:rsid w:val="00571C4B"/>
    <w:rsid w:val="00572510"/>
    <w:rsid w:val="00572F38"/>
    <w:rsid w:val="00573B27"/>
    <w:rsid w:val="005747F6"/>
    <w:rsid w:val="0058189A"/>
    <w:rsid w:val="005827E6"/>
    <w:rsid w:val="00584581"/>
    <w:rsid w:val="0058528E"/>
    <w:rsid w:val="00586816"/>
    <w:rsid w:val="005909A9"/>
    <w:rsid w:val="00591E90"/>
    <w:rsid w:val="0059530D"/>
    <w:rsid w:val="005973F4"/>
    <w:rsid w:val="005977AD"/>
    <w:rsid w:val="005978AF"/>
    <w:rsid w:val="00597D3E"/>
    <w:rsid w:val="005A0306"/>
    <w:rsid w:val="005A1245"/>
    <w:rsid w:val="005A2477"/>
    <w:rsid w:val="005A2726"/>
    <w:rsid w:val="005A3A17"/>
    <w:rsid w:val="005A3C9B"/>
    <w:rsid w:val="005B046D"/>
    <w:rsid w:val="005B053F"/>
    <w:rsid w:val="005B0D46"/>
    <w:rsid w:val="005B4F74"/>
    <w:rsid w:val="005B53A7"/>
    <w:rsid w:val="005B6C9F"/>
    <w:rsid w:val="005B7F0C"/>
    <w:rsid w:val="005C1C67"/>
    <w:rsid w:val="005D050D"/>
    <w:rsid w:val="005D08AE"/>
    <w:rsid w:val="005D2B1E"/>
    <w:rsid w:val="005D38DF"/>
    <w:rsid w:val="005D399F"/>
    <w:rsid w:val="005D5A21"/>
    <w:rsid w:val="005E025C"/>
    <w:rsid w:val="005E1F61"/>
    <w:rsid w:val="005E2F90"/>
    <w:rsid w:val="005E3F74"/>
    <w:rsid w:val="005F161A"/>
    <w:rsid w:val="005F21FC"/>
    <w:rsid w:val="005F2650"/>
    <w:rsid w:val="005F2D84"/>
    <w:rsid w:val="005F457F"/>
    <w:rsid w:val="005F698A"/>
    <w:rsid w:val="005F6CCC"/>
    <w:rsid w:val="00601DB5"/>
    <w:rsid w:val="00602A05"/>
    <w:rsid w:val="0060528B"/>
    <w:rsid w:val="00605C87"/>
    <w:rsid w:val="00610F5B"/>
    <w:rsid w:val="00613A48"/>
    <w:rsid w:val="00614CBE"/>
    <w:rsid w:val="00616C8E"/>
    <w:rsid w:val="00617D2C"/>
    <w:rsid w:val="00617F1B"/>
    <w:rsid w:val="00622998"/>
    <w:rsid w:val="00625F32"/>
    <w:rsid w:val="00627180"/>
    <w:rsid w:val="006277BF"/>
    <w:rsid w:val="00627D07"/>
    <w:rsid w:val="00631227"/>
    <w:rsid w:val="0063132B"/>
    <w:rsid w:val="00635441"/>
    <w:rsid w:val="00636715"/>
    <w:rsid w:val="0063671D"/>
    <w:rsid w:val="00637584"/>
    <w:rsid w:val="00643B2D"/>
    <w:rsid w:val="00644577"/>
    <w:rsid w:val="0064710C"/>
    <w:rsid w:val="0064729F"/>
    <w:rsid w:val="006477E5"/>
    <w:rsid w:val="00647E7F"/>
    <w:rsid w:val="00650CDD"/>
    <w:rsid w:val="006517A6"/>
    <w:rsid w:val="00657088"/>
    <w:rsid w:val="00657ACF"/>
    <w:rsid w:val="0066051D"/>
    <w:rsid w:val="006617A3"/>
    <w:rsid w:val="00663C72"/>
    <w:rsid w:val="00666849"/>
    <w:rsid w:val="00670CA4"/>
    <w:rsid w:val="006726CE"/>
    <w:rsid w:val="006753E7"/>
    <w:rsid w:val="00675443"/>
    <w:rsid w:val="006755DF"/>
    <w:rsid w:val="0067598D"/>
    <w:rsid w:val="00681419"/>
    <w:rsid w:val="00684A95"/>
    <w:rsid w:val="006879A2"/>
    <w:rsid w:val="00692BE5"/>
    <w:rsid w:val="00693AE3"/>
    <w:rsid w:val="00697E8F"/>
    <w:rsid w:val="006A0468"/>
    <w:rsid w:val="006A1D57"/>
    <w:rsid w:val="006A3E99"/>
    <w:rsid w:val="006A447A"/>
    <w:rsid w:val="006A4AF7"/>
    <w:rsid w:val="006A5274"/>
    <w:rsid w:val="006A55A4"/>
    <w:rsid w:val="006A7106"/>
    <w:rsid w:val="006B064E"/>
    <w:rsid w:val="006B3098"/>
    <w:rsid w:val="006B313C"/>
    <w:rsid w:val="006B3F18"/>
    <w:rsid w:val="006B53DA"/>
    <w:rsid w:val="006B63B4"/>
    <w:rsid w:val="006B6A71"/>
    <w:rsid w:val="006B7CB9"/>
    <w:rsid w:val="006B7D67"/>
    <w:rsid w:val="006C0422"/>
    <w:rsid w:val="006C07BD"/>
    <w:rsid w:val="006C56CF"/>
    <w:rsid w:val="006C6CEF"/>
    <w:rsid w:val="006C7ECD"/>
    <w:rsid w:val="006D0D3A"/>
    <w:rsid w:val="006D121E"/>
    <w:rsid w:val="006D1629"/>
    <w:rsid w:val="006D2C29"/>
    <w:rsid w:val="006D3B95"/>
    <w:rsid w:val="006D3E71"/>
    <w:rsid w:val="006D42A6"/>
    <w:rsid w:val="006D571D"/>
    <w:rsid w:val="006D5A7A"/>
    <w:rsid w:val="006D6525"/>
    <w:rsid w:val="006E3E6F"/>
    <w:rsid w:val="006E42A9"/>
    <w:rsid w:val="006E71DE"/>
    <w:rsid w:val="006E73A3"/>
    <w:rsid w:val="006E74B0"/>
    <w:rsid w:val="006F0968"/>
    <w:rsid w:val="006F0D6D"/>
    <w:rsid w:val="006F0ED9"/>
    <w:rsid w:val="006F2F92"/>
    <w:rsid w:val="006F3572"/>
    <w:rsid w:val="006F42A6"/>
    <w:rsid w:val="006F56C5"/>
    <w:rsid w:val="006F6B89"/>
    <w:rsid w:val="006F72E0"/>
    <w:rsid w:val="00701222"/>
    <w:rsid w:val="007016EE"/>
    <w:rsid w:val="00701CC5"/>
    <w:rsid w:val="00701D70"/>
    <w:rsid w:val="00701EE4"/>
    <w:rsid w:val="00701FAF"/>
    <w:rsid w:val="00702081"/>
    <w:rsid w:val="00702452"/>
    <w:rsid w:val="007040B3"/>
    <w:rsid w:val="007061C9"/>
    <w:rsid w:val="007073BB"/>
    <w:rsid w:val="00710C9D"/>
    <w:rsid w:val="007110B5"/>
    <w:rsid w:val="00712675"/>
    <w:rsid w:val="00712E0E"/>
    <w:rsid w:val="00715C01"/>
    <w:rsid w:val="00715E7D"/>
    <w:rsid w:val="00716851"/>
    <w:rsid w:val="00717D1E"/>
    <w:rsid w:val="007212F8"/>
    <w:rsid w:val="0072188B"/>
    <w:rsid w:val="00723246"/>
    <w:rsid w:val="00723618"/>
    <w:rsid w:val="0072515F"/>
    <w:rsid w:val="0072567D"/>
    <w:rsid w:val="00730B15"/>
    <w:rsid w:val="00730B1B"/>
    <w:rsid w:val="00730D11"/>
    <w:rsid w:val="0073199D"/>
    <w:rsid w:val="007356A4"/>
    <w:rsid w:val="007357FB"/>
    <w:rsid w:val="0073678B"/>
    <w:rsid w:val="00740B3B"/>
    <w:rsid w:val="00740BA3"/>
    <w:rsid w:val="00741331"/>
    <w:rsid w:val="00742109"/>
    <w:rsid w:val="0074342D"/>
    <w:rsid w:val="00745CCB"/>
    <w:rsid w:val="007470A1"/>
    <w:rsid w:val="00747353"/>
    <w:rsid w:val="007508DA"/>
    <w:rsid w:val="007509B2"/>
    <w:rsid w:val="00751F2C"/>
    <w:rsid w:val="00752BF0"/>
    <w:rsid w:val="00754514"/>
    <w:rsid w:val="00754B5E"/>
    <w:rsid w:val="00754CA3"/>
    <w:rsid w:val="007550B5"/>
    <w:rsid w:val="007558E3"/>
    <w:rsid w:val="007573CB"/>
    <w:rsid w:val="00757F88"/>
    <w:rsid w:val="00760BCE"/>
    <w:rsid w:val="007617A9"/>
    <w:rsid w:val="00762800"/>
    <w:rsid w:val="00763785"/>
    <w:rsid w:val="00763F78"/>
    <w:rsid w:val="0076468B"/>
    <w:rsid w:val="0076475D"/>
    <w:rsid w:val="0076487A"/>
    <w:rsid w:val="00764D7E"/>
    <w:rsid w:val="00766E5C"/>
    <w:rsid w:val="0077065A"/>
    <w:rsid w:val="0077243E"/>
    <w:rsid w:val="00773D56"/>
    <w:rsid w:val="00775D4E"/>
    <w:rsid w:val="00775F27"/>
    <w:rsid w:val="00780153"/>
    <w:rsid w:val="00781214"/>
    <w:rsid w:val="00786946"/>
    <w:rsid w:val="007905F9"/>
    <w:rsid w:val="00790683"/>
    <w:rsid w:val="00790849"/>
    <w:rsid w:val="00791623"/>
    <w:rsid w:val="007917D5"/>
    <w:rsid w:val="007924CA"/>
    <w:rsid w:val="007A04CF"/>
    <w:rsid w:val="007A2521"/>
    <w:rsid w:val="007A2BD6"/>
    <w:rsid w:val="007A46BF"/>
    <w:rsid w:val="007A5BB6"/>
    <w:rsid w:val="007A7691"/>
    <w:rsid w:val="007B1B2F"/>
    <w:rsid w:val="007B2A57"/>
    <w:rsid w:val="007B3628"/>
    <w:rsid w:val="007B3669"/>
    <w:rsid w:val="007C0413"/>
    <w:rsid w:val="007C0BC4"/>
    <w:rsid w:val="007C2279"/>
    <w:rsid w:val="007C58DA"/>
    <w:rsid w:val="007D1D6D"/>
    <w:rsid w:val="007D2175"/>
    <w:rsid w:val="007D30FF"/>
    <w:rsid w:val="007D5DB7"/>
    <w:rsid w:val="007E1B35"/>
    <w:rsid w:val="007E4B12"/>
    <w:rsid w:val="007E4E3B"/>
    <w:rsid w:val="007E69E5"/>
    <w:rsid w:val="007E7E2D"/>
    <w:rsid w:val="007E7F27"/>
    <w:rsid w:val="007F0AF2"/>
    <w:rsid w:val="007F4309"/>
    <w:rsid w:val="007F44CA"/>
    <w:rsid w:val="007F4DE3"/>
    <w:rsid w:val="007F569A"/>
    <w:rsid w:val="007F5B3D"/>
    <w:rsid w:val="007F7ECE"/>
    <w:rsid w:val="008000CC"/>
    <w:rsid w:val="008046BA"/>
    <w:rsid w:val="00810FC4"/>
    <w:rsid w:val="00812AF0"/>
    <w:rsid w:val="00812B11"/>
    <w:rsid w:val="00815C65"/>
    <w:rsid w:val="0081631B"/>
    <w:rsid w:val="0081762C"/>
    <w:rsid w:val="00820811"/>
    <w:rsid w:val="00823E3B"/>
    <w:rsid w:val="00825A81"/>
    <w:rsid w:val="008275F1"/>
    <w:rsid w:val="008304F1"/>
    <w:rsid w:val="00830FB0"/>
    <w:rsid w:val="008319A6"/>
    <w:rsid w:val="00831FC5"/>
    <w:rsid w:val="00834B6C"/>
    <w:rsid w:val="00835F73"/>
    <w:rsid w:val="00836768"/>
    <w:rsid w:val="008402F5"/>
    <w:rsid w:val="0084119C"/>
    <w:rsid w:val="008430A6"/>
    <w:rsid w:val="0084351F"/>
    <w:rsid w:val="00845A86"/>
    <w:rsid w:val="00845FF4"/>
    <w:rsid w:val="00846104"/>
    <w:rsid w:val="00850B65"/>
    <w:rsid w:val="00850EDC"/>
    <w:rsid w:val="00852131"/>
    <w:rsid w:val="00852F8C"/>
    <w:rsid w:val="0085326D"/>
    <w:rsid w:val="00853D77"/>
    <w:rsid w:val="00853FBC"/>
    <w:rsid w:val="008544C9"/>
    <w:rsid w:val="008550EB"/>
    <w:rsid w:val="00861EA8"/>
    <w:rsid w:val="0086317A"/>
    <w:rsid w:val="00863367"/>
    <w:rsid w:val="008642CB"/>
    <w:rsid w:val="00865709"/>
    <w:rsid w:val="00866301"/>
    <w:rsid w:val="00867115"/>
    <w:rsid w:val="008678C4"/>
    <w:rsid w:val="008700A2"/>
    <w:rsid w:val="008722A3"/>
    <w:rsid w:val="008802DF"/>
    <w:rsid w:val="00883841"/>
    <w:rsid w:val="00883D20"/>
    <w:rsid w:val="00884F22"/>
    <w:rsid w:val="00885064"/>
    <w:rsid w:val="0089183D"/>
    <w:rsid w:val="0089697E"/>
    <w:rsid w:val="008A0757"/>
    <w:rsid w:val="008A2492"/>
    <w:rsid w:val="008A5DC9"/>
    <w:rsid w:val="008A653F"/>
    <w:rsid w:val="008B259A"/>
    <w:rsid w:val="008B3724"/>
    <w:rsid w:val="008B612B"/>
    <w:rsid w:val="008B79ED"/>
    <w:rsid w:val="008B7CA0"/>
    <w:rsid w:val="008C0A27"/>
    <w:rsid w:val="008C0AAA"/>
    <w:rsid w:val="008C1EED"/>
    <w:rsid w:val="008C2167"/>
    <w:rsid w:val="008C42F2"/>
    <w:rsid w:val="008C7738"/>
    <w:rsid w:val="008D21A7"/>
    <w:rsid w:val="008D326B"/>
    <w:rsid w:val="008D5589"/>
    <w:rsid w:val="008D7E6A"/>
    <w:rsid w:val="008E0091"/>
    <w:rsid w:val="008E073E"/>
    <w:rsid w:val="008E2BEA"/>
    <w:rsid w:val="008E3677"/>
    <w:rsid w:val="008E3889"/>
    <w:rsid w:val="008E41E7"/>
    <w:rsid w:val="008E53DD"/>
    <w:rsid w:val="008F0E71"/>
    <w:rsid w:val="008F237F"/>
    <w:rsid w:val="008F23A9"/>
    <w:rsid w:val="008F3719"/>
    <w:rsid w:val="008F4451"/>
    <w:rsid w:val="008F54BF"/>
    <w:rsid w:val="008F6534"/>
    <w:rsid w:val="008F7D2C"/>
    <w:rsid w:val="009111D0"/>
    <w:rsid w:val="0091178C"/>
    <w:rsid w:val="00912A18"/>
    <w:rsid w:val="00912D20"/>
    <w:rsid w:val="00914160"/>
    <w:rsid w:val="009141EF"/>
    <w:rsid w:val="009147CB"/>
    <w:rsid w:val="00920C38"/>
    <w:rsid w:val="0092395C"/>
    <w:rsid w:val="009255EA"/>
    <w:rsid w:val="009265A5"/>
    <w:rsid w:val="00926781"/>
    <w:rsid w:val="00930DA3"/>
    <w:rsid w:val="00931F09"/>
    <w:rsid w:val="00934316"/>
    <w:rsid w:val="00934D1E"/>
    <w:rsid w:val="00937719"/>
    <w:rsid w:val="00937E8C"/>
    <w:rsid w:val="009421C3"/>
    <w:rsid w:val="00943394"/>
    <w:rsid w:val="009513D6"/>
    <w:rsid w:val="00951572"/>
    <w:rsid w:val="00952E09"/>
    <w:rsid w:val="009539A1"/>
    <w:rsid w:val="00955594"/>
    <w:rsid w:val="009566BC"/>
    <w:rsid w:val="009629BC"/>
    <w:rsid w:val="00964AC1"/>
    <w:rsid w:val="00966211"/>
    <w:rsid w:val="00967A2C"/>
    <w:rsid w:val="00973819"/>
    <w:rsid w:val="0097455E"/>
    <w:rsid w:val="00974CF9"/>
    <w:rsid w:val="009759C7"/>
    <w:rsid w:val="00975A15"/>
    <w:rsid w:val="0097600F"/>
    <w:rsid w:val="00980521"/>
    <w:rsid w:val="0098116E"/>
    <w:rsid w:val="00981FBF"/>
    <w:rsid w:val="00983D42"/>
    <w:rsid w:val="009840FB"/>
    <w:rsid w:val="00984809"/>
    <w:rsid w:val="00986420"/>
    <w:rsid w:val="009871FA"/>
    <w:rsid w:val="00990365"/>
    <w:rsid w:val="0099121B"/>
    <w:rsid w:val="00993182"/>
    <w:rsid w:val="0099403E"/>
    <w:rsid w:val="009941B5"/>
    <w:rsid w:val="009942CD"/>
    <w:rsid w:val="0099500A"/>
    <w:rsid w:val="009953EB"/>
    <w:rsid w:val="00996088"/>
    <w:rsid w:val="009966B1"/>
    <w:rsid w:val="00997D43"/>
    <w:rsid w:val="009A2AAC"/>
    <w:rsid w:val="009A44B6"/>
    <w:rsid w:val="009A495E"/>
    <w:rsid w:val="009A5AA4"/>
    <w:rsid w:val="009B0AE1"/>
    <w:rsid w:val="009B0D45"/>
    <w:rsid w:val="009B2938"/>
    <w:rsid w:val="009B604F"/>
    <w:rsid w:val="009B711B"/>
    <w:rsid w:val="009B7491"/>
    <w:rsid w:val="009B7701"/>
    <w:rsid w:val="009C3241"/>
    <w:rsid w:val="009C47C8"/>
    <w:rsid w:val="009C5A3E"/>
    <w:rsid w:val="009C701B"/>
    <w:rsid w:val="009C7AE8"/>
    <w:rsid w:val="009D0A08"/>
    <w:rsid w:val="009D2B94"/>
    <w:rsid w:val="009D5BED"/>
    <w:rsid w:val="009D685D"/>
    <w:rsid w:val="009D6DA0"/>
    <w:rsid w:val="009E0323"/>
    <w:rsid w:val="009E1CC5"/>
    <w:rsid w:val="009E56D9"/>
    <w:rsid w:val="009E716F"/>
    <w:rsid w:val="009E7BC5"/>
    <w:rsid w:val="009F3EFE"/>
    <w:rsid w:val="009F54A1"/>
    <w:rsid w:val="009F762D"/>
    <w:rsid w:val="009F7865"/>
    <w:rsid w:val="00A002BA"/>
    <w:rsid w:val="00A0113C"/>
    <w:rsid w:val="00A05851"/>
    <w:rsid w:val="00A0629C"/>
    <w:rsid w:val="00A07127"/>
    <w:rsid w:val="00A0795E"/>
    <w:rsid w:val="00A11217"/>
    <w:rsid w:val="00A12E71"/>
    <w:rsid w:val="00A13404"/>
    <w:rsid w:val="00A13FAF"/>
    <w:rsid w:val="00A20C0F"/>
    <w:rsid w:val="00A22BFA"/>
    <w:rsid w:val="00A24FCE"/>
    <w:rsid w:val="00A26DCF"/>
    <w:rsid w:val="00A3238C"/>
    <w:rsid w:val="00A34ED4"/>
    <w:rsid w:val="00A4164C"/>
    <w:rsid w:val="00A41E31"/>
    <w:rsid w:val="00A421A5"/>
    <w:rsid w:val="00A42DBD"/>
    <w:rsid w:val="00A44172"/>
    <w:rsid w:val="00A45792"/>
    <w:rsid w:val="00A460AE"/>
    <w:rsid w:val="00A479DD"/>
    <w:rsid w:val="00A523F5"/>
    <w:rsid w:val="00A5346A"/>
    <w:rsid w:val="00A573A7"/>
    <w:rsid w:val="00A57C0C"/>
    <w:rsid w:val="00A652B9"/>
    <w:rsid w:val="00A6560E"/>
    <w:rsid w:val="00A66030"/>
    <w:rsid w:val="00A6739F"/>
    <w:rsid w:val="00A703A8"/>
    <w:rsid w:val="00A7341F"/>
    <w:rsid w:val="00A73786"/>
    <w:rsid w:val="00A74A1E"/>
    <w:rsid w:val="00A766F0"/>
    <w:rsid w:val="00A76DA2"/>
    <w:rsid w:val="00A77EDA"/>
    <w:rsid w:val="00A814DC"/>
    <w:rsid w:val="00A856D8"/>
    <w:rsid w:val="00A861D4"/>
    <w:rsid w:val="00A861DB"/>
    <w:rsid w:val="00A87F3A"/>
    <w:rsid w:val="00A90F69"/>
    <w:rsid w:val="00A9131A"/>
    <w:rsid w:val="00A922C9"/>
    <w:rsid w:val="00A93EBA"/>
    <w:rsid w:val="00AA0BFF"/>
    <w:rsid w:val="00AA0DD4"/>
    <w:rsid w:val="00AA14F8"/>
    <w:rsid w:val="00AA1689"/>
    <w:rsid w:val="00AA29CE"/>
    <w:rsid w:val="00AA3834"/>
    <w:rsid w:val="00AA5443"/>
    <w:rsid w:val="00AA584C"/>
    <w:rsid w:val="00AA61B6"/>
    <w:rsid w:val="00AA688C"/>
    <w:rsid w:val="00AA7A10"/>
    <w:rsid w:val="00AA7A96"/>
    <w:rsid w:val="00AA7E69"/>
    <w:rsid w:val="00AB14A4"/>
    <w:rsid w:val="00AB1858"/>
    <w:rsid w:val="00AB1CC8"/>
    <w:rsid w:val="00AB2F08"/>
    <w:rsid w:val="00AB3743"/>
    <w:rsid w:val="00AB5744"/>
    <w:rsid w:val="00AB57E0"/>
    <w:rsid w:val="00AB59EE"/>
    <w:rsid w:val="00AB6638"/>
    <w:rsid w:val="00AC2ACC"/>
    <w:rsid w:val="00AC72B5"/>
    <w:rsid w:val="00AC756A"/>
    <w:rsid w:val="00AD009C"/>
    <w:rsid w:val="00AD1A26"/>
    <w:rsid w:val="00AD390C"/>
    <w:rsid w:val="00AD498B"/>
    <w:rsid w:val="00AE02AC"/>
    <w:rsid w:val="00AE7770"/>
    <w:rsid w:val="00AF0B88"/>
    <w:rsid w:val="00AF2FC8"/>
    <w:rsid w:val="00AF51E6"/>
    <w:rsid w:val="00AF6BEE"/>
    <w:rsid w:val="00AF6D13"/>
    <w:rsid w:val="00AF7B47"/>
    <w:rsid w:val="00B02021"/>
    <w:rsid w:val="00B04EF5"/>
    <w:rsid w:val="00B06F57"/>
    <w:rsid w:val="00B07BB9"/>
    <w:rsid w:val="00B12BA8"/>
    <w:rsid w:val="00B136AD"/>
    <w:rsid w:val="00B14417"/>
    <w:rsid w:val="00B150CF"/>
    <w:rsid w:val="00B1515A"/>
    <w:rsid w:val="00B15B15"/>
    <w:rsid w:val="00B22A77"/>
    <w:rsid w:val="00B22D1D"/>
    <w:rsid w:val="00B24ABD"/>
    <w:rsid w:val="00B30E3C"/>
    <w:rsid w:val="00B322FD"/>
    <w:rsid w:val="00B32464"/>
    <w:rsid w:val="00B328F2"/>
    <w:rsid w:val="00B32AE6"/>
    <w:rsid w:val="00B354A0"/>
    <w:rsid w:val="00B35D2B"/>
    <w:rsid w:val="00B40095"/>
    <w:rsid w:val="00B416C4"/>
    <w:rsid w:val="00B42919"/>
    <w:rsid w:val="00B4441B"/>
    <w:rsid w:val="00B44C3C"/>
    <w:rsid w:val="00B5102E"/>
    <w:rsid w:val="00B51F52"/>
    <w:rsid w:val="00B547FB"/>
    <w:rsid w:val="00B54A30"/>
    <w:rsid w:val="00B57C35"/>
    <w:rsid w:val="00B615FF"/>
    <w:rsid w:val="00B660EF"/>
    <w:rsid w:val="00B71E32"/>
    <w:rsid w:val="00B71FF6"/>
    <w:rsid w:val="00B72404"/>
    <w:rsid w:val="00B7399D"/>
    <w:rsid w:val="00B7408C"/>
    <w:rsid w:val="00B7434A"/>
    <w:rsid w:val="00B74A30"/>
    <w:rsid w:val="00B7735A"/>
    <w:rsid w:val="00B81BB5"/>
    <w:rsid w:val="00B82193"/>
    <w:rsid w:val="00B87737"/>
    <w:rsid w:val="00B90933"/>
    <w:rsid w:val="00B93E96"/>
    <w:rsid w:val="00B95485"/>
    <w:rsid w:val="00B967BA"/>
    <w:rsid w:val="00B96FAA"/>
    <w:rsid w:val="00BA0633"/>
    <w:rsid w:val="00BA22AA"/>
    <w:rsid w:val="00BA2C67"/>
    <w:rsid w:val="00BA2D18"/>
    <w:rsid w:val="00BA3DD0"/>
    <w:rsid w:val="00BA4523"/>
    <w:rsid w:val="00BB1A4A"/>
    <w:rsid w:val="00BB252D"/>
    <w:rsid w:val="00BB3EF2"/>
    <w:rsid w:val="00BB42F5"/>
    <w:rsid w:val="00BB4780"/>
    <w:rsid w:val="00BB59B5"/>
    <w:rsid w:val="00BB5CE3"/>
    <w:rsid w:val="00BB608D"/>
    <w:rsid w:val="00BB62AD"/>
    <w:rsid w:val="00BC39D2"/>
    <w:rsid w:val="00BC3B56"/>
    <w:rsid w:val="00BC508B"/>
    <w:rsid w:val="00BC68A6"/>
    <w:rsid w:val="00BC70A1"/>
    <w:rsid w:val="00BC7D05"/>
    <w:rsid w:val="00BD0881"/>
    <w:rsid w:val="00BD0FDC"/>
    <w:rsid w:val="00BD4D1A"/>
    <w:rsid w:val="00BD5C9C"/>
    <w:rsid w:val="00BD5F10"/>
    <w:rsid w:val="00BD7000"/>
    <w:rsid w:val="00BD71C5"/>
    <w:rsid w:val="00BE12CD"/>
    <w:rsid w:val="00BE1699"/>
    <w:rsid w:val="00BE27C1"/>
    <w:rsid w:val="00BE34DD"/>
    <w:rsid w:val="00BE663B"/>
    <w:rsid w:val="00BF0744"/>
    <w:rsid w:val="00BF0A98"/>
    <w:rsid w:val="00BF2251"/>
    <w:rsid w:val="00BF412B"/>
    <w:rsid w:val="00BF43AE"/>
    <w:rsid w:val="00BF60B3"/>
    <w:rsid w:val="00BF61CE"/>
    <w:rsid w:val="00BF7C55"/>
    <w:rsid w:val="00C0100C"/>
    <w:rsid w:val="00C044B8"/>
    <w:rsid w:val="00C04510"/>
    <w:rsid w:val="00C053DA"/>
    <w:rsid w:val="00C05EF3"/>
    <w:rsid w:val="00C063A8"/>
    <w:rsid w:val="00C077CF"/>
    <w:rsid w:val="00C108CE"/>
    <w:rsid w:val="00C11D09"/>
    <w:rsid w:val="00C16112"/>
    <w:rsid w:val="00C16E57"/>
    <w:rsid w:val="00C20BF3"/>
    <w:rsid w:val="00C226CA"/>
    <w:rsid w:val="00C236FA"/>
    <w:rsid w:val="00C2413F"/>
    <w:rsid w:val="00C26212"/>
    <w:rsid w:val="00C31C8F"/>
    <w:rsid w:val="00C32529"/>
    <w:rsid w:val="00C33072"/>
    <w:rsid w:val="00C348E9"/>
    <w:rsid w:val="00C36965"/>
    <w:rsid w:val="00C375AF"/>
    <w:rsid w:val="00C41035"/>
    <w:rsid w:val="00C4294C"/>
    <w:rsid w:val="00C429F9"/>
    <w:rsid w:val="00C43594"/>
    <w:rsid w:val="00C436D9"/>
    <w:rsid w:val="00C4528D"/>
    <w:rsid w:val="00C4533E"/>
    <w:rsid w:val="00C462BF"/>
    <w:rsid w:val="00C467EA"/>
    <w:rsid w:val="00C479F7"/>
    <w:rsid w:val="00C50771"/>
    <w:rsid w:val="00C510CC"/>
    <w:rsid w:val="00C52064"/>
    <w:rsid w:val="00C523E8"/>
    <w:rsid w:val="00C529AA"/>
    <w:rsid w:val="00C52BB1"/>
    <w:rsid w:val="00C5506D"/>
    <w:rsid w:val="00C55166"/>
    <w:rsid w:val="00C566E3"/>
    <w:rsid w:val="00C60055"/>
    <w:rsid w:val="00C6034E"/>
    <w:rsid w:val="00C605FE"/>
    <w:rsid w:val="00C606AD"/>
    <w:rsid w:val="00C61E86"/>
    <w:rsid w:val="00C709EC"/>
    <w:rsid w:val="00C73421"/>
    <w:rsid w:val="00C75EA4"/>
    <w:rsid w:val="00C76896"/>
    <w:rsid w:val="00C76BDF"/>
    <w:rsid w:val="00C8202C"/>
    <w:rsid w:val="00C838CF"/>
    <w:rsid w:val="00C846EC"/>
    <w:rsid w:val="00C84D24"/>
    <w:rsid w:val="00C872E0"/>
    <w:rsid w:val="00C90288"/>
    <w:rsid w:val="00C974E2"/>
    <w:rsid w:val="00C97BD7"/>
    <w:rsid w:val="00CA1271"/>
    <w:rsid w:val="00CA29B2"/>
    <w:rsid w:val="00CA2EEB"/>
    <w:rsid w:val="00CA4C01"/>
    <w:rsid w:val="00CA782B"/>
    <w:rsid w:val="00CB0E52"/>
    <w:rsid w:val="00CB1A90"/>
    <w:rsid w:val="00CB2514"/>
    <w:rsid w:val="00CB2713"/>
    <w:rsid w:val="00CB5326"/>
    <w:rsid w:val="00CC03EB"/>
    <w:rsid w:val="00CC24BC"/>
    <w:rsid w:val="00CC302D"/>
    <w:rsid w:val="00CC304A"/>
    <w:rsid w:val="00CC3C0C"/>
    <w:rsid w:val="00CC62B2"/>
    <w:rsid w:val="00CC6545"/>
    <w:rsid w:val="00CD0F3C"/>
    <w:rsid w:val="00CD3C9C"/>
    <w:rsid w:val="00CD3DE9"/>
    <w:rsid w:val="00CD5466"/>
    <w:rsid w:val="00CD75EE"/>
    <w:rsid w:val="00CD7BFB"/>
    <w:rsid w:val="00CE01A1"/>
    <w:rsid w:val="00CE117B"/>
    <w:rsid w:val="00CE1AD9"/>
    <w:rsid w:val="00CE30D5"/>
    <w:rsid w:val="00CE35A0"/>
    <w:rsid w:val="00CE5752"/>
    <w:rsid w:val="00CE582F"/>
    <w:rsid w:val="00CF01F7"/>
    <w:rsid w:val="00CF1996"/>
    <w:rsid w:val="00CF4168"/>
    <w:rsid w:val="00D0022F"/>
    <w:rsid w:val="00D02147"/>
    <w:rsid w:val="00D0276E"/>
    <w:rsid w:val="00D02975"/>
    <w:rsid w:val="00D03BE6"/>
    <w:rsid w:val="00D07142"/>
    <w:rsid w:val="00D1111E"/>
    <w:rsid w:val="00D115B5"/>
    <w:rsid w:val="00D11EF0"/>
    <w:rsid w:val="00D12950"/>
    <w:rsid w:val="00D12F0B"/>
    <w:rsid w:val="00D135B6"/>
    <w:rsid w:val="00D158CA"/>
    <w:rsid w:val="00D16418"/>
    <w:rsid w:val="00D1749C"/>
    <w:rsid w:val="00D20ABE"/>
    <w:rsid w:val="00D22BFB"/>
    <w:rsid w:val="00D24626"/>
    <w:rsid w:val="00D34690"/>
    <w:rsid w:val="00D34C96"/>
    <w:rsid w:val="00D35917"/>
    <w:rsid w:val="00D41528"/>
    <w:rsid w:val="00D42935"/>
    <w:rsid w:val="00D43CEF"/>
    <w:rsid w:val="00D4436A"/>
    <w:rsid w:val="00D51BF8"/>
    <w:rsid w:val="00D5293E"/>
    <w:rsid w:val="00D5293F"/>
    <w:rsid w:val="00D541D3"/>
    <w:rsid w:val="00D55C5C"/>
    <w:rsid w:val="00D61D78"/>
    <w:rsid w:val="00D66733"/>
    <w:rsid w:val="00D67E9F"/>
    <w:rsid w:val="00D70664"/>
    <w:rsid w:val="00D7092B"/>
    <w:rsid w:val="00D71065"/>
    <w:rsid w:val="00D72021"/>
    <w:rsid w:val="00D7538A"/>
    <w:rsid w:val="00D773F1"/>
    <w:rsid w:val="00D81487"/>
    <w:rsid w:val="00D822A5"/>
    <w:rsid w:val="00D82A5A"/>
    <w:rsid w:val="00D82B60"/>
    <w:rsid w:val="00D8473B"/>
    <w:rsid w:val="00D85F77"/>
    <w:rsid w:val="00D861CE"/>
    <w:rsid w:val="00D87FF6"/>
    <w:rsid w:val="00D912F4"/>
    <w:rsid w:val="00D93B64"/>
    <w:rsid w:val="00D93ECE"/>
    <w:rsid w:val="00D94B23"/>
    <w:rsid w:val="00D96868"/>
    <w:rsid w:val="00D97D6E"/>
    <w:rsid w:val="00D97E1E"/>
    <w:rsid w:val="00D97E43"/>
    <w:rsid w:val="00DA0548"/>
    <w:rsid w:val="00DA1A5E"/>
    <w:rsid w:val="00DA22D1"/>
    <w:rsid w:val="00DA26D9"/>
    <w:rsid w:val="00DA2C42"/>
    <w:rsid w:val="00DA55FC"/>
    <w:rsid w:val="00DA5758"/>
    <w:rsid w:val="00DB3152"/>
    <w:rsid w:val="00DB4DF8"/>
    <w:rsid w:val="00DB65E6"/>
    <w:rsid w:val="00DB7085"/>
    <w:rsid w:val="00DC0549"/>
    <w:rsid w:val="00DC2047"/>
    <w:rsid w:val="00DC5964"/>
    <w:rsid w:val="00DC650E"/>
    <w:rsid w:val="00DD08B2"/>
    <w:rsid w:val="00DD130A"/>
    <w:rsid w:val="00DD19B8"/>
    <w:rsid w:val="00DD288D"/>
    <w:rsid w:val="00DD3BBC"/>
    <w:rsid w:val="00DD53A5"/>
    <w:rsid w:val="00DD763F"/>
    <w:rsid w:val="00DE039B"/>
    <w:rsid w:val="00DE2874"/>
    <w:rsid w:val="00DE30F7"/>
    <w:rsid w:val="00DE39D1"/>
    <w:rsid w:val="00DE3F01"/>
    <w:rsid w:val="00DE6945"/>
    <w:rsid w:val="00DF2CAE"/>
    <w:rsid w:val="00DF3FB5"/>
    <w:rsid w:val="00DF700E"/>
    <w:rsid w:val="00DF7D0D"/>
    <w:rsid w:val="00E00DA5"/>
    <w:rsid w:val="00E0179D"/>
    <w:rsid w:val="00E01E59"/>
    <w:rsid w:val="00E02FCA"/>
    <w:rsid w:val="00E050ED"/>
    <w:rsid w:val="00E07708"/>
    <w:rsid w:val="00E143AB"/>
    <w:rsid w:val="00E15ED4"/>
    <w:rsid w:val="00E162D4"/>
    <w:rsid w:val="00E16917"/>
    <w:rsid w:val="00E16FFD"/>
    <w:rsid w:val="00E17111"/>
    <w:rsid w:val="00E208A2"/>
    <w:rsid w:val="00E232CB"/>
    <w:rsid w:val="00E23989"/>
    <w:rsid w:val="00E23A29"/>
    <w:rsid w:val="00E24A38"/>
    <w:rsid w:val="00E24D35"/>
    <w:rsid w:val="00E25A56"/>
    <w:rsid w:val="00E30306"/>
    <w:rsid w:val="00E3390E"/>
    <w:rsid w:val="00E33E93"/>
    <w:rsid w:val="00E40935"/>
    <w:rsid w:val="00E40F3B"/>
    <w:rsid w:val="00E4479A"/>
    <w:rsid w:val="00E47603"/>
    <w:rsid w:val="00E516C5"/>
    <w:rsid w:val="00E520E3"/>
    <w:rsid w:val="00E5229E"/>
    <w:rsid w:val="00E534E4"/>
    <w:rsid w:val="00E540F8"/>
    <w:rsid w:val="00E563F5"/>
    <w:rsid w:val="00E57DB9"/>
    <w:rsid w:val="00E651FF"/>
    <w:rsid w:val="00E667B9"/>
    <w:rsid w:val="00E703F7"/>
    <w:rsid w:val="00E71B68"/>
    <w:rsid w:val="00E71ECC"/>
    <w:rsid w:val="00E72FC7"/>
    <w:rsid w:val="00E731D4"/>
    <w:rsid w:val="00E804AA"/>
    <w:rsid w:val="00E812C7"/>
    <w:rsid w:val="00E8179C"/>
    <w:rsid w:val="00E8257A"/>
    <w:rsid w:val="00E82CF1"/>
    <w:rsid w:val="00E84F4A"/>
    <w:rsid w:val="00E902F9"/>
    <w:rsid w:val="00E9428D"/>
    <w:rsid w:val="00E94339"/>
    <w:rsid w:val="00E96985"/>
    <w:rsid w:val="00EA045B"/>
    <w:rsid w:val="00EA1608"/>
    <w:rsid w:val="00EA36E9"/>
    <w:rsid w:val="00EA4994"/>
    <w:rsid w:val="00EB4A06"/>
    <w:rsid w:val="00EB6D87"/>
    <w:rsid w:val="00EC0069"/>
    <w:rsid w:val="00EC198C"/>
    <w:rsid w:val="00EC1E6E"/>
    <w:rsid w:val="00EC25E3"/>
    <w:rsid w:val="00EC285C"/>
    <w:rsid w:val="00EC3186"/>
    <w:rsid w:val="00EC35AA"/>
    <w:rsid w:val="00EC52EB"/>
    <w:rsid w:val="00EC6FA7"/>
    <w:rsid w:val="00ED272F"/>
    <w:rsid w:val="00ED2741"/>
    <w:rsid w:val="00ED62AA"/>
    <w:rsid w:val="00ED7C49"/>
    <w:rsid w:val="00EE0CB0"/>
    <w:rsid w:val="00EE19D3"/>
    <w:rsid w:val="00EE2566"/>
    <w:rsid w:val="00EE551A"/>
    <w:rsid w:val="00EE55F1"/>
    <w:rsid w:val="00EE5DFB"/>
    <w:rsid w:val="00EE63D4"/>
    <w:rsid w:val="00EE767B"/>
    <w:rsid w:val="00EF0F01"/>
    <w:rsid w:val="00EF0FD7"/>
    <w:rsid w:val="00EF348E"/>
    <w:rsid w:val="00EF3C10"/>
    <w:rsid w:val="00EF3E80"/>
    <w:rsid w:val="00EF46D1"/>
    <w:rsid w:val="00EF6BC5"/>
    <w:rsid w:val="00EF702C"/>
    <w:rsid w:val="00F00601"/>
    <w:rsid w:val="00F0241C"/>
    <w:rsid w:val="00F037BB"/>
    <w:rsid w:val="00F03B65"/>
    <w:rsid w:val="00F03D63"/>
    <w:rsid w:val="00F0441C"/>
    <w:rsid w:val="00F0517B"/>
    <w:rsid w:val="00F10FB2"/>
    <w:rsid w:val="00F113D2"/>
    <w:rsid w:val="00F1336E"/>
    <w:rsid w:val="00F15947"/>
    <w:rsid w:val="00F16A67"/>
    <w:rsid w:val="00F20E9F"/>
    <w:rsid w:val="00F24780"/>
    <w:rsid w:val="00F26404"/>
    <w:rsid w:val="00F31A40"/>
    <w:rsid w:val="00F332A0"/>
    <w:rsid w:val="00F36116"/>
    <w:rsid w:val="00F37E28"/>
    <w:rsid w:val="00F40E3C"/>
    <w:rsid w:val="00F4301E"/>
    <w:rsid w:val="00F43083"/>
    <w:rsid w:val="00F43B0E"/>
    <w:rsid w:val="00F447A0"/>
    <w:rsid w:val="00F46946"/>
    <w:rsid w:val="00F5081B"/>
    <w:rsid w:val="00F50FCA"/>
    <w:rsid w:val="00F516C6"/>
    <w:rsid w:val="00F519E3"/>
    <w:rsid w:val="00F53441"/>
    <w:rsid w:val="00F53CC1"/>
    <w:rsid w:val="00F53D15"/>
    <w:rsid w:val="00F53DFB"/>
    <w:rsid w:val="00F5633D"/>
    <w:rsid w:val="00F56C92"/>
    <w:rsid w:val="00F572F8"/>
    <w:rsid w:val="00F607B0"/>
    <w:rsid w:val="00F70CCB"/>
    <w:rsid w:val="00F719A0"/>
    <w:rsid w:val="00F71B5B"/>
    <w:rsid w:val="00F722A7"/>
    <w:rsid w:val="00F740F7"/>
    <w:rsid w:val="00F74EC1"/>
    <w:rsid w:val="00F768E9"/>
    <w:rsid w:val="00F77781"/>
    <w:rsid w:val="00F77836"/>
    <w:rsid w:val="00F804DE"/>
    <w:rsid w:val="00F81C36"/>
    <w:rsid w:val="00F83A55"/>
    <w:rsid w:val="00F83BE5"/>
    <w:rsid w:val="00F841FE"/>
    <w:rsid w:val="00F85FA0"/>
    <w:rsid w:val="00F87248"/>
    <w:rsid w:val="00F87CD4"/>
    <w:rsid w:val="00F91D08"/>
    <w:rsid w:val="00F93740"/>
    <w:rsid w:val="00F957F4"/>
    <w:rsid w:val="00F971A3"/>
    <w:rsid w:val="00FA0D80"/>
    <w:rsid w:val="00FA21EF"/>
    <w:rsid w:val="00FB0981"/>
    <w:rsid w:val="00FB4F89"/>
    <w:rsid w:val="00FB510D"/>
    <w:rsid w:val="00FB581D"/>
    <w:rsid w:val="00FB6AC0"/>
    <w:rsid w:val="00FB70E4"/>
    <w:rsid w:val="00FB7C78"/>
    <w:rsid w:val="00FC1971"/>
    <w:rsid w:val="00FC1A89"/>
    <w:rsid w:val="00FC59F8"/>
    <w:rsid w:val="00FC7248"/>
    <w:rsid w:val="00FD2A78"/>
    <w:rsid w:val="00FD4672"/>
    <w:rsid w:val="00FD6F25"/>
    <w:rsid w:val="00FD743E"/>
    <w:rsid w:val="00FD7FCD"/>
    <w:rsid w:val="00FE11A9"/>
    <w:rsid w:val="00FE2438"/>
    <w:rsid w:val="00FE5DB6"/>
    <w:rsid w:val="00FE5E32"/>
    <w:rsid w:val="00FE6A27"/>
    <w:rsid w:val="00FE6DAD"/>
    <w:rsid w:val="00FF02EE"/>
    <w:rsid w:val="00FF1D03"/>
    <w:rsid w:val="00FF3CC9"/>
    <w:rsid w:val="00FF56D5"/>
    <w:rsid w:val="00FF724B"/>
    <w:rsid w:val="00FF76D6"/>
    <w:rsid w:val="15255D5B"/>
    <w:rsid w:val="586F1D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21C10A"/>
  <w15:docId w15:val="{E2110F91-C621-1D44-A353-29060C287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4301E"/>
  </w:style>
  <w:style w:type="paragraph" w:styleId="Heading1">
    <w:name w:val="heading 1"/>
    <w:basedOn w:val="Normal"/>
    <w:next w:val="Normal"/>
    <w:link w:val="Heading1Char"/>
    <w:uiPriority w:val="9"/>
    <w:qFormat/>
    <w:rsid w:val="00F4301E"/>
    <w:pPr>
      <w:keepNext/>
      <w:keepLines/>
      <w:spacing w:before="240" w:after="0"/>
      <w:outlineLvl w:val="0"/>
    </w:pPr>
    <w:rPr>
      <w:rFonts w:asciiTheme="majorHAnsi" w:eastAsiaTheme="majorEastAsia" w:hAnsiTheme="majorHAnsi" w:cstheme="majorBidi"/>
      <w:color w:val="1481AB" w:themeColor="accent1" w:themeShade="BF"/>
      <w:sz w:val="32"/>
      <w:szCs w:val="32"/>
    </w:rPr>
  </w:style>
  <w:style w:type="paragraph" w:styleId="Heading2">
    <w:name w:val="heading 2"/>
    <w:basedOn w:val="Normal"/>
    <w:next w:val="Normal"/>
    <w:link w:val="Heading2Char"/>
    <w:uiPriority w:val="9"/>
    <w:semiHidden/>
    <w:unhideWhenUsed/>
    <w:qFormat/>
    <w:rsid w:val="00F4301E"/>
    <w:pPr>
      <w:keepNext/>
      <w:keepLines/>
      <w:spacing w:before="40" w:after="0"/>
      <w:outlineLvl w:val="1"/>
    </w:pPr>
    <w:rPr>
      <w:rFonts w:asciiTheme="majorHAnsi" w:eastAsiaTheme="majorEastAsia" w:hAnsiTheme="majorHAnsi" w:cstheme="majorBidi"/>
      <w:color w:val="1481AB" w:themeColor="accent1" w:themeShade="BF"/>
      <w:sz w:val="26"/>
      <w:szCs w:val="26"/>
    </w:rPr>
  </w:style>
  <w:style w:type="paragraph" w:styleId="Heading3">
    <w:name w:val="heading 3"/>
    <w:basedOn w:val="Normal"/>
    <w:next w:val="Normal"/>
    <w:link w:val="Heading3Char"/>
    <w:uiPriority w:val="9"/>
    <w:semiHidden/>
    <w:unhideWhenUsed/>
    <w:qFormat/>
    <w:rsid w:val="00F4301E"/>
    <w:pPr>
      <w:keepNext/>
      <w:keepLines/>
      <w:spacing w:before="40" w:after="0"/>
      <w:outlineLvl w:val="2"/>
    </w:pPr>
    <w:rPr>
      <w:rFonts w:asciiTheme="majorHAnsi" w:eastAsiaTheme="majorEastAsia" w:hAnsiTheme="majorHAnsi" w:cstheme="majorBidi"/>
      <w:color w:val="0D5571" w:themeColor="accent1" w:themeShade="7F"/>
      <w:szCs w:val="24"/>
    </w:rPr>
  </w:style>
  <w:style w:type="paragraph" w:styleId="Heading4">
    <w:name w:val="heading 4"/>
    <w:basedOn w:val="Normal"/>
    <w:next w:val="Normal"/>
    <w:link w:val="Heading4Char"/>
    <w:uiPriority w:val="9"/>
    <w:semiHidden/>
    <w:unhideWhenUsed/>
    <w:qFormat/>
    <w:rsid w:val="00F4301E"/>
    <w:pPr>
      <w:keepNext/>
      <w:keepLines/>
      <w:spacing w:before="40" w:after="0"/>
      <w:outlineLvl w:val="3"/>
    </w:pPr>
    <w:rPr>
      <w:rFonts w:asciiTheme="majorHAnsi" w:eastAsiaTheme="majorEastAsia" w:hAnsiTheme="majorHAnsi" w:cstheme="majorBidi"/>
      <w:i/>
      <w:iCs/>
      <w:color w:val="1481AB" w:themeColor="accent1" w:themeShade="BF"/>
    </w:rPr>
  </w:style>
  <w:style w:type="paragraph" w:styleId="Heading5">
    <w:name w:val="heading 5"/>
    <w:basedOn w:val="Normal"/>
    <w:next w:val="Normal"/>
    <w:link w:val="Heading5Char"/>
    <w:uiPriority w:val="9"/>
    <w:semiHidden/>
    <w:unhideWhenUsed/>
    <w:qFormat/>
    <w:rsid w:val="00F4301E"/>
    <w:pPr>
      <w:keepNext/>
      <w:keepLines/>
      <w:spacing w:before="40" w:after="0"/>
      <w:outlineLvl w:val="4"/>
    </w:pPr>
    <w:rPr>
      <w:rFonts w:asciiTheme="majorHAnsi" w:eastAsiaTheme="majorEastAsia" w:hAnsiTheme="majorHAnsi" w:cstheme="majorBidi"/>
      <w:color w:val="1481AB" w:themeColor="accent1" w:themeShade="BF"/>
    </w:rPr>
  </w:style>
  <w:style w:type="paragraph" w:styleId="Heading6">
    <w:name w:val="heading 6"/>
    <w:basedOn w:val="Normal"/>
    <w:next w:val="Normal"/>
    <w:link w:val="Heading6Char"/>
    <w:uiPriority w:val="9"/>
    <w:semiHidden/>
    <w:unhideWhenUsed/>
    <w:qFormat/>
    <w:rsid w:val="00F4301E"/>
    <w:pPr>
      <w:keepNext/>
      <w:keepLines/>
      <w:spacing w:before="40" w:after="0"/>
      <w:outlineLvl w:val="5"/>
    </w:pPr>
    <w:rPr>
      <w:rFonts w:asciiTheme="majorHAnsi" w:eastAsiaTheme="majorEastAsia" w:hAnsiTheme="majorHAnsi" w:cstheme="majorBidi"/>
      <w:color w:val="0D5571" w:themeColor="accent1" w:themeShade="7F"/>
    </w:rPr>
  </w:style>
  <w:style w:type="paragraph" w:styleId="Heading7">
    <w:name w:val="heading 7"/>
    <w:basedOn w:val="Normal"/>
    <w:next w:val="Normal"/>
    <w:link w:val="Heading7Char"/>
    <w:uiPriority w:val="9"/>
    <w:semiHidden/>
    <w:unhideWhenUsed/>
    <w:qFormat/>
    <w:rsid w:val="00F4301E"/>
    <w:pPr>
      <w:keepNext/>
      <w:keepLines/>
      <w:spacing w:before="40" w:after="0"/>
      <w:outlineLvl w:val="6"/>
    </w:pPr>
    <w:rPr>
      <w:rFonts w:asciiTheme="majorHAnsi" w:eastAsiaTheme="majorEastAsia" w:hAnsiTheme="majorHAnsi" w:cstheme="majorBidi"/>
      <w:i/>
      <w:iCs/>
      <w:color w:val="0D5571" w:themeColor="accent1" w:themeShade="7F"/>
    </w:rPr>
  </w:style>
  <w:style w:type="paragraph" w:styleId="Heading8">
    <w:name w:val="heading 8"/>
    <w:basedOn w:val="Normal"/>
    <w:next w:val="Normal"/>
    <w:link w:val="Heading8Char"/>
    <w:uiPriority w:val="9"/>
    <w:semiHidden/>
    <w:unhideWhenUsed/>
    <w:qFormat/>
    <w:rsid w:val="00F4301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4301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01E"/>
    <w:rPr>
      <w:rFonts w:asciiTheme="majorHAnsi" w:eastAsiaTheme="majorEastAsia" w:hAnsiTheme="majorHAnsi" w:cstheme="majorBidi"/>
      <w:color w:val="1481AB" w:themeColor="accent1" w:themeShade="BF"/>
      <w:sz w:val="32"/>
      <w:szCs w:val="32"/>
    </w:rPr>
  </w:style>
  <w:style w:type="character" w:customStyle="1" w:styleId="Heading2Char">
    <w:name w:val="Heading 2 Char"/>
    <w:basedOn w:val="DefaultParagraphFont"/>
    <w:link w:val="Heading2"/>
    <w:uiPriority w:val="9"/>
    <w:semiHidden/>
    <w:rsid w:val="00F4301E"/>
    <w:rPr>
      <w:rFonts w:asciiTheme="majorHAnsi" w:eastAsiaTheme="majorEastAsia" w:hAnsiTheme="majorHAnsi" w:cstheme="majorBidi"/>
      <w:color w:val="1481AB" w:themeColor="accent1" w:themeShade="BF"/>
      <w:sz w:val="26"/>
      <w:szCs w:val="26"/>
    </w:rPr>
  </w:style>
  <w:style w:type="character" w:customStyle="1" w:styleId="Heading3Char">
    <w:name w:val="Heading 3 Char"/>
    <w:basedOn w:val="DefaultParagraphFont"/>
    <w:link w:val="Heading3"/>
    <w:uiPriority w:val="9"/>
    <w:semiHidden/>
    <w:rsid w:val="00F4301E"/>
    <w:rPr>
      <w:rFonts w:asciiTheme="majorHAnsi" w:eastAsiaTheme="majorEastAsia" w:hAnsiTheme="majorHAnsi" w:cstheme="majorBidi"/>
      <w:color w:val="0D5571" w:themeColor="accent1" w:themeShade="7F"/>
      <w:szCs w:val="24"/>
    </w:rPr>
  </w:style>
  <w:style w:type="character" w:customStyle="1" w:styleId="Heading4Char">
    <w:name w:val="Heading 4 Char"/>
    <w:basedOn w:val="DefaultParagraphFont"/>
    <w:link w:val="Heading4"/>
    <w:uiPriority w:val="9"/>
    <w:semiHidden/>
    <w:rsid w:val="00F4301E"/>
    <w:rPr>
      <w:rFonts w:asciiTheme="majorHAnsi" w:eastAsiaTheme="majorEastAsia" w:hAnsiTheme="majorHAnsi" w:cstheme="majorBidi"/>
      <w:i/>
      <w:iCs/>
      <w:color w:val="1481AB" w:themeColor="accent1" w:themeShade="BF"/>
    </w:rPr>
  </w:style>
  <w:style w:type="character" w:customStyle="1" w:styleId="Heading5Char">
    <w:name w:val="Heading 5 Char"/>
    <w:basedOn w:val="DefaultParagraphFont"/>
    <w:link w:val="Heading5"/>
    <w:uiPriority w:val="9"/>
    <w:semiHidden/>
    <w:rsid w:val="00F4301E"/>
    <w:rPr>
      <w:rFonts w:asciiTheme="majorHAnsi" w:eastAsiaTheme="majorEastAsia" w:hAnsiTheme="majorHAnsi" w:cstheme="majorBidi"/>
      <w:color w:val="1481AB" w:themeColor="accent1" w:themeShade="BF"/>
    </w:rPr>
  </w:style>
  <w:style w:type="character" w:customStyle="1" w:styleId="Heading6Char">
    <w:name w:val="Heading 6 Char"/>
    <w:basedOn w:val="DefaultParagraphFont"/>
    <w:link w:val="Heading6"/>
    <w:uiPriority w:val="9"/>
    <w:semiHidden/>
    <w:rsid w:val="00F4301E"/>
    <w:rPr>
      <w:rFonts w:asciiTheme="majorHAnsi" w:eastAsiaTheme="majorEastAsia" w:hAnsiTheme="majorHAnsi" w:cstheme="majorBidi"/>
      <w:color w:val="0D5571" w:themeColor="accent1" w:themeShade="7F"/>
    </w:rPr>
  </w:style>
  <w:style w:type="character" w:customStyle="1" w:styleId="Heading7Char">
    <w:name w:val="Heading 7 Char"/>
    <w:basedOn w:val="DefaultParagraphFont"/>
    <w:link w:val="Heading7"/>
    <w:uiPriority w:val="9"/>
    <w:semiHidden/>
    <w:rsid w:val="00F4301E"/>
    <w:rPr>
      <w:rFonts w:asciiTheme="majorHAnsi" w:eastAsiaTheme="majorEastAsia" w:hAnsiTheme="majorHAnsi" w:cstheme="majorBidi"/>
      <w:i/>
      <w:iCs/>
      <w:color w:val="0D5571" w:themeColor="accent1" w:themeShade="7F"/>
    </w:rPr>
  </w:style>
  <w:style w:type="character" w:customStyle="1" w:styleId="Heading8Char">
    <w:name w:val="Heading 8 Char"/>
    <w:basedOn w:val="DefaultParagraphFont"/>
    <w:link w:val="Heading8"/>
    <w:uiPriority w:val="9"/>
    <w:semiHidden/>
    <w:rsid w:val="00F4301E"/>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4301E"/>
    <w:rPr>
      <w:rFonts w:asciiTheme="majorHAnsi" w:eastAsiaTheme="majorEastAsia" w:hAnsiTheme="majorHAnsi" w:cstheme="majorBidi"/>
      <w:i/>
      <w:iCs/>
      <w:color w:val="272727" w:themeColor="text1" w:themeTint="D8"/>
      <w:sz w:val="21"/>
      <w:szCs w:val="21"/>
    </w:rPr>
  </w:style>
  <w:style w:type="paragraph" w:styleId="Caption">
    <w:name w:val="caption"/>
    <w:basedOn w:val="Normal"/>
    <w:next w:val="Normal"/>
    <w:uiPriority w:val="35"/>
    <w:semiHidden/>
    <w:unhideWhenUsed/>
    <w:qFormat/>
    <w:rsid w:val="00F4301E"/>
    <w:pPr>
      <w:spacing w:after="200" w:line="240" w:lineRule="auto"/>
    </w:pPr>
    <w:rPr>
      <w:i/>
      <w:iCs/>
      <w:color w:val="1485A4" w:themeColor="text2"/>
      <w:sz w:val="18"/>
      <w:szCs w:val="18"/>
    </w:rPr>
  </w:style>
  <w:style w:type="paragraph" w:styleId="Title">
    <w:name w:val="Title"/>
    <w:basedOn w:val="Normal"/>
    <w:next w:val="Normal"/>
    <w:link w:val="TitleChar"/>
    <w:uiPriority w:val="10"/>
    <w:qFormat/>
    <w:rsid w:val="00F4301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01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01E"/>
    <w:pPr>
      <w:numPr>
        <w:ilvl w:val="1"/>
      </w:numPr>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F4301E"/>
    <w:rPr>
      <w:rFonts w:asciiTheme="minorHAnsi" w:eastAsiaTheme="minorEastAsia" w:hAnsiTheme="minorHAnsi" w:cstheme="minorBidi"/>
      <w:color w:val="5A5A5A" w:themeColor="text1" w:themeTint="A5"/>
      <w:spacing w:val="15"/>
      <w:sz w:val="22"/>
    </w:rPr>
  </w:style>
  <w:style w:type="character" w:styleId="Strong">
    <w:name w:val="Strong"/>
    <w:uiPriority w:val="22"/>
    <w:qFormat/>
    <w:rsid w:val="00F4301E"/>
    <w:rPr>
      <w:b/>
      <w:bCs/>
    </w:rPr>
  </w:style>
  <w:style w:type="character" w:styleId="Emphasis">
    <w:name w:val="Emphasis"/>
    <w:uiPriority w:val="20"/>
    <w:qFormat/>
    <w:rsid w:val="00F4301E"/>
    <w:rPr>
      <w:i/>
      <w:iCs/>
    </w:rPr>
  </w:style>
  <w:style w:type="paragraph" w:styleId="NoSpacing">
    <w:name w:val="No Spacing"/>
    <w:link w:val="NoSpacingChar"/>
    <w:uiPriority w:val="1"/>
    <w:qFormat/>
    <w:rsid w:val="00F4301E"/>
    <w:pPr>
      <w:spacing w:after="0" w:line="240" w:lineRule="auto"/>
    </w:pPr>
  </w:style>
  <w:style w:type="character" w:customStyle="1" w:styleId="NoSpacingChar">
    <w:name w:val="No Spacing Char"/>
    <w:basedOn w:val="DefaultParagraphFont"/>
    <w:link w:val="NoSpacing"/>
    <w:uiPriority w:val="1"/>
    <w:rsid w:val="00BC3B56"/>
  </w:style>
  <w:style w:type="paragraph" w:styleId="ListParagraph">
    <w:name w:val="List Paragraph"/>
    <w:basedOn w:val="Normal"/>
    <w:uiPriority w:val="34"/>
    <w:qFormat/>
    <w:rsid w:val="00BC3B56"/>
    <w:pPr>
      <w:ind w:left="720"/>
      <w:contextualSpacing/>
    </w:pPr>
  </w:style>
  <w:style w:type="paragraph" w:styleId="Quote">
    <w:name w:val="Quote"/>
    <w:basedOn w:val="Normal"/>
    <w:next w:val="Normal"/>
    <w:link w:val="QuoteChar"/>
    <w:uiPriority w:val="29"/>
    <w:qFormat/>
    <w:rsid w:val="00F4301E"/>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F4301E"/>
    <w:rPr>
      <w:i/>
      <w:iCs/>
      <w:color w:val="404040" w:themeColor="text1" w:themeTint="BF"/>
    </w:rPr>
  </w:style>
  <w:style w:type="paragraph" w:styleId="IntenseQuote">
    <w:name w:val="Intense Quote"/>
    <w:basedOn w:val="Normal"/>
    <w:next w:val="Normal"/>
    <w:link w:val="IntenseQuoteChar"/>
    <w:uiPriority w:val="30"/>
    <w:qFormat/>
    <w:rsid w:val="00F4301E"/>
    <w:pPr>
      <w:pBdr>
        <w:top w:val="single" w:sz="4" w:space="10" w:color="1CADE4" w:themeColor="accent1"/>
        <w:bottom w:val="single" w:sz="4" w:space="10" w:color="1CADE4" w:themeColor="accent1"/>
      </w:pBdr>
      <w:spacing w:before="360" w:after="360"/>
      <w:ind w:left="864" w:right="864"/>
      <w:jc w:val="center"/>
    </w:pPr>
    <w:rPr>
      <w:i/>
      <w:iCs/>
      <w:color w:val="1CADE4" w:themeColor="accent1"/>
    </w:rPr>
  </w:style>
  <w:style w:type="character" w:customStyle="1" w:styleId="IntenseQuoteChar">
    <w:name w:val="Intense Quote Char"/>
    <w:basedOn w:val="DefaultParagraphFont"/>
    <w:link w:val="IntenseQuote"/>
    <w:uiPriority w:val="30"/>
    <w:rsid w:val="00F4301E"/>
    <w:rPr>
      <w:i/>
      <w:iCs/>
      <w:color w:val="1CADE4" w:themeColor="accent1"/>
    </w:rPr>
  </w:style>
  <w:style w:type="character" w:styleId="SubtleEmphasis">
    <w:name w:val="Subtle Emphasis"/>
    <w:uiPriority w:val="19"/>
    <w:qFormat/>
    <w:rsid w:val="00F4301E"/>
    <w:rPr>
      <w:i/>
      <w:iCs/>
      <w:color w:val="404040" w:themeColor="text1" w:themeTint="BF"/>
    </w:rPr>
  </w:style>
  <w:style w:type="character" w:styleId="IntenseEmphasis">
    <w:name w:val="Intense Emphasis"/>
    <w:uiPriority w:val="21"/>
    <w:qFormat/>
    <w:rsid w:val="00F4301E"/>
    <w:rPr>
      <w:i/>
      <w:iCs/>
      <w:color w:val="1CADE4" w:themeColor="accent1"/>
    </w:rPr>
  </w:style>
  <w:style w:type="character" w:styleId="SubtleReference">
    <w:name w:val="Subtle Reference"/>
    <w:uiPriority w:val="31"/>
    <w:qFormat/>
    <w:rsid w:val="00F4301E"/>
    <w:rPr>
      <w:smallCaps/>
      <w:color w:val="5A5A5A" w:themeColor="text1" w:themeTint="A5"/>
    </w:rPr>
  </w:style>
  <w:style w:type="character" w:styleId="IntenseReference">
    <w:name w:val="Intense Reference"/>
    <w:uiPriority w:val="32"/>
    <w:qFormat/>
    <w:rsid w:val="00F4301E"/>
    <w:rPr>
      <w:b/>
      <w:bCs/>
      <w:smallCaps/>
      <w:color w:val="1CADE4" w:themeColor="accent1"/>
      <w:spacing w:val="5"/>
    </w:rPr>
  </w:style>
  <w:style w:type="character" w:styleId="BookTitle">
    <w:name w:val="Book Title"/>
    <w:uiPriority w:val="33"/>
    <w:qFormat/>
    <w:rsid w:val="00F4301E"/>
    <w:rPr>
      <w:b/>
      <w:bCs/>
      <w:i/>
      <w:iCs/>
      <w:spacing w:val="5"/>
    </w:rPr>
  </w:style>
  <w:style w:type="paragraph" w:styleId="TOCHeading">
    <w:name w:val="TOC Heading"/>
    <w:basedOn w:val="Heading1"/>
    <w:next w:val="Normal"/>
    <w:uiPriority w:val="39"/>
    <w:semiHidden/>
    <w:unhideWhenUsed/>
    <w:qFormat/>
    <w:rsid w:val="00F4301E"/>
    <w:pPr>
      <w:outlineLvl w:val="9"/>
    </w:pPr>
  </w:style>
  <w:style w:type="paragraph" w:styleId="TOC1">
    <w:name w:val="toc 1"/>
    <w:basedOn w:val="Normal"/>
    <w:next w:val="Normal"/>
    <w:autoRedefine/>
    <w:uiPriority w:val="39"/>
    <w:unhideWhenUsed/>
    <w:rsid w:val="006A7106"/>
    <w:pPr>
      <w:spacing w:after="100"/>
    </w:pPr>
  </w:style>
  <w:style w:type="paragraph" w:styleId="TOC2">
    <w:name w:val="toc 2"/>
    <w:basedOn w:val="Normal"/>
    <w:next w:val="Normal"/>
    <w:autoRedefine/>
    <w:uiPriority w:val="39"/>
    <w:unhideWhenUsed/>
    <w:rsid w:val="006A7106"/>
    <w:pPr>
      <w:spacing w:after="100"/>
      <w:ind w:left="200"/>
    </w:pPr>
  </w:style>
  <w:style w:type="paragraph" w:styleId="TOC3">
    <w:name w:val="toc 3"/>
    <w:basedOn w:val="Normal"/>
    <w:next w:val="Normal"/>
    <w:autoRedefine/>
    <w:uiPriority w:val="39"/>
    <w:unhideWhenUsed/>
    <w:rsid w:val="006A7106"/>
    <w:pPr>
      <w:spacing w:after="100"/>
      <w:ind w:left="400"/>
    </w:pPr>
  </w:style>
  <w:style w:type="character" w:styleId="Hyperlink">
    <w:name w:val="Hyperlink"/>
    <w:basedOn w:val="DefaultParagraphFont"/>
    <w:uiPriority w:val="99"/>
    <w:unhideWhenUsed/>
    <w:rsid w:val="006A7106"/>
    <w:rPr>
      <w:color w:val="F49100" w:themeColor="hyperlink"/>
      <w:u w:val="single"/>
    </w:rPr>
  </w:style>
  <w:style w:type="paragraph" w:styleId="Header">
    <w:name w:val="header"/>
    <w:basedOn w:val="Normal"/>
    <w:link w:val="HeaderChar"/>
    <w:uiPriority w:val="99"/>
    <w:unhideWhenUsed/>
    <w:rsid w:val="006A710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7106"/>
    <w:rPr>
      <w:sz w:val="20"/>
      <w:szCs w:val="20"/>
    </w:rPr>
  </w:style>
  <w:style w:type="paragraph" w:styleId="Footer">
    <w:name w:val="footer"/>
    <w:basedOn w:val="Normal"/>
    <w:link w:val="FooterChar"/>
    <w:uiPriority w:val="99"/>
    <w:unhideWhenUsed/>
    <w:rsid w:val="006A710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7106"/>
    <w:rPr>
      <w:sz w:val="20"/>
      <w:szCs w:val="20"/>
    </w:rPr>
  </w:style>
  <w:style w:type="character" w:styleId="PageNumber">
    <w:name w:val="page number"/>
    <w:basedOn w:val="DefaultParagraphFont"/>
    <w:uiPriority w:val="99"/>
    <w:semiHidden/>
    <w:unhideWhenUsed/>
    <w:rsid w:val="00DD763F"/>
  </w:style>
  <w:style w:type="paragraph" w:customStyle="1" w:styleId="Default">
    <w:name w:val="Default"/>
    <w:rsid w:val="004666B8"/>
    <w:pPr>
      <w:autoSpaceDE w:val="0"/>
      <w:autoSpaceDN w:val="0"/>
      <w:adjustRightInd w:val="0"/>
      <w:spacing w:after="0" w:line="240" w:lineRule="auto"/>
    </w:pPr>
    <w:rPr>
      <w:color w:val="000000"/>
      <w:szCs w:val="24"/>
    </w:rPr>
  </w:style>
  <w:style w:type="paragraph" w:styleId="FootnoteText">
    <w:name w:val="footnote text"/>
    <w:aliases w:val="Footnote Text Char1 Char,TBG Style Char Char Char,Footnote Text Char2,Footnote Text Char1,TBG Style Char Char,Footnote Text Char3 Char,Footnote Text Char Char Char,Footnote Text Char1 Char Char Char,Footnote Text Char3"/>
    <w:basedOn w:val="Normal"/>
    <w:link w:val="FootnoteTextChar4"/>
    <w:rsid w:val="00C50771"/>
    <w:pPr>
      <w:spacing w:after="0" w:line="240" w:lineRule="auto"/>
    </w:pPr>
    <w:rPr>
      <w:rFonts w:ascii="Times New Roman" w:eastAsia="Times New Roman" w:hAnsi="Times New Roman" w:cs="Times New Roman"/>
    </w:rPr>
  </w:style>
  <w:style w:type="character" w:customStyle="1" w:styleId="FootnoteTextChar">
    <w:name w:val="Footnote Text Char"/>
    <w:basedOn w:val="DefaultParagraphFont"/>
    <w:uiPriority w:val="99"/>
    <w:semiHidden/>
    <w:rsid w:val="00C50771"/>
    <w:rPr>
      <w:sz w:val="20"/>
      <w:szCs w:val="20"/>
    </w:rPr>
  </w:style>
  <w:style w:type="character" w:styleId="FootnoteReference">
    <w:name w:val="footnote reference"/>
    <w:aliases w:val="o"/>
    <w:basedOn w:val="DefaultParagraphFont"/>
    <w:rsid w:val="00C50771"/>
    <w:rPr>
      <w:sz w:val="22"/>
      <w:vertAlign w:val="superscript"/>
    </w:rPr>
  </w:style>
  <w:style w:type="character" w:customStyle="1" w:styleId="FootnoteTextChar4">
    <w:name w:val="Footnote Text Char4"/>
    <w:aliases w:val="Footnote Text Char1 Char Char,TBG Style Char Char Char Char,Footnote Text Char2 Char,Footnote Text Char1 Char1,TBG Style Char Char Char1,Footnote Text Char3 Char Char,Footnote Text Char Char Char Char,Footnote Text Char3 Char1"/>
    <w:link w:val="FootnoteText"/>
    <w:rsid w:val="00C50771"/>
    <w:rPr>
      <w:rFonts w:ascii="Times New Roman" w:eastAsia="Times New Roman" w:hAnsi="Times New Roman" w:cs="Times New Roman"/>
      <w:sz w:val="20"/>
      <w:szCs w:val="20"/>
    </w:rPr>
  </w:style>
  <w:style w:type="paragraph" w:styleId="NormalWeb">
    <w:name w:val="Normal (Web)"/>
    <w:basedOn w:val="Normal"/>
    <w:uiPriority w:val="99"/>
    <w:unhideWhenUsed/>
    <w:rsid w:val="00F572F8"/>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930DA3"/>
    <w:rPr>
      <w:sz w:val="16"/>
      <w:szCs w:val="16"/>
    </w:rPr>
  </w:style>
  <w:style w:type="paragraph" w:styleId="CommentText">
    <w:name w:val="annotation text"/>
    <w:basedOn w:val="Normal"/>
    <w:link w:val="CommentTextChar"/>
    <w:uiPriority w:val="99"/>
    <w:semiHidden/>
    <w:unhideWhenUsed/>
    <w:rsid w:val="00930DA3"/>
    <w:pPr>
      <w:spacing w:line="240" w:lineRule="auto"/>
    </w:pPr>
  </w:style>
  <w:style w:type="character" w:customStyle="1" w:styleId="CommentTextChar">
    <w:name w:val="Comment Text Char"/>
    <w:basedOn w:val="DefaultParagraphFont"/>
    <w:link w:val="CommentText"/>
    <w:uiPriority w:val="99"/>
    <w:semiHidden/>
    <w:rsid w:val="00930DA3"/>
    <w:rPr>
      <w:sz w:val="20"/>
      <w:szCs w:val="20"/>
    </w:rPr>
  </w:style>
  <w:style w:type="paragraph" w:styleId="CommentSubject">
    <w:name w:val="annotation subject"/>
    <w:basedOn w:val="CommentText"/>
    <w:next w:val="CommentText"/>
    <w:link w:val="CommentSubjectChar"/>
    <w:uiPriority w:val="99"/>
    <w:semiHidden/>
    <w:unhideWhenUsed/>
    <w:rsid w:val="00930DA3"/>
    <w:rPr>
      <w:b/>
      <w:bCs/>
    </w:rPr>
  </w:style>
  <w:style w:type="character" w:customStyle="1" w:styleId="CommentSubjectChar">
    <w:name w:val="Comment Subject Char"/>
    <w:basedOn w:val="CommentTextChar"/>
    <w:link w:val="CommentSubject"/>
    <w:uiPriority w:val="99"/>
    <w:semiHidden/>
    <w:rsid w:val="00930DA3"/>
    <w:rPr>
      <w:b/>
      <w:bCs/>
      <w:sz w:val="20"/>
      <w:szCs w:val="20"/>
    </w:rPr>
  </w:style>
  <w:style w:type="paragraph" w:styleId="BalloonText">
    <w:name w:val="Balloon Text"/>
    <w:basedOn w:val="Normal"/>
    <w:link w:val="BalloonTextChar"/>
    <w:uiPriority w:val="99"/>
    <w:semiHidden/>
    <w:unhideWhenUsed/>
    <w:rsid w:val="00930D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DA3"/>
    <w:rPr>
      <w:rFonts w:ascii="Tahoma" w:hAnsi="Tahoma" w:cs="Tahoma"/>
      <w:sz w:val="16"/>
      <w:szCs w:val="16"/>
    </w:rPr>
  </w:style>
  <w:style w:type="paragraph" w:styleId="Revision">
    <w:name w:val="Revision"/>
    <w:hidden/>
    <w:uiPriority w:val="99"/>
    <w:semiHidden/>
    <w:rsid w:val="00046EDD"/>
    <w:pPr>
      <w:spacing w:after="0" w:line="240" w:lineRule="auto"/>
    </w:pPr>
    <w:rPr>
      <w:sz w:val="20"/>
      <w:szCs w:val="20"/>
    </w:rPr>
  </w:style>
  <w:style w:type="table" w:styleId="TableGrid">
    <w:name w:val="Table Grid"/>
    <w:basedOn w:val="TableNormal"/>
    <w:uiPriority w:val="39"/>
    <w:rsid w:val="00591E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rsid w:val="000555E7"/>
    <w:pPr>
      <w:autoSpaceDE w:val="0"/>
      <w:autoSpaceDN w:val="0"/>
      <w:adjustRightInd w:val="0"/>
      <w:spacing w:after="0" w:line="240" w:lineRule="auto"/>
    </w:pPr>
    <w:rPr>
      <w:rFonts w:ascii="Tahoma" w:hAnsi="Tahoma" w:cs="Tahoma"/>
      <w:szCs w:val="24"/>
    </w:rPr>
  </w:style>
  <w:style w:type="character" w:customStyle="1" w:styleId="BodyTextChar">
    <w:name w:val="Body Text Char"/>
    <w:basedOn w:val="DefaultParagraphFont"/>
    <w:link w:val="BodyText"/>
    <w:uiPriority w:val="1"/>
    <w:rsid w:val="000555E7"/>
    <w:rPr>
      <w:rFonts w:ascii="Tahoma" w:hAnsi="Tahoma" w:cs="Tahoma"/>
      <w:sz w:val="24"/>
      <w:szCs w:val="24"/>
    </w:rPr>
  </w:style>
  <w:style w:type="paragraph" w:customStyle="1" w:styleId="TableParagraph">
    <w:name w:val="Table Paragraph"/>
    <w:basedOn w:val="Normal"/>
    <w:uiPriority w:val="1"/>
    <w:rsid w:val="000555E7"/>
    <w:pPr>
      <w:autoSpaceDE w:val="0"/>
      <w:autoSpaceDN w:val="0"/>
      <w:adjustRightInd w:val="0"/>
      <w:spacing w:after="0" w:line="240" w:lineRule="auto"/>
    </w:pPr>
    <w:rPr>
      <w:rFonts w:ascii="Times New Roman" w:hAnsi="Times New Roman" w:cs="Times New Roman"/>
      <w:szCs w:val="24"/>
    </w:rPr>
  </w:style>
  <w:style w:type="character" w:customStyle="1" w:styleId="UnresolvedMention1">
    <w:name w:val="Unresolved Mention1"/>
    <w:basedOn w:val="DefaultParagraphFont"/>
    <w:uiPriority w:val="99"/>
    <w:semiHidden/>
    <w:unhideWhenUsed/>
    <w:rsid w:val="00AA688C"/>
    <w:rPr>
      <w:color w:val="605E5C"/>
      <w:shd w:val="clear" w:color="auto" w:fill="E1DFDD"/>
    </w:rPr>
  </w:style>
  <w:style w:type="character" w:styleId="FollowedHyperlink">
    <w:name w:val="FollowedHyperlink"/>
    <w:basedOn w:val="DefaultParagraphFont"/>
    <w:uiPriority w:val="99"/>
    <w:semiHidden/>
    <w:unhideWhenUsed/>
    <w:rsid w:val="00ED272F"/>
    <w:rPr>
      <w:color w:val="739D9B" w:themeColor="followedHyperlink"/>
      <w:u w:val="single"/>
    </w:rPr>
  </w:style>
  <w:style w:type="paragraph" w:customStyle="1" w:styleId="CM6">
    <w:name w:val="CM6"/>
    <w:basedOn w:val="Normal"/>
    <w:next w:val="Normal"/>
    <w:uiPriority w:val="99"/>
    <w:rsid w:val="00845A86"/>
    <w:pPr>
      <w:widowControl w:val="0"/>
      <w:autoSpaceDE w:val="0"/>
      <w:autoSpaceDN w:val="0"/>
      <w:adjustRightInd w:val="0"/>
      <w:spacing w:after="0" w:line="300" w:lineRule="atLeast"/>
    </w:pPr>
    <w:rPr>
      <w:rFonts w:ascii="Book Antiqua" w:hAnsi="Book Antiqua"/>
      <w:szCs w:val="24"/>
    </w:rPr>
  </w:style>
  <w:style w:type="table" w:customStyle="1" w:styleId="TableGrid1">
    <w:name w:val="Table Grid1"/>
    <w:basedOn w:val="TableNormal"/>
    <w:uiPriority w:val="59"/>
    <w:rsid w:val="00845A86"/>
    <w:pPr>
      <w:spacing w:before="240" w:after="0" w:line="240" w:lineRule="auto"/>
      <w:ind w:left="1440" w:hanging="1440"/>
      <w:jc w:val="center"/>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4F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B42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42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429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667B9"/>
    <w:rPr>
      <w:color w:val="808080"/>
    </w:rPr>
  </w:style>
  <w:style w:type="character" w:styleId="UnresolvedMention">
    <w:name w:val="Unresolved Mention"/>
    <w:basedOn w:val="DefaultParagraphFont"/>
    <w:uiPriority w:val="99"/>
    <w:semiHidden/>
    <w:unhideWhenUsed/>
    <w:rsid w:val="00715C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53372">
      <w:bodyDiv w:val="1"/>
      <w:marLeft w:val="0"/>
      <w:marRight w:val="0"/>
      <w:marTop w:val="0"/>
      <w:marBottom w:val="0"/>
      <w:divBdr>
        <w:top w:val="none" w:sz="0" w:space="0" w:color="auto"/>
        <w:left w:val="none" w:sz="0" w:space="0" w:color="auto"/>
        <w:bottom w:val="none" w:sz="0" w:space="0" w:color="auto"/>
        <w:right w:val="none" w:sz="0" w:space="0" w:color="auto"/>
      </w:divBdr>
    </w:div>
    <w:div w:id="145242849">
      <w:bodyDiv w:val="1"/>
      <w:marLeft w:val="0"/>
      <w:marRight w:val="0"/>
      <w:marTop w:val="0"/>
      <w:marBottom w:val="0"/>
      <w:divBdr>
        <w:top w:val="none" w:sz="0" w:space="0" w:color="auto"/>
        <w:left w:val="none" w:sz="0" w:space="0" w:color="auto"/>
        <w:bottom w:val="none" w:sz="0" w:space="0" w:color="auto"/>
        <w:right w:val="none" w:sz="0" w:space="0" w:color="auto"/>
      </w:divBdr>
    </w:div>
    <w:div w:id="146632690">
      <w:bodyDiv w:val="1"/>
      <w:marLeft w:val="0"/>
      <w:marRight w:val="0"/>
      <w:marTop w:val="0"/>
      <w:marBottom w:val="0"/>
      <w:divBdr>
        <w:top w:val="none" w:sz="0" w:space="0" w:color="auto"/>
        <w:left w:val="none" w:sz="0" w:space="0" w:color="auto"/>
        <w:bottom w:val="none" w:sz="0" w:space="0" w:color="auto"/>
        <w:right w:val="none" w:sz="0" w:space="0" w:color="auto"/>
      </w:divBdr>
    </w:div>
    <w:div w:id="158813085">
      <w:bodyDiv w:val="1"/>
      <w:marLeft w:val="0"/>
      <w:marRight w:val="0"/>
      <w:marTop w:val="0"/>
      <w:marBottom w:val="0"/>
      <w:divBdr>
        <w:top w:val="none" w:sz="0" w:space="0" w:color="auto"/>
        <w:left w:val="none" w:sz="0" w:space="0" w:color="auto"/>
        <w:bottom w:val="none" w:sz="0" w:space="0" w:color="auto"/>
        <w:right w:val="none" w:sz="0" w:space="0" w:color="auto"/>
      </w:divBdr>
      <w:divsChild>
        <w:div w:id="188302928">
          <w:marLeft w:val="0"/>
          <w:marRight w:val="0"/>
          <w:marTop w:val="0"/>
          <w:marBottom w:val="0"/>
          <w:divBdr>
            <w:top w:val="none" w:sz="0" w:space="0" w:color="auto"/>
            <w:left w:val="none" w:sz="0" w:space="0" w:color="auto"/>
            <w:bottom w:val="none" w:sz="0" w:space="0" w:color="auto"/>
            <w:right w:val="none" w:sz="0" w:space="0" w:color="auto"/>
          </w:divBdr>
          <w:divsChild>
            <w:div w:id="689766790">
              <w:marLeft w:val="0"/>
              <w:marRight w:val="0"/>
              <w:marTop w:val="0"/>
              <w:marBottom w:val="0"/>
              <w:divBdr>
                <w:top w:val="none" w:sz="0" w:space="0" w:color="auto"/>
                <w:left w:val="none" w:sz="0" w:space="0" w:color="auto"/>
                <w:bottom w:val="none" w:sz="0" w:space="0" w:color="auto"/>
                <w:right w:val="none" w:sz="0" w:space="0" w:color="auto"/>
              </w:divBdr>
              <w:divsChild>
                <w:div w:id="1906523225">
                  <w:marLeft w:val="0"/>
                  <w:marRight w:val="0"/>
                  <w:marTop w:val="0"/>
                  <w:marBottom w:val="0"/>
                  <w:divBdr>
                    <w:top w:val="none" w:sz="0" w:space="0" w:color="auto"/>
                    <w:left w:val="none" w:sz="0" w:space="0" w:color="auto"/>
                    <w:bottom w:val="none" w:sz="0" w:space="0" w:color="auto"/>
                    <w:right w:val="none" w:sz="0" w:space="0" w:color="auto"/>
                  </w:divBdr>
                  <w:divsChild>
                    <w:div w:id="50956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1894836">
      <w:bodyDiv w:val="1"/>
      <w:marLeft w:val="0"/>
      <w:marRight w:val="0"/>
      <w:marTop w:val="0"/>
      <w:marBottom w:val="0"/>
      <w:divBdr>
        <w:top w:val="none" w:sz="0" w:space="0" w:color="auto"/>
        <w:left w:val="none" w:sz="0" w:space="0" w:color="auto"/>
        <w:bottom w:val="none" w:sz="0" w:space="0" w:color="auto"/>
        <w:right w:val="none" w:sz="0" w:space="0" w:color="auto"/>
      </w:divBdr>
      <w:divsChild>
        <w:div w:id="784691365">
          <w:marLeft w:val="0"/>
          <w:marRight w:val="0"/>
          <w:marTop w:val="0"/>
          <w:marBottom w:val="0"/>
          <w:divBdr>
            <w:top w:val="none" w:sz="0" w:space="0" w:color="auto"/>
            <w:left w:val="none" w:sz="0" w:space="0" w:color="auto"/>
            <w:bottom w:val="none" w:sz="0" w:space="0" w:color="auto"/>
            <w:right w:val="none" w:sz="0" w:space="0" w:color="auto"/>
          </w:divBdr>
          <w:divsChild>
            <w:div w:id="1921020160">
              <w:marLeft w:val="0"/>
              <w:marRight w:val="0"/>
              <w:marTop w:val="0"/>
              <w:marBottom w:val="0"/>
              <w:divBdr>
                <w:top w:val="none" w:sz="0" w:space="0" w:color="auto"/>
                <w:left w:val="none" w:sz="0" w:space="0" w:color="auto"/>
                <w:bottom w:val="none" w:sz="0" w:space="0" w:color="auto"/>
                <w:right w:val="none" w:sz="0" w:space="0" w:color="auto"/>
              </w:divBdr>
              <w:divsChild>
                <w:div w:id="162430721">
                  <w:marLeft w:val="0"/>
                  <w:marRight w:val="0"/>
                  <w:marTop w:val="0"/>
                  <w:marBottom w:val="0"/>
                  <w:divBdr>
                    <w:top w:val="none" w:sz="0" w:space="0" w:color="auto"/>
                    <w:left w:val="none" w:sz="0" w:space="0" w:color="auto"/>
                    <w:bottom w:val="none" w:sz="0" w:space="0" w:color="auto"/>
                    <w:right w:val="none" w:sz="0" w:space="0" w:color="auto"/>
                  </w:divBdr>
                  <w:divsChild>
                    <w:div w:id="842203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355232">
      <w:bodyDiv w:val="1"/>
      <w:marLeft w:val="0"/>
      <w:marRight w:val="0"/>
      <w:marTop w:val="0"/>
      <w:marBottom w:val="0"/>
      <w:divBdr>
        <w:top w:val="none" w:sz="0" w:space="0" w:color="auto"/>
        <w:left w:val="none" w:sz="0" w:space="0" w:color="auto"/>
        <w:bottom w:val="none" w:sz="0" w:space="0" w:color="auto"/>
        <w:right w:val="none" w:sz="0" w:space="0" w:color="auto"/>
      </w:divBdr>
      <w:divsChild>
        <w:div w:id="1579828519">
          <w:marLeft w:val="0"/>
          <w:marRight w:val="0"/>
          <w:marTop w:val="0"/>
          <w:marBottom w:val="0"/>
          <w:divBdr>
            <w:top w:val="none" w:sz="0" w:space="0" w:color="auto"/>
            <w:left w:val="none" w:sz="0" w:space="0" w:color="auto"/>
            <w:bottom w:val="none" w:sz="0" w:space="0" w:color="auto"/>
            <w:right w:val="none" w:sz="0" w:space="0" w:color="auto"/>
          </w:divBdr>
          <w:divsChild>
            <w:div w:id="1309820422">
              <w:marLeft w:val="0"/>
              <w:marRight w:val="0"/>
              <w:marTop w:val="0"/>
              <w:marBottom w:val="0"/>
              <w:divBdr>
                <w:top w:val="none" w:sz="0" w:space="0" w:color="auto"/>
                <w:left w:val="none" w:sz="0" w:space="0" w:color="auto"/>
                <w:bottom w:val="none" w:sz="0" w:space="0" w:color="auto"/>
                <w:right w:val="none" w:sz="0" w:space="0" w:color="auto"/>
              </w:divBdr>
              <w:divsChild>
                <w:div w:id="1112018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7547596">
      <w:bodyDiv w:val="1"/>
      <w:marLeft w:val="0"/>
      <w:marRight w:val="0"/>
      <w:marTop w:val="0"/>
      <w:marBottom w:val="0"/>
      <w:divBdr>
        <w:top w:val="none" w:sz="0" w:space="0" w:color="auto"/>
        <w:left w:val="none" w:sz="0" w:space="0" w:color="auto"/>
        <w:bottom w:val="none" w:sz="0" w:space="0" w:color="auto"/>
        <w:right w:val="none" w:sz="0" w:space="0" w:color="auto"/>
      </w:divBdr>
    </w:div>
    <w:div w:id="500238138">
      <w:bodyDiv w:val="1"/>
      <w:marLeft w:val="0"/>
      <w:marRight w:val="0"/>
      <w:marTop w:val="0"/>
      <w:marBottom w:val="0"/>
      <w:divBdr>
        <w:top w:val="none" w:sz="0" w:space="0" w:color="auto"/>
        <w:left w:val="none" w:sz="0" w:space="0" w:color="auto"/>
        <w:bottom w:val="none" w:sz="0" w:space="0" w:color="auto"/>
        <w:right w:val="none" w:sz="0" w:space="0" w:color="auto"/>
      </w:divBdr>
      <w:divsChild>
        <w:div w:id="1790125059">
          <w:marLeft w:val="0"/>
          <w:marRight w:val="0"/>
          <w:marTop w:val="0"/>
          <w:marBottom w:val="0"/>
          <w:divBdr>
            <w:top w:val="none" w:sz="0" w:space="0" w:color="auto"/>
            <w:left w:val="none" w:sz="0" w:space="0" w:color="auto"/>
            <w:bottom w:val="none" w:sz="0" w:space="0" w:color="auto"/>
            <w:right w:val="none" w:sz="0" w:space="0" w:color="auto"/>
          </w:divBdr>
          <w:divsChild>
            <w:div w:id="453057671">
              <w:marLeft w:val="0"/>
              <w:marRight w:val="0"/>
              <w:marTop w:val="0"/>
              <w:marBottom w:val="0"/>
              <w:divBdr>
                <w:top w:val="none" w:sz="0" w:space="0" w:color="auto"/>
                <w:left w:val="none" w:sz="0" w:space="0" w:color="auto"/>
                <w:bottom w:val="none" w:sz="0" w:space="0" w:color="auto"/>
                <w:right w:val="none" w:sz="0" w:space="0" w:color="auto"/>
              </w:divBdr>
              <w:divsChild>
                <w:div w:id="1479766461">
                  <w:marLeft w:val="0"/>
                  <w:marRight w:val="0"/>
                  <w:marTop w:val="0"/>
                  <w:marBottom w:val="0"/>
                  <w:divBdr>
                    <w:top w:val="none" w:sz="0" w:space="0" w:color="auto"/>
                    <w:left w:val="none" w:sz="0" w:space="0" w:color="auto"/>
                    <w:bottom w:val="none" w:sz="0" w:space="0" w:color="auto"/>
                    <w:right w:val="none" w:sz="0" w:space="0" w:color="auto"/>
                  </w:divBdr>
                  <w:divsChild>
                    <w:div w:id="43714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906384">
      <w:bodyDiv w:val="1"/>
      <w:marLeft w:val="0"/>
      <w:marRight w:val="0"/>
      <w:marTop w:val="0"/>
      <w:marBottom w:val="0"/>
      <w:divBdr>
        <w:top w:val="none" w:sz="0" w:space="0" w:color="auto"/>
        <w:left w:val="none" w:sz="0" w:space="0" w:color="auto"/>
        <w:bottom w:val="none" w:sz="0" w:space="0" w:color="auto"/>
        <w:right w:val="none" w:sz="0" w:space="0" w:color="auto"/>
      </w:divBdr>
    </w:div>
    <w:div w:id="575627043">
      <w:bodyDiv w:val="1"/>
      <w:marLeft w:val="0"/>
      <w:marRight w:val="0"/>
      <w:marTop w:val="0"/>
      <w:marBottom w:val="0"/>
      <w:divBdr>
        <w:top w:val="none" w:sz="0" w:space="0" w:color="auto"/>
        <w:left w:val="none" w:sz="0" w:space="0" w:color="auto"/>
        <w:bottom w:val="none" w:sz="0" w:space="0" w:color="auto"/>
        <w:right w:val="none" w:sz="0" w:space="0" w:color="auto"/>
      </w:divBdr>
      <w:divsChild>
        <w:div w:id="1217468512">
          <w:marLeft w:val="0"/>
          <w:marRight w:val="0"/>
          <w:marTop w:val="0"/>
          <w:marBottom w:val="0"/>
          <w:divBdr>
            <w:top w:val="none" w:sz="0" w:space="0" w:color="auto"/>
            <w:left w:val="none" w:sz="0" w:space="0" w:color="auto"/>
            <w:bottom w:val="none" w:sz="0" w:space="0" w:color="auto"/>
            <w:right w:val="none" w:sz="0" w:space="0" w:color="auto"/>
          </w:divBdr>
          <w:divsChild>
            <w:div w:id="1667198081">
              <w:marLeft w:val="0"/>
              <w:marRight w:val="0"/>
              <w:marTop w:val="0"/>
              <w:marBottom w:val="0"/>
              <w:divBdr>
                <w:top w:val="none" w:sz="0" w:space="0" w:color="auto"/>
                <w:left w:val="none" w:sz="0" w:space="0" w:color="auto"/>
                <w:bottom w:val="none" w:sz="0" w:space="0" w:color="auto"/>
                <w:right w:val="none" w:sz="0" w:space="0" w:color="auto"/>
              </w:divBdr>
              <w:divsChild>
                <w:div w:id="2029015505">
                  <w:marLeft w:val="0"/>
                  <w:marRight w:val="0"/>
                  <w:marTop w:val="0"/>
                  <w:marBottom w:val="0"/>
                  <w:divBdr>
                    <w:top w:val="none" w:sz="0" w:space="0" w:color="auto"/>
                    <w:left w:val="none" w:sz="0" w:space="0" w:color="auto"/>
                    <w:bottom w:val="none" w:sz="0" w:space="0" w:color="auto"/>
                    <w:right w:val="none" w:sz="0" w:space="0" w:color="auto"/>
                  </w:divBdr>
                  <w:divsChild>
                    <w:div w:id="1109740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568475">
      <w:bodyDiv w:val="1"/>
      <w:marLeft w:val="0"/>
      <w:marRight w:val="0"/>
      <w:marTop w:val="0"/>
      <w:marBottom w:val="0"/>
      <w:divBdr>
        <w:top w:val="none" w:sz="0" w:space="0" w:color="auto"/>
        <w:left w:val="none" w:sz="0" w:space="0" w:color="auto"/>
        <w:bottom w:val="none" w:sz="0" w:space="0" w:color="auto"/>
        <w:right w:val="none" w:sz="0" w:space="0" w:color="auto"/>
      </w:divBdr>
    </w:div>
    <w:div w:id="653416977">
      <w:bodyDiv w:val="1"/>
      <w:marLeft w:val="0"/>
      <w:marRight w:val="0"/>
      <w:marTop w:val="0"/>
      <w:marBottom w:val="0"/>
      <w:divBdr>
        <w:top w:val="none" w:sz="0" w:space="0" w:color="auto"/>
        <w:left w:val="none" w:sz="0" w:space="0" w:color="auto"/>
        <w:bottom w:val="none" w:sz="0" w:space="0" w:color="auto"/>
        <w:right w:val="none" w:sz="0" w:space="0" w:color="auto"/>
      </w:divBdr>
    </w:div>
    <w:div w:id="661080922">
      <w:bodyDiv w:val="1"/>
      <w:marLeft w:val="0"/>
      <w:marRight w:val="0"/>
      <w:marTop w:val="0"/>
      <w:marBottom w:val="0"/>
      <w:divBdr>
        <w:top w:val="none" w:sz="0" w:space="0" w:color="auto"/>
        <w:left w:val="none" w:sz="0" w:space="0" w:color="auto"/>
        <w:bottom w:val="none" w:sz="0" w:space="0" w:color="auto"/>
        <w:right w:val="none" w:sz="0" w:space="0" w:color="auto"/>
      </w:divBdr>
      <w:divsChild>
        <w:div w:id="222251331">
          <w:marLeft w:val="0"/>
          <w:marRight w:val="0"/>
          <w:marTop w:val="0"/>
          <w:marBottom w:val="0"/>
          <w:divBdr>
            <w:top w:val="none" w:sz="0" w:space="0" w:color="auto"/>
            <w:left w:val="none" w:sz="0" w:space="0" w:color="auto"/>
            <w:bottom w:val="none" w:sz="0" w:space="0" w:color="auto"/>
            <w:right w:val="none" w:sz="0" w:space="0" w:color="auto"/>
          </w:divBdr>
          <w:divsChild>
            <w:div w:id="158039096">
              <w:marLeft w:val="0"/>
              <w:marRight w:val="0"/>
              <w:marTop w:val="0"/>
              <w:marBottom w:val="0"/>
              <w:divBdr>
                <w:top w:val="none" w:sz="0" w:space="0" w:color="auto"/>
                <w:left w:val="none" w:sz="0" w:space="0" w:color="auto"/>
                <w:bottom w:val="none" w:sz="0" w:space="0" w:color="auto"/>
                <w:right w:val="none" w:sz="0" w:space="0" w:color="auto"/>
              </w:divBdr>
              <w:divsChild>
                <w:div w:id="1091312392">
                  <w:marLeft w:val="0"/>
                  <w:marRight w:val="0"/>
                  <w:marTop w:val="0"/>
                  <w:marBottom w:val="0"/>
                  <w:divBdr>
                    <w:top w:val="none" w:sz="0" w:space="0" w:color="auto"/>
                    <w:left w:val="none" w:sz="0" w:space="0" w:color="auto"/>
                    <w:bottom w:val="none" w:sz="0" w:space="0" w:color="auto"/>
                    <w:right w:val="none" w:sz="0" w:space="0" w:color="auto"/>
                  </w:divBdr>
                  <w:divsChild>
                    <w:div w:id="1384864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2954530">
      <w:bodyDiv w:val="1"/>
      <w:marLeft w:val="0"/>
      <w:marRight w:val="0"/>
      <w:marTop w:val="0"/>
      <w:marBottom w:val="0"/>
      <w:divBdr>
        <w:top w:val="none" w:sz="0" w:space="0" w:color="auto"/>
        <w:left w:val="none" w:sz="0" w:space="0" w:color="auto"/>
        <w:bottom w:val="none" w:sz="0" w:space="0" w:color="auto"/>
        <w:right w:val="none" w:sz="0" w:space="0" w:color="auto"/>
      </w:divBdr>
    </w:div>
    <w:div w:id="700210001">
      <w:bodyDiv w:val="1"/>
      <w:marLeft w:val="0"/>
      <w:marRight w:val="0"/>
      <w:marTop w:val="0"/>
      <w:marBottom w:val="0"/>
      <w:divBdr>
        <w:top w:val="none" w:sz="0" w:space="0" w:color="auto"/>
        <w:left w:val="none" w:sz="0" w:space="0" w:color="auto"/>
        <w:bottom w:val="none" w:sz="0" w:space="0" w:color="auto"/>
        <w:right w:val="none" w:sz="0" w:space="0" w:color="auto"/>
      </w:divBdr>
    </w:div>
    <w:div w:id="724792816">
      <w:bodyDiv w:val="1"/>
      <w:marLeft w:val="0"/>
      <w:marRight w:val="0"/>
      <w:marTop w:val="0"/>
      <w:marBottom w:val="0"/>
      <w:divBdr>
        <w:top w:val="none" w:sz="0" w:space="0" w:color="auto"/>
        <w:left w:val="none" w:sz="0" w:space="0" w:color="auto"/>
        <w:bottom w:val="none" w:sz="0" w:space="0" w:color="auto"/>
        <w:right w:val="none" w:sz="0" w:space="0" w:color="auto"/>
      </w:divBdr>
    </w:div>
    <w:div w:id="842624163">
      <w:bodyDiv w:val="1"/>
      <w:marLeft w:val="0"/>
      <w:marRight w:val="0"/>
      <w:marTop w:val="0"/>
      <w:marBottom w:val="0"/>
      <w:divBdr>
        <w:top w:val="none" w:sz="0" w:space="0" w:color="auto"/>
        <w:left w:val="none" w:sz="0" w:space="0" w:color="auto"/>
        <w:bottom w:val="none" w:sz="0" w:space="0" w:color="auto"/>
        <w:right w:val="none" w:sz="0" w:space="0" w:color="auto"/>
      </w:divBdr>
    </w:div>
    <w:div w:id="955990736">
      <w:bodyDiv w:val="1"/>
      <w:marLeft w:val="0"/>
      <w:marRight w:val="0"/>
      <w:marTop w:val="0"/>
      <w:marBottom w:val="0"/>
      <w:divBdr>
        <w:top w:val="none" w:sz="0" w:space="0" w:color="auto"/>
        <w:left w:val="none" w:sz="0" w:space="0" w:color="auto"/>
        <w:bottom w:val="none" w:sz="0" w:space="0" w:color="auto"/>
        <w:right w:val="none" w:sz="0" w:space="0" w:color="auto"/>
      </w:divBdr>
    </w:div>
    <w:div w:id="1028025540">
      <w:bodyDiv w:val="1"/>
      <w:marLeft w:val="0"/>
      <w:marRight w:val="0"/>
      <w:marTop w:val="0"/>
      <w:marBottom w:val="0"/>
      <w:divBdr>
        <w:top w:val="none" w:sz="0" w:space="0" w:color="auto"/>
        <w:left w:val="none" w:sz="0" w:space="0" w:color="auto"/>
        <w:bottom w:val="none" w:sz="0" w:space="0" w:color="auto"/>
        <w:right w:val="none" w:sz="0" w:space="0" w:color="auto"/>
      </w:divBdr>
      <w:divsChild>
        <w:div w:id="1423598727">
          <w:marLeft w:val="0"/>
          <w:marRight w:val="0"/>
          <w:marTop w:val="0"/>
          <w:marBottom w:val="0"/>
          <w:divBdr>
            <w:top w:val="none" w:sz="0" w:space="0" w:color="auto"/>
            <w:left w:val="none" w:sz="0" w:space="0" w:color="auto"/>
            <w:bottom w:val="none" w:sz="0" w:space="0" w:color="auto"/>
            <w:right w:val="none" w:sz="0" w:space="0" w:color="auto"/>
          </w:divBdr>
          <w:divsChild>
            <w:div w:id="570509593">
              <w:marLeft w:val="0"/>
              <w:marRight w:val="0"/>
              <w:marTop w:val="0"/>
              <w:marBottom w:val="0"/>
              <w:divBdr>
                <w:top w:val="none" w:sz="0" w:space="0" w:color="auto"/>
                <w:left w:val="none" w:sz="0" w:space="0" w:color="auto"/>
                <w:bottom w:val="none" w:sz="0" w:space="0" w:color="auto"/>
                <w:right w:val="none" w:sz="0" w:space="0" w:color="auto"/>
              </w:divBdr>
              <w:divsChild>
                <w:div w:id="1882210156">
                  <w:marLeft w:val="0"/>
                  <w:marRight w:val="0"/>
                  <w:marTop w:val="0"/>
                  <w:marBottom w:val="0"/>
                  <w:divBdr>
                    <w:top w:val="none" w:sz="0" w:space="0" w:color="auto"/>
                    <w:left w:val="none" w:sz="0" w:space="0" w:color="auto"/>
                    <w:bottom w:val="none" w:sz="0" w:space="0" w:color="auto"/>
                    <w:right w:val="none" w:sz="0" w:space="0" w:color="auto"/>
                  </w:divBdr>
                  <w:divsChild>
                    <w:div w:id="557130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2475657">
      <w:bodyDiv w:val="1"/>
      <w:marLeft w:val="0"/>
      <w:marRight w:val="0"/>
      <w:marTop w:val="0"/>
      <w:marBottom w:val="0"/>
      <w:divBdr>
        <w:top w:val="none" w:sz="0" w:space="0" w:color="auto"/>
        <w:left w:val="none" w:sz="0" w:space="0" w:color="auto"/>
        <w:bottom w:val="none" w:sz="0" w:space="0" w:color="auto"/>
        <w:right w:val="none" w:sz="0" w:space="0" w:color="auto"/>
      </w:divBdr>
      <w:divsChild>
        <w:div w:id="5913199">
          <w:marLeft w:val="0"/>
          <w:marRight w:val="0"/>
          <w:marTop w:val="0"/>
          <w:marBottom w:val="240"/>
          <w:divBdr>
            <w:top w:val="none" w:sz="0" w:space="0" w:color="auto"/>
            <w:left w:val="none" w:sz="0" w:space="0" w:color="auto"/>
            <w:bottom w:val="none" w:sz="0" w:space="0" w:color="auto"/>
            <w:right w:val="none" w:sz="0" w:space="0" w:color="auto"/>
          </w:divBdr>
        </w:div>
        <w:div w:id="63839686">
          <w:marLeft w:val="0"/>
          <w:marRight w:val="0"/>
          <w:marTop w:val="0"/>
          <w:marBottom w:val="240"/>
          <w:divBdr>
            <w:top w:val="none" w:sz="0" w:space="0" w:color="auto"/>
            <w:left w:val="none" w:sz="0" w:space="0" w:color="auto"/>
            <w:bottom w:val="none" w:sz="0" w:space="0" w:color="auto"/>
            <w:right w:val="none" w:sz="0" w:space="0" w:color="auto"/>
          </w:divBdr>
        </w:div>
        <w:div w:id="195778854">
          <w:marLeft w:val="0"/>
          <w:marRight w:val="0"/>
          <w:marTop w:val="0"/>
          <w:marBottom w:val="240"/>
          <w:divBdr>
            <w:top w:val="none" w:sz="0" w:space="0" w:color="auto"/>
            <w:left w:val="none" w:sz="0" w:space="0" w:color="auto"/>
            <w:bottom w:val="none" w:sz="0" w:space="0" w:color="auto"/>
            <w:right w:val="none" w:sz="0" w:space="0" w:color="auto"/>
          </w:divBdr>
        </w:div>
        <w:div w:id="305936184">
          <w:marLeft w:val="0"/>
          <w:marRight w:val="0"/>
          <w:marTop w:val="0"/>
          <w:marBottom w:val="240"/>
          <w:divBdr>
            <w:top w:val="none" w:sz="0" w:space="0" w:color="auto"/>
            <w:left w:val="none" w:sz="0" w:space="0" w:color="auto"/>
            <w:bottom w:val="none" w:sz="0" w:space="0" w:color="auto"/>
            <w:right w:val="none" w:sz="0" w:space="0" w:color="auto"/>
          </w:divBdr>
        </w:div>
        <w:div w:id="335958288">
          <w:marLeft w:val="0"/>
          <w:marRight w:val="0"/>
          <w:marTop w:val="0"/>
          <w:marBottom w:val="240"/>
          <w:divBdr>
            <w:top w:val="none" w:sz="0" w:space="0" w:color="auto"/>
            <w:left w:val="none" w:sz="0" w:space="0" w:color="auto"/>
            <w:bottom w:val="none" w:sz="0" w:space="0" w:color="auto"/>
            <w:right w:val="none" w:sz="0" w:space="0" w:color="auto"/>
          </w:divBdr>
        </w:div>
        <w:div w:id="413361876">
          <w:marLeft w:val="0"/>
          <w:marRight w:val="0"/>
          <w:marTop w:val="0"/>
          <w:marBottom w:val="240"/>
          <w:divBdr>
            <w:top w:val="none" w:sz="0" w:space="0" w:color="auto"/>
            <w:left w:val="none" w:sz="0" w:space="0" w:color="auto"/>
            <w:bottom w:val="none" w:sz="0" w:space="0" w:color="auto"/>
            <w:right w:val="none" w:sz="0" w:space="0" w:color="auto"/>
          </w:divBdr>
        </w:div>
        <w:div w:id="623267671">
          <w:marLeft w:val="0"/>
          <w:marRight w:val="0"/>
          <w:marTop w:val="0"/>
          <w:marBottom w:val="240"/>
          <w:divBdr>
            <w:top w:val="none" w:sz="0" w:space="0" w:color="auto"/>
            <w:left w:val="none" w:sz="0" w:space="0" w:color="auto"/>
            <w:bottom w:val="none" w:sz="0" w:space="0" w:color="auto"/>
            <w:right w:val="none" w:sz="0" w:space="0" w:color="auto"/>
          </w:divBdr>
        </w:div>
        <w:div w:id="894043389">
          <w:marLeft w:val="0"/>
          <w:marRight w:val="0"/>
          <w:marTop w:val="0"/>
          <w:marBottom w:val="240"/>
          <w:divBdr>
            <w:top w:val="none" w:sz="0" w:space="0" w:color="auto"/>
            <w:left w:val="none" w:sz="0" w:space="0" w:color="auto"/>
            <w:bottom w:val="none" w:sz="0" w:space="0" w:color="auto"/>
            <w:right w:val="none" w:sz="0" w:space="0" w:color="auto"/>
          </w:divBdr>
        </w:div>
        <w:div w:id="944918211">
          <w:marLeft w:val="0"/>
          <w:marRight w:val="0"/>
          <w:marTop w:val="0"/>
          <w:marBottom w:val="240"/>
          <w:divBdr>
            <w:top w:val="none" w:sz="0" w:space="0" w:color="auto"/>
            <w:left w:val="none" w:sz="0" w:space="0" w:color="auto"/>
            <w:bottom w:val="none" w:sz="0" w:space="0" w:color="auto"/>
            <w:right w:val="none" w:sz="0" w:space="0" w:color="auto"/>
          </w:divBdr>
        </w:div>
        <w:div w:id="1012879423">
          <w:marLeft w:val="0"/>
          <w:marRight w:val="0"/>
          <w:marTop w:val="0"/>
          <w:marBottom w:val="240"/>
          <w:divBdr>
            <w:top w:val="none" w:sz="0" w:space="0" w:color="auto"/>
            <w:left w:val="none" w:sz="0" w:space="0" w:color="auto"/>
            <w:bottom w:val="none" w:sz="0" w:space="0" w:color="auto"/>
            <w:right w:val="none" w:sz="0" w:space="0" w:color="auto"/>
          </w:divBdr>
        </w:div>
        <w:div w:id="1015154168">
          <w:marLeft w:val="0"/>
          <w:marRight w:val="0"/>
          <w:marTop w:val="0"/>
          <w:marBottom w:val="240"/>
          <w:divBdr>
            <w:top w:val="none" w:sz="0" w:space="0" w:color="auto"/>
            <w:left w:val="none" w:sz="0" w:space="0" w:color="auto"/>
            <w:bottom w:val="none" w:sz="0" w:space="0" w:color="auto"/>
            <w:right w:val="none" w:sz="0" w:space="0" w:color="auto"/>
          </w:divBdr>
        </w:div>
        <w:div w:id="1243565036">
          <w:marLeft w:val="0"/>
          <w:marRight w:val="0"/>
          <w:marTop w:val="0"/>
          <w:marBottom w:val="240"/>
          <w:divBdr>
            <w:top w:val="none" w:sz="0" w:space="0" w:color="auto"/>
            <w:left w:val="none" w:sz="0" w:space="0" w:color="auto"/>
            <w:bottom w:val="none" w:sz="0" w:space="0" w:color="auto"/>
            <w:right w:val="none" w:sz="0" w:space="0" w:color="auto"/>
          </w:divBdr>
        </w:div>
        <w:div w:id="1279606427">
          <w:marLeft w:val="0"/>
          <w:marRight w:val="0"/>
          <w:marTop w:val="0"/>
          <w:marBottom w:val="240"/>
          <w:divBdr>
            <w:top w:val="none" w:sz="0" w:space="0" w:color="auto"/>
            <w:left w:val="none" w:sz="0" w:space="0" w:color="auto"/>
            <w:bottom w:val="none" w:sz="0" w:space="0" w:color="auto"/>
            <w:right w:val="none" w:sz="0" w:space="0" w:color="auto"/>
          </w:divBdr>
        </w:div>
        <w:div w:id="1335645595">
          <w:marLeft w:val="0"/>
          <w:marRight w:val="0"/>
          <w:marTop w:val="0"/>
          <w:marBottom w:val="240"/>
          <w:divBdr>
            <w:top w:val="none" w:sz="0" w:space="0" w:color="auto"/>
            <w:left w:val="none" w:sz="0" w:space="0" w:color="auto"/>
            <w:bottom w:val="none" w:sz="0" w:space="0" w:color="auto"/>
            <w:right w:val="none" w:sz="0" w:space="0" w:color="auto"/>
          </w:divBdr>
        </w:div>
        <w:div w:id="1582786482">
          <w:marLeft w:val="0"/>
          <w:marRight w:val="0"/>
          <w:marTop w:val="0"/>
          <w:marBottom w:val="240"/>
          <w:divBdr>
            <w:top w:val="none" w:sz="0" w:space="0" w:color="auto"/>
            <w:left w:val="none" w:sz="0" w:space="0" w:color="auto"/>
            <w:bottom w:val="none" w:sz="0" w:space="0" w:color="auto"/>
            <w:right w:val="none" w:sz="0" w:space="0" w:color="auto"/>
          </w:divBdr>
        </w:div>
        <w:div w:id="1588734956">
          <w:marLeft w:val="0"/>
          <w:marRight w:val="0"/>
          <w:marTop w:val="0"/>
          <w:marBottom w:val="240"/>
          <w:divBdr>
            <w:top w:val="none" w:sz="0" w:space="0" w:color="auto"/>
            <w:left w:val="none" w:sz="0" w:space="0" w:color="auto"/>
            <w:bottom w:val="none" w:sz="0" w:space="0" w:color="auto"/>
            <w:right w:val="none" w:sz="0" w:space="0" w:color="auto"/>
          </w:divBdr>
        </w:div>
        <w:div w:id="1733456671">
          <w:marLeft w:val="0"/>
          <w:marRight w:val="0"/>
          <w:marTop w:val="0"/>
          <w:marBottom w:val="240"/>
          <w:divBdr>
            <w:top w:val="none" w:sz="0" w:space="0" w:color="auto"/>
            <w:left w:val="none" w:sz="0" w:space="0" w:color="auto"/>
            <w:bottom w:val="none" w:sz="0" w:space="0" w:color="auto"/>
            <w:right w:val="none" w:sz="0" w:space="0" w:color="auto"/>
          </w:divBdr>
        </w:div>
        <w:div w:id="1839542372">
          <w:marLeft w:val="0"/>
          <w:marRight w:val="0"/>
          <w:marTop w:val="0"/>
          <w:marBottom w:val="240"/>
          <w:divBdr>
            <w:top w:val="none" w:sz="0" w:space="0" w:color="auto"/>
            <w:left w:val="none" w:sz="0" w:space="0" w:color="auto"/>
            <w:bottom w:val="none" w:sz="0" w:space="0" w:color="auto"/>
            <w:right w:val="none" w:sz="0" w:space="0" w:color="auto"/>
          </w:divBdr>
        </w:div>
        <w:div w:id="2012490025">
          <w:marLeft w:val="0"/>
          <w:marRight w:val="0"/>
          <w:marTop w:val="0"/>
          <w:marBottom w:val="240"/>
          <w:divBdr>
            <w:top w:val="none" w:sz="0" w:space="0" w:color="auto"/>
            <w:left w:val="none" w:sz="0" w:space="0" w:color="auto"/>
            <w:bottom w:val="none" w:sz="0" w:space="0" w:color="auto"/>
            <w:right w:val="none" w:sz="0" w:space="0" w:color="auto"/>
          </w:divBdr>
        </w:div>
        <w:div w:id="2016153543">
          <w:marLeft w:val="0"/>
          <w:marRight w:val="0"/>
          <w:marTop w:val="0"/>
          <w:marBottom w:val="240"/>
          <w:divBdr>
            <w:top w:val="none" w:sz="0" w:space="0" w:color="auto"/>
            <w:left w:val="none" w:sz="0" w:space="0" w:color="auto"/>
            <w:bottom w:val="none" w:sz="0" w:space="0" w:color="auto"/>
            <w:right w:val="none" w:sz="0" w:space="0" w:color="auto"/>
          </w:divBdr>
        </w:div>
        <w:div w:id="2117938498">
          <w:marLeft w:val="0"/>
          <w:marRight w:val="0"/>
          <w:marTop w:val="0"/>
          <w:marBottom w:val="240"/>
          <w:divBdr>
            <w:top w:val="none" w:sz="0" w:space="0" w:color="auto"/>
            <w:left w:val="none" w:sz="0" w:space="0" w:color="auto"/>
            <w:bottom w:val="none" w:sz="0" w:space="0" w:color="auto"/>
            <w:right w:val="none" w:sz="0" w:space="0" w:color="auto"/>
          </w:divBdr>
        </w:div>
      </w:divsChild>
    </w:div>
    <w:div w:id="1455059708">
      <w:bodyDiv w:val="1"/>
      <w:marLeft w:val="0"/>
      <w:marRight w:val="0"/>
      <w:marTop w:val="0"/>
      <w:marBottom w:val="0"/>
      <w:divBdr>
        <w:top w:val="none" w:sz="0" w:space="0" w:color="auto"/>
        <w:left w:val="none" w:sz="0" w:space="0" w:color="auto"/>
        <w:bottom w:val="none" w:sz="0" w:space="0" w:color="auto"/>
        <w:right w:val="none" w:sz="0" w:space="0" w:color="auto"/>
      </w:divBdr>
    </w:div>
    <w:div w:id="1569656411">
      <w:bodyDiv w:val="1"/>
      <w:marLeft w:val="0"/>
      <w:marRight w:val="0"/>
      <w:marTop w:val="0"/>
      <w:marBottom w:val="0"/>
      <w:divBdr>
        <w:top w:val="none" w:sz="0" w:space="0" w:color="auto"/>
        <w:left w:val="none" w:sz="0" w:space="0" w:color="auto"/>
        <w:bottom w:val="none" w:sz="0" w:space="0" w:color="auto"/>
        <w:right w:val="none" w:sz="0" w:space="0" w:color="auto"/>
      </w:divBdr>
      <w:divsChild>
        <w:div w:id="1725979543">
          <w:marLeft w:val="0"/>
          <w:marRight w:val="0"/>
          <w:marTop w:val="0"/>
          <w:marBottom w:val="0"/>
          <w:divBdr>
            <w:top w:val="none" w:sz="0" w:space="0" w:color="auto"/>
            <w:left w:val="none" w:sz="0" w:space="0" w:color="auto"/>
            <w:bottom w:val="none" w:sz="0" w:space="0" w:color="auto"/>
            <w:right w:val="none" w:sz="0" w:space="0" w:color="auto"/>
          </w:divBdr>
          <w:divsChild>
            <w:div w:id="283344240">
              <w:marLeft w:val="0"/>
              <w:marRight w:val="0"/>
              <w:marTop w:val="0"/>
              <w:marBottom w:val="0"/>
              <w:divBdr>
                <w:top w:val="none" w:sz="0" w:space="0" w:color="auto"/>
                <w:left w:val="none" w:sz="0" w:space="0" w:color="auto"/>
                <w:bottom w:val="none" w:sz="0" w:space="0" w:color="auto"/>
                <w:right w:val="none" w:sz="0" w:space="0" w:color="auto"/>
              </w:divBdr>
              <w:divsChild>
                <w:div w:id="464280966">
                  <w:marLeft w:val="0"/>
                  <w:marRight w:val="0"/>
                  <w:marTop w:val="0"/>
                  <w:marBottom w:val="0"/>
                  <w:divBdr>
                    <w:top w:val="none" w:sz="0" w:space="0" w:color="auto"/>
                    <w:left w:val="none" w:sz="0" w:space="0" w:color="auto"/>
                    <w:bottom w:val="none" w:sz="0" w:space="0" w:color="auto"/>
                    <w:right w:val="none" w:sz="0" w:space="0" w:color="auto"/>
                  </w:divBdr>
                  <w:divsChild>
                    <w:div w:id="182931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4756773">
      <w:bodyDiv w:val="1"/>
      <w:marLeft w:val="0"/>
      <w:marRight w:val="0"/>
      <w:marTop w:val="0"/>
      <w:marBottom w:val="0"/>
      <w:divBdr>
        <w:top w:val="none" w:sz="0" w:space="0" w:color="auto"/>
        <w:left w:val="none" w:sz="0" w:space="0" w:color="auto"/>
        <w:bottom w:val="none" w:sz="0" w:space="0" w:color="auto"/>
        <w:right w:val="none" w:sz="0" w:space="0" w:color="auto"/>
      </w:divBdr>
    </w:div>
    <w:div w:id="1620600280">
      <w:bodyDiv w:val="1"/>
      <w:marLeft w:val="0"/>
      <w:marRight w:val="0"/>
      <w:marTop w:val="0"/>
      <w:marBottom w:val="0"/>
      <w:divBdr>
        <w:top w:val="none" w:sz="0" w:space="0" w:color="auto"/>
        <w:left w:val="none" w:sz="0" w:space="0" w:color="auto"/>
        <w:bottom w:val="none" w:sz="0" w:space="0" w:color="auto"/>
        <w:right w:val="none" w:sz="0" w:space="0" w:color="auto"/>
      </w:divBdr>
    </w:div>
    <w:div w:id="1650747714">
      <w:bodyDiv w:val="1"/>
      <w:marLeft w:val="0"/>
      <w:marRight w:val="0"/>
      <w:marTop w:val="0"/>
      <w:marBottom w:val="0"/>
      <w:divBdr>
        <w:top w:val="none" w:sz="0" w:space="0" w:color="auto"/>
        <w:left w:val="none" w:sz="0" w:space="0" w:color="auto"/>
        <w:bottom w:val="none" w:sz="0" w:space="0" w:color="auto"/>
        <w:right w:val="none" w:sz="0" w:space="0" w:color="auto"/>
      </w:divBdr>
    </w:div>
    <w:div w:id="1711950782">
      <w:bodyDiv w:val="1"/>
      <w:marLeft w:val="0"/>
      <w:marRight w:val="0"/>
      <w:marTop w:val="0"/>
      <w:marBottom w:val="0"/>
      <w:divBdr>
        <w:top w:val="none" w:sz="0" w:space="0" w:color="auto"/>
        <w:left w:val="none" w:sz="0" w:space="0" w:color="auto"/>
        <w:bottom w:val="none" w:sz="0" w:space="0" w:color="auto"/>
        <w:right w:val="none" w:sz="0" w:space="0" w:color="auto"/>
      </w:divBdr>
      <w:divsChild>
        <w:div w:id="1120803674">
          <w:marLeft w:val="0"/>
          <w:marRight w:val="0"/>
          <w:marTop w:val="0"/>
          <w:marBottom w:val="0"/>
          <w:divBdr>
            <w:top w:val="none" w:sz="0" w:space="0" w:color="auto"/>
            <w:left w:val="none" w:sz="0" w:space="0" w:color="auto"/>
            <w:bottom w:val="none" w:sz="0" w:space="0" w:color="auto"/>
            <w:right w:val="none" w:sz="0" w:space="0" w:color="auto"/>
          </w:divBdr>
          <w:divsChild>
            <w:div w:id="1121999698">
              <w:marLeft w:val="0"/>
              <w:marRight w:val="0"/>
              <w:marTop w:val="0"/>
              <w:marBottom w:val="0"/>
              <w:divBdr>
                <w:top w:val="none" w:sz="0" w:space="0" w:color="auto"/>
                <w:left w:val="none" w:sz="0" w:space="0" w:color="auto"/>
                <w:bottom w:val="none" w:sz="0" w:space="0" w:color="auto"/>
                <w:right w:val="none" w:sz="0" w:space="0" w:color="auto"/>
              </w:divBdr>
              <w:divsChild>
                <w:div w:id="2101101918">
                  <w:marLeft w:val="0"/>
                  <w:marRight w:val="0"/>
                  <w:marTop w:val="0"/>
                  <w:marBottom w:val="0"/>
                  <w:divBdr>
                    <w:top w:val="none" w:sz="0" w:space="0" w:color="auto"/>
                    <w:left w:val="none" w:sz="0" w:space="0" w:color="auto"/>
                    <w:bottom w:val="none" w:sz="0" w:space="0" w:color="auto"/>
                    <w:right w:val="none" w:sz="0" w:space="0" w:color="auto"/>
                  </w:divBdr>
                </w:div>
              </w:divsChild>
            </w:div>
            <w:div w:id="2045785958">
              <w:marLeft w:val="0"/>
              <w:marRight w:val="0"/>
              <w:marTop w:val="0"/>
              <w:marBottom w:val="0"/>
              <w:divBdr>
                <w:top w:val="none" w:sz="0" w:space="0" w:color="auto"/>
                <w:left w:val="none" w:sz="0" w:space="0" w:color="auto"/>
                <w:bottom w:val="none" w:sz="0" w:space="0" w:color="auto"/>
                <w:right w:val="none" w:sz="0" w:space="0" w:color="auto"/>
              </w:divBdr>
              <w:divsChild>
                <w:div w:id="2030838142">
                  <w:marLeft w:val="0"/>
                  <w:marRight w:val="0"/>
                  <w:marTop w:val="0"/>
                  <w:marBottom w:val="0"/>
                  <w:divBdr>
                    <w:top w:val="none" w:sz="0" w:space="0" w:color="auto"/>
                    <w:left w:val="none" w:sz="0" w:space="0" w:color="auto"/>
                    <w:bottom w:val="none" w:sz="0" w:space="0" w:color="auto"/>
                    <w:right w:val="none" w:sz="0" w:space="0" w:color="auto"/>
                  </w:divBdr>
                </w:div>
              </w:divsChild>
            </w:div>
            <w:div w:id="946471688">
              <w:marLeft w:val="0"/>
              <w:marRight w:val="0"/>
              <w:marTop w:val="0"/>
              <w:marBottom w:val="0"/>
              <w:divBdr>
                <w:top w:val="none" w:sz="0" w:space="0" w:color="auto"/>
                <w:left w:val="none" w:sz="0" w:space="0" w:color="auto"/>
                <w:bottom w:val="none" w:sz="0" w:space="0" w:color="auto"/>
                <w:right w:val="none" w:sz="0" w:space="0" w:color="auto"/>
              </w:divBdr>
              <w:divsChild>
                <w:div w:id="1847943223">
                  <w:marLeft w:val="0"/>
                  <w:marRight w:val="0"/>
                  <w:marTop w:val="0"/>
                  <w:marBottom w:val="0"/>
                  <w:divBdr>
                    <w:top w:val="none" w:sz="0" w:space="0" w:color="auto"/>
                    <w:left w:val="none" w:sz="0" w:space="0" w:color="auto"/>
                    <w:bottom w:val="none" w:sz="0" w:space="0" w:color="auto"/>
                    <w:right w:val="none" w:sz="0" w:space="0" w:color="auto"/>
                  </w:divBdr>
                </w:div>
              </w:divsChild>
            </w:div>
            <w:div w:id="1002201210">
              <w:marLeft w:val="0"/>
              <w:marRight w:val="0"/>
              <w:marTop w:val="0"/>
              <w:marBottom w:val="0"/>
              <w:divBdr>
                <w:top w:val="none" w:sz="0" w:space="0" w:color="auto"/>
                <w:left w:val="none" w:sz="0" w:space="0" w:color="auto"/>
                <w:bottom w:val="none" w:sz="0" w:space="0" w:color="auto"/>
                <w:right w:val="none" w:sz="0" w:space="0" w:color="auto"/>
              </w:divBdr>
              <w:divsChild>
                <w:div w:id="1226722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8159807">
      <w:bodyDiv w:val="1"/>
      <w:marLeft w:val="0"/>
      <w:marRight w:val="0"/>
      <w:marTop w:val="0"/>
      <w:marBottom w:val="0"/>
      <w:divBdr>
        <w:top w:val="none" w:sz="0" w:space="0" w:color="auto"/>
        <w:left w:val="none" w:sz="0" w:space="0" w:color="auto"/>
        <w:bottom w:val="none" w:sz="0" w:space="0" w:color="auto"/>
        <w:right w:val="none" w:sz="0" w:space="0" w:color="auto"/>
      </w:divBdr>
    </w:div>
    <w:div w:id="1936664493">
      <w:bodyDiv w:val="1"/>
      <w:marLeft w:val="0"/>
      <w:marRight w:val="0"/>
      <w:marTop w:val="0"/>
      <w:marBottom w:val="0"/>
      <w:divBdr>
        <w:top w:val="none" w:sz="0" w:space="0" w:color="auto"/>
        <w:left w:val="none" w:sz="0" w:space="0" w:color="auto"/>
        <w:bottom w:val="none" w:sz="0" w:space="0" w:color="auto"/>
        <w:right w:val="none" w:sz="0" w:space="0" w:color="auto"/>
      </w:divBdr>
    </w:div>
    <w:div w:id="1989284805">
      <w:bodyDiv w:val="1"/>
      <w:marLeft w:val="0"/>
      <w:marRight w:val="0"/>
      <w:marTop w:val="0"/>
      <w:marBottom w:val="0"/>
      <w:divBdr>
        <w:top w:val="none" w:sz="0" w:space="0" w:color="auto"/>
        <w:left w:val="none" w:sz="0" w:space="0" w:color="auto"/>
        <w:bottom w:val="none" w:sz="0" w:space="0" w:color="auto"/>
        <w:right w:val="none" w:sz="0" w:space="0" w:color="auto"/>
      </w:divBdr>
    </w:div>
    <w:div w:id="2086561504">
      <w:bodyDiv w:val="1"/>
      <w:marLeft w:val="0"/>
      <w:marRight w:val="0"/>
      <w:marTop w:val="0"/>
      <w:marBottom w:val="0"/>
      <w:divBdr>
        <w:top w:val="none" w:sz="0" w:space="0" w:color="auto"/>
        <w:left w:val="none" w:sz="0" w:space="0" w:color="auto"/>
        <w:bottom w:val="none" w:sz="0" w:space="0" w:color="auto"/>
        <w:right w:val="none" w:sz="0" w:space="0" w:color="auto"/>
      </w:divBdr>
    </w:div>
    <w:div w:id="2090958004">
      <w:bodyDiv w:val="1"/>
      <w:marLeft w:val="0"/>
      <w:marRight w:val="0"/>
      <w:marTop w:val="0"/>
      <w:marBottom w:val="0"/>
      <w:divBdr>
        <w:top w:val="none" w:sz="0" w:space="0" w:color="auto"/>
        <w:left w:val="none" w:sz="0" w:space="0" w:color="auto"/>
        <w:bottom w:val="none" w:sz="0" w:space="0" w:color="auto"/>
        <w:right w:val="none" w:sz="0" w:space="0" w:color="auto"/>
      </w:divBdr>
    </w:div>
    <w:div w:id="2100055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21" Type="http://schemas.openxmlformats.org/officeDocument/2006/relationships/image" Target="media/image5.png"/><Relationship Id="rId42" Type="http://schemas.openxmlformats.org/officeDocument/2006/relationships/hyperlink" Target="https://forestobservatory.com/" TargetMode="External"/><Relationship Id="rId47" Type="http://schemas.openxmlformats.org/officeDocument/2006/relationships/hyperlink" Target="https://data-nifc.opendata.arcgis.com/datasets/nifc::wfigs-wildland-fire-locations-full-history/explore?location=33.326839%2C-115.461644%2C9.33" TargetMode="External"/><Relationship Id="rId63" Type="http://schemas.openxmlformats.org/officeDocument/2006/relationships/image" Target="media/image30.png"/><Relationship Id="rId68" Type="http://schemas.openxmlformats.org/officeDocument/2006/relationships/image" Target="media/image35.png"/><Relationship Id="rId2" Type="http://schemas.openxmlformats.org/officeDocument/2006/relationships/customXml" Target="../customXml/item2.xml"/><Relationship Id="rId16" Type="http://schemas.openxmlformats.org/officeDocument/2006/relationships/hyperlink" Target="https://www.iid.com/energy/vegetation-management/wildfire-mitigation-plan" TargetMode="External"/><Relationship Id="rId29" Type="http://schemas.openxmlformats.org/officeDocument/2006/relationships/image" Target="media/image9.jpeg"/><Relationship Id="rId11" Type="http://schemas.openxmlformats.org/officeDocument/2006/relationships/endnotes" Target="endnotes.xml"/><Relationship Id="rId24" Type="http://schemas.openxmlformats.org/officeDocument/2006/relationships/hyperlink" Target="https://wrcc.dri.edu/Climate/wind.php" TargetMode="External"/><Relationship Id="rId32" Type="http://schemas.openxmlformats.org/officeDocument/2006/relationships/image" Target="media/image10.png"/><Relationship Id="rId37" Type="http://schemas.openxmlformats.org/officeDocument/2006/relationships/hyperlink" Target="https://egis.fire.ca.gov/FHSZ/" TargetMode="External"/><Relationship Id="rId40" Type="http://schemas.openxmlformats.org/officeDocument/2006/relationships/hyperlink" Target="https://forestobservatory.com/" TargetMode="External"/><Relationship Id="rId45" Type="http://schemas.openxmlformats.org/officeDocument/2006/relationships/image" Target="media/image18.png"/><Relationship Id="rId53" Type="http://schemas.openxmlformats.org/officeDocument/2006/relationships/hyperlink" Target="https://www.fire.ca.gov/incidents/" TargetMode="External"/><Relationship Id="rId58" Type="http://schemas.openxmlformats.org/officeDocument/2006/relationships/image" Target="media/image26.png"/><Relationship Id="rId66" Type="http://schemas.openxmlformats.org/officeDocument/2006/relationships/image" Target="media/image33.png"/><Relationship Id="rId74"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image" Target="media/image28.png"/><Relationship Id="rId19" Type="http://schemas.openxmlformats.org/officeDocument/2006/relationships/image" Target="media/image3.png"/><Relationship Id="rId14" Type="http://schemas.openxmlformats.org/officeDocument/2006/relationships/footer" Target="footer1.xml"/><Relationship Id="rId22" Type="http://schemas.openxmlformats.org/officeDocument/2006/relationships/hyperlink" Target="https://www.sciencebase.gov/catalog/item/imap/617bfb43d34ea58c3c70038f" TargetMode="External"/><Relationship Id="rId27" Type="http://schemas.openxmlformats.org/officeDocument/2006/relationships/hyperlink" Target="http://cal-adapt.org/" TargetMode="External"/><Relationship Id="rId30" Type="http://schemas.openxmlformats.org/officeDocument/2006/relationships/hyperlink" Target="https://usafacts.org/issues/climate/state/california/county/imperial-county" TargetMode="External"/><Relationship Id="rId35" Type="http://schemas.openxmlformats.org/officeDocument/2006/relationships/image" Target="media/image12.jpeg"/><Relationship Id="rId43" Type="http://schemas.openxmlformats.org/officeDocument/2006/relationships/image" Target="media/image17.png"/><Relationship Id="rId48" Type="http://schemas.openxmlformats.org/officeDocument/2006/relationships/image" Target="media/image19.png"/><Relationship Id="rId56" Type="http://schemas.openxmlformats.org/officeDocument/2006/relationships/chart" Target="charts/chart2.xml"/><Relationship Id="rId64" Type="http://schemas.openxmlformats.org/officeDocument/2006/relationships/image" Target="media/image31.png"/><Relationship Id="rId69" Type="http://schemas.openxmlformats.org/officeDocument/2006/relationships/image" Target="media/image36.png"/><Relationship Id="rId8" Type="http://schemas.openxmlformats.org/officeDocument/2006/relationships/settings" Target="settings.xml"/><Relationship Id="rId51" Type="http://schemas.openxmlformats.org/officeDocument/2006/relationships/image" Target="media/image22.emf"/><Relationship Id="rId72"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hyperlink" Target="https://www.iid.com/energy/vegetation-management/wildfire-mitigation-plan" TargetMode="External"/><Relationship Id="rId25" Type="http://schemas.openxmlformats.org/officeDocument/2006/relationships/hyperlink" Target="https://scag.ca.gov/sites/main/files/file-attachments/chpr025imperial_county2-23-17.pdf?1604524054" TargetMode="External"/><Relationship Id="rId33" Type="http://schemas.openxmlformats.org/officeDocument/2006/relationships/image" Target="media/image11.png"/><Relationship Id="rId38" Type="http://schemas.openxmlformats.org/officeDocument/2006/relationships/image" Target="media/image14.png"/><Relationship Id="rId46" Type="http://schemas.openxmlformats.org/officeDocument/2006/relationships/hyperlink" Target="https://osfm.fire.ca.gov/divisions/community-wildfire-preparedness-and-mitigation/fire-plan/communities-at-risk/" TargetMode="External"/><Relationship Id="rId59" Type="http://schemas.openxmlformats.org/officeDocument/2006/relationships/hyperlink" Target="https://www.epa.gov/sites/production/files/2016-11/documents/ca-rec-enclosures.pdf" TargetMode="External"/><Relationship Id="rId67" Type="http://schemas.openxmlformats.org/officeDocument/2006/relationships/image" Target="media/image34.png"/><Relationship Id="rId20" Type="http://schemas.openxmlformats.org/officeDocument/2006/relationships/image" Target="media/image4.png"/><Relationship Id="rId41" Type="http://schemas.openxmlformats.org/officeDocument/2006/relationships/image" Target="media/image16.png"/><Relationship Id="rId54" Type="http://schemas.openxmlformats.org/officeDocument/2006/relationships/image" Target="media/image24.png"/><Relationship Id="rId62" Type="http://schemas.openxmlformats.org/officeDocument/2006/relationships/image" Target="media/image29.png"/><Relationship Id="rId70" Type="http://schemas.openxmlformats.org/officeDocument/2006/relationships/image" Target="media/image37.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image" Target="media/image6.png"/><Relationship Id="rId28" Type="http://schemas.openxmlformats.org/officeDocument/2006/relationships/image" Target="media/image8.jpeg"/><Relationship Id="rId36" Type="http://schemas.openxmlformats.org/officeDocument/2006/relationships/image" Target="media/image13.jpeg"/><Relationship Id="rId49" Type="http://schemas.openxmlformats.org/officeDocument/2006/relationships/image" Target="media/image20.emf"/><Relationship Id="rId57" Type="http://schemas.openxmlformats.org/officeDocument/2006/relationships/image" Target="media/image25.emf"/><Relationship Id="rId10" Type="http://schemas.openxmlformats.org/officeDocument/2006/relationships/footnotes" Target="footnotes.xml"/><Relationship Id="rId31" Type="http://schemas.openxmlformats.org/officeDocument/2006/relationships/hyperlink" Target="https://usafacts.org/issues/climate/state/california/county/riverside-county%23climate" TargetMode="External"/><Relationship Id="rId44" Type="http://schemas.openxmlformats.org/officeDocument/2006/relationships/hyperlink" Target="https://forestobservatory.com/" TargetMode="External"/><Relationship Id="rId52" Type="http://schemas.openxmlformats.org/officeDocument/2006/relationships/image" Target="media/image23.emf"/><Relationship Id="rId60" Type="http://schemas.openxmlformats.org/officeDocument/2006/relationships/image" Target="media/image27.emf"/><Relationship Id="rId65" Type="http://schemas.openxmlformats.org/officeDocument/2006/relationships/image" Target="media/image32.png"/><Relationship Id="rId73"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hyperlink" Target="https://www.iid.com/energy/vegetation-management/wildfire-mitigation-plan" TargetMode="External"/><Relationship Id="rId39" Type="http://schemas.openxmlformats.org/officeDocument/2006/relationships/image" Target="media/image15.png"/><Relationship Id="rId34" Type="http://schemas.openxmlformats.org/officeDocument/2006/relationships/hyperlink" Target="https://osfm.fire.ca.gov/divisions/community-wildfire-preparedness-and-mitigation/wildfire-preparedness/fire-hazard-severity-zones/" TargetMode="External"/><Relationship Id="rId50" Type="http://schemas.openxmlformats.org/officeDocument/2006/relationships/image" Target="media/image21.emf"/><Relationship Id="rId55" Type="http://schemas.openxmlformats.org/officeDocument/2006/relationships/chart" Target="charts/chart1.xml"/><Relationship Id="rId7" Type="http://schemas.openxmlformats.org/officeDocument/2006/relationships/styles" Target="styles.xml"/><Relationship Id="rId71"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supv5\users\ajmarcial\OPERATIONS\Projects%20and%20Systems%20Integration%20Confidential\Projects%202022%20Confidential\SB%20901\2023%20-%202025%20plan\SB901%202023-2025%20WF%20Mitigation%20Plan%20TEXT\Power%20Outages%202014%20to%202019%2004-05-2022.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mn-cs"/>
              </a:defRPr>
            </a:pPr>
            <a:r>
              <a:rPr lang="en-US" b="1" i="0" baseline="0">
                <a:solidFill>
                  <a:schemeClr val="tx1"/>
                </a:solidFill>
                <a:latin typeface="Arial" panose="020B0604020202020204" pitchFamily="34" charset="0"/>
              </a:rPr>
              <a:t>Imperial Irrigation District</a:t>
            </a:r>
          </a:p>
          <a:p>
            <a:pPr>
              <a:defRPr b="1">
                <a:solidFill>
                  <a:schemeClr val="tx1"/>
                </a:solidFill>
                <a:latin typeface="Arial" panose="020B0604020202020204" pitchFamily="34" charset="0"/>
              </a:defRPr>
            </a:pPr>
            <a:r>
              <a:rPr lang="en-US" b="1" i="0" baseline="0">
                <a:solidFill>
                  <a:schemeClr val="tx1"/>
                </a:solidFill>
                <a:latin typeface="Arial" panose="020B0604020202020204" pitchFamily="34" charset="0"/>
              </a:rPr>
              <a:t>2014-2019 Distribution System Outages </a:t>
            </a:r>
          </a:p>
          <a:p>
            <a:pPr>
              <a:defRPr b="1">
                <a:solidFill>
                  <a:schemeClr val="tx1"/>
                </a:solidFill>
                <a:latin typeface="Arial" panose="020B0604020202020204" pitchFamily="34" charset="0"/>
              </a:defRPr>
            </a:pPr>
            <a:r>
              <a:rPr lang="en-US" b="1" i="0" baseline="0">
                <a:solidFill>
                  <a:srgbClr val="FF0000"/>
                </a:solidFill>
                <a:latin typeface="Arial" panose="020B0604020202020204" pitchFamily="34" charset="0"/>
              </a:rPr>
              <a:t>Number of Incidents </a:t>
            </a:r>
          </a:p>
          <a:p>
            <a:pPr>
              <a:defRPr b="1">
                <a:solidFill>
                  <a:schemeClr val="tx1"/>
                </a:solidFill>
                <a:latin typeface="Arial" panose="020B0604020202020204" pitchFamily="34" charset="0"/>
              </a:defRPr>
            </a:pPr>
            <a:r>
              <a:rPr lang="en-US" b="1" i="0" baseline="0">
                <a:solidFill>
                  <a:schemeClr val="tx1"/>
                </a:solidFill>
                <a:latin typeface="Arial" panose="020B0604020202020204" pitchFamily="34" charset="0"/>
              </a:rPr>
              <a:t>by Cause Group</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06C8-4124-AEAA-7D163A697B8E}"/>
              </c:ext>
            </c:extLst>
          </c:dPt>
          <c:cat>
            <c:strRef>
              <c:f>'Group Chart'!$M$2:$M$11</c:f>
              <c:strCache>
                <c:ptCount val="10"/>
                <c:pt idx="0">
                  <c:v>Infrastructure</c:v>
                </c:pt>
                <c:pt idx="1">
                  <c:v>Unknown</c:v>
                </c:pt>
                <c:pt idx="2">
                  <c:v>Animal Contact</c:v>
                </c:pt>
                <c:pt idx="3">
                  <c:v>Human Factor</c:v>
                </c:pt>
                <c:pt idx="4">
                  <c:v>Utility Activity</c:v>
                </c:pt>
                <c:pt idx="5">
                  <c:v>Vegetation</c:v>
                </c:pt>
                <c:pt idx="6">
                  <c:v>Environmental</c:v>
                </c:pt>
                <c:pt idx="7">
                  <c:v>Foreign Object</c:v>
                </c:pt>
                <c:pt idx="8">
                  <c:v>Fire</c:v>
                </c:pt>
                <c:pt idx="9">
                  <c:v>Other</c:v>
                </c:pt>
              </c:strCache>
            </c:strRef>
          </c:cat>
          <c:val>
            <c:numRef>
              <c:f>'Group Chart'!$N$2:$N$11</c:f>
              <c:numCache>
                <c:formatCode>General</c:formatCode>
                <c:ptCount val="10"/>
                <c:pt idx="0">
                  <c:v>4930</c:v>
                </c:pt>
                <c:pt idx="1">
                  <c:v>2263</c:v>
                </c:pt>
                <c:pt idx="2">
                  <c:v>1465</c:v>
                </c:pt>
                <c:pt idx="3">
                  <c:v>855</c:v>
                </c:pt>
                <c:pt idx="4">
                  <c:v>444</c:v>
                </c:pt>
                <c:pt idx="5">
                  <c:v>287</c:v>
                </c:pt>
                <c:pt idx="6">
                  <c:v>158</c:v>
                </c:pt>
                <c:pt idx="7">
                  <c:v>81</c:v>
                </c:pt>
                <c:pt idx="8">
                  <c:v>79</c:v>
                </c:pt>
                <c:pt idx="9">
                  <c:v>1</c:v>
                </c:pt>
              </c:numCache>
            </c:numRef>
          </c:val>
          <c:extLst>
            <c:ext xmlns:c16="http://schemas.microsoft.com/office/drawing/2014/chart" uri="{C3380CC4-5D6E-409C-BE32-E72D297353CC}">
              <c16:uniqueId val="{00000002-06C8-4124-AEAA-7D163A697B8E}"/>
            </c:ext>
          </c:extLst>
        </c:ser>
        <c:dLbls>
          <c:showLegendKey val="0"/>
          <c:showVal val="0"/>
          <c:showCatName val="0"/>
          <c:showSerName val="0"/>
          <c:showPercent val="0"/>
          <c:showBubbleSize val="0"/>
        </c:dLbls>
        <c:gapWidth val="219"/>
        <c:overlap val="-27"/>
        <c:axId val="1888841392"/>
        <c:axId val="1758857248"/>
      </c:barChart>
      <c:catAx>
        <c:axId val="1888841392"/>
        <c:scaling>
          <c:orientation val="minMax"/>
        </c:scaling>
        <c:delete val="0"/>
        <c:axPos val="b"/>
        <c:minorGridlines>
          <c:spPr>
            <a:ln w="9525" cap="flat" cmpd="sng" algn="ctr">
              <a:no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mn-cs"/>
              </a:defRPr>
            </a:pPr>
            <a:endParaRPr lang="en-US"/>
          </a:p>
        </c:txPr>
        <c:crossAx val="1758857248"/>
        <c:crossesAt val="0"/>
        <c:auto val="1"/>
        <c:lblAlgn val="ctr"/>
        <c:lblOffset val="100"/>
        <c:noMultiLvlLbl val="0"/>
      </c:catAx>
      <c:valAx>
        <c:axId val="1758857248"/>
        <c:scaling>
          <c:orientation val="minMax"/>
          <c:max val="50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cross"/>
        <c:minorTickMark val="cross"/>
        <c:tickLblPos val="nextTo"/>
        <c:spPr>
          <a:noFill/>
          <a:ln>
            <a:solidFill>
              <a:schemeClr val="accent1"/>
            </a:solidFill>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mn-cs"/>
              </a:defRPr>
            </a:pPr>
            <a:endParaRPr lang="en-US"/>
          </a:p>
        </c:txPr>
        <c:crossAx val="1888841392"/>
        <c:crosses val="autoZero"/>
        <c:crossBetween val="between"/>
        <c:majorUnit val="500"/>
        <c:minorUnit val="500"/>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mn-cs"/>
              </a:defRPr>
            </a:pPr>
            <a:r>
              <a:rPr lang="en-US" b="1" i="0" baseline="0">
                <a:solidFill>
                  <a:schemeClr val="tx1"/>
                </a:solidFill>
                <a:latin typeface="Arial" panose="020B0604020202020204" pitchFamily="34" charset="0"/>
              </a:rPr>
              <a:t>Imperial Irrigation District</a:t>
            </a:r>
          </a:p>
          <a:p>
            <a:pPr>
              <a:defRPr b="1">
                <a:solidFill>
                  <a:schemeClr val="tx1"/>
                </a:solidFill>
                <a:latin typeface="Arial" panose="020B0604020202020204" pitchFamily="34" charset="0"/>
              </a:defRPr>
            </a:pPr>
            <a:r>
              <a:rPr lang="en-US" b="1" i="0" baseline="0">
                <a:solidFill>
                  <a:schemeClr val="tx1"/>
                </a:solidFill>
                <a:latin typeface="Arial" panose="020B0604020202020204" pitchFamily="34" charset="0"/>
              </a:rPr>
              <a:t>2014-2019 Distribution System Outages </a:t>
            </a:r>
          </a:p>
          <a:p>
            <a:pPr>
              <a:defRPr b="1">
                <a:solidFill>
                  <a:schemeClr val="tx1"/>
                </a:solidFill>
                <a:latin typeface="Arial" panose="020B0604020202020204" pitchFamily="34" charset="0"/>
              </a:defRPr>
            </a:pPr>
            <a:r>
              <a:rPr lang="en-US" b="1" i="0" baseline="0">
                <a:solidFill>
                  <a:srgbClr val="FF0000"/>
                </a:solidFill>
                <a:latin typeface="Arial" panose="020B0604020202020204" pitchFamily="34" charset="0"/>
              </a:rPr>
              <a:t>Total Customer Minutes Out</a:t>
            </a:r>
          </a:p>
          <a:p>
            <a:pPr>
              <a:defRPr b="1">
                <a:solidFill>
                  <a:schemeClr val="tx1"/>
                </a:solidFill>
                <a:latin typeface="Arial" panose="020B0604020202020204" pitchFamily="34" charset="0"/>
              </a:defRPr>
            </a:pPr>
            <a:r>
              <a:rPr lang="en-US" b="1" i="0" baseline="0">
                <a:solidFill>
                  <a:schemeClr val="tx1"/>
                </a:solidFill>
                <a:latin typeface="Arial" panose="020B0604020202020204" pitchFamily="34" charset="0"/>
              </a:rPr>
              <a:t>by Cause Group</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solidFill>
              <a:latin typeface="Arial" panose="020B0604020202020204" pitchFamily="34" charset="0"/>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Pt>
            <c:idx val="0"/>
            <c:invertIfNegative val="0"/>
            <c:bubble3D val="0"/>
            <c:spPr>
              <a:solidFill>
                <a:srgbClr val="FF0000"/>
              </a:solidFill>
              <a:ln>
                <a:noFill/>
              </a:ln>
              <a:effectLst/>
            </c:spPr>
            <c:extLst>
              <c:ext xmlns:c16="http://schemas.microsoft.com/office/drawing/2014/chart" uri="{C3380CC4-5D6E-409C-BE32-E72D297353CC}">
                <c16:uniqueId val="{00000001-F99D-4FEC-B257-32758F958DB6}"/>
              </c:ext>
            </c:extLst>
          </c:dPt>
          <c:dPt>
            <c:idx val="3"/>
            <c:invertIfNegative val="0"/>
            <c:bubble3D val="0"/>
            <c:spPr>
              <a:solidFill>
                <a:schemeClr val="accent1"/>
              </a:solidFill>
              <a:ln>
                <a:noFill/>
              </a:ln>
              <a:effectLst/>
            </c:spPr>
            <c:extLst>
              <c:ext xmlns:c16="http://schemas.microsoft.com/office/drawing/2014/chart" uri="{C3380CC4-5D6E-409C-BE32-E72D297353CC}">
                <c16:uniqueId val="{00000003-F99D-4FEC-B257-32758F958DB6}"/>
              </c:ext>
            </c:extLst>
          </c:dPt>
          <c:dPt>
            <c:idx val="4"/>
            <c:invertIfNegative val="0"/>
            <c:bubble3D val="0"/>
            <c:spPr>
              <a:solidFill>
                <a:schemeClr val="accent1"/>
              </a:solidFill>
              <a:ln>
                <a:noFill/>
              </a:ln>
              <a:effectLst/>
            </c:spPr>
            <c:extLst>
              <c:ext xmlns:c16="http://schemas.microsoft.com/office/drawing/2014/chart" uri="{C3380CC4-5D6E-409C-BE32-E72D297353CC}">
                <c16:uniqueId val="{00000005-F99D-4FEC-B257-32758F958DB6}"/>
              </c:ext>
            </c:extLst>
          </c:dPt>
          <c:cat>
            <c:strRef>
              <c:f>'Group Chart'!$M$2:$M$11</c:f>
              <c:strCache>
                <c:ptCount val="10"/>
                <c:pt idx="0">
                  <c:v>Infrastructure</c:v>
                </c:pt>
                <c:pt idx="1">
                  <c:v>Unknown</c:v>
                </c:pt>
                <c:pt idx="2">
                  <c:v>Animal Contact</c:v>
                </c:pt>
                <c:pt idx="3">
                  <c:v>Human Factor</c:v>
                </c:pt>
                <c:pt idx="4">
                  <c:v>Utility Activity</c:v>
                </c:pt>
                <c:pt idx="5">
                  <c:v>Vegetation</c:v>
                </c:pt>
                <c:pt idx="6">
                  <c:v>Environmental</c:v>
                </c:pt>
                <c:pt idx="7">
                  <c:v>Foreign Object</c:v>
                </c:pt>
                <c:pt idx="8">
                  <c:v>Fire</c:v>
                </c:pt>
                <c:pt idx="9">
                  <c:v>Other</c:v>
                </c:pt>
              </c:strCache>
            </c:strRef>
          </c:cat>
          <c:val>
            <c:numRef>
              <c:f>'Group Chart'!$O$2:$O$11</c:f>
              <c:numCache>
                <c:formatCode>General</c:formatCode>
                <c:ptCount val="10"/>
                <c:pt idx="0">
                  <c:v>29474577</c:v>
                </c:pt>
                <c:pt idx="1">
                  <c:v>5160222</c:v>
                </c:pt>
                <c:pt idx="2">
                  <c:v>4522538</c:v>
                </c:pt>
                <c:pt idx="3">
                  <c:v>9666399</c:v>
                </c:pt>
                <c:pt idx="4">
                  <c:v>12490666</c:v>
                </c:pt>
                <c:pt idx="5">
                  <c:v>1591113</c:v>
                </c:pt>
                <c:pt idx="6">
                  <c:v>158</c:v>
                </c:pt>
                <c:pt idx="7">
                  <c:v>485996</c:v>
                </c:pt>
                <c:pt idx="8">
                  <c:v>717787</c:v>
                </c:pt>
                <c:pt idx="9">
                  <c:v>0</c:v>
                </c:pt>
              </c:numCache>
            </c:numRef>
          </c:val>
          <c:extLst>
            <c:ext xmlns:c16="http://schemas.microsoft.com/office/drawing/2014/chart" uri="{C3380CC4-5D6E-409C-BE32-E72D297353CC}">
              <c16:uniqueId val="{00000006-F99D-4FEC-B257-32758F958DB6}"/>
            </c:ext>
          </c:extLst>
        </c:ser>
        <c:dLbls>
          <c:showLegendKey val="0"/>
          <c:showVal val="0"/>
          <c:showCatName val="0"/>
          <c:showSerName val="0"/>
          <c:showPercent val="0"/>
          <c:showBubbleSize val="0"/>
        </c:dLbls>
        <c:gapWidth val="219"/>
        <c:overlap val="-27"/>
        <c:axId val="1888841392"/>
        <c:axId val="1758857248"/>
      </c:barChart>
      <c:catAx>
        <c:axId val="1888841392"/>
        <c:scaling>
          <c:orientation val="minMax"/>
        </c:scaling>
        <c:delete val="0"/>
        <c:axPos val="b"/>
        <c:minorGridlines>
          <c:spPr>
            <a:ln w="9525" cap="flat" cmpd="sng" algn="ctr">
              <a:no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mn-cs"/>
              </a:defRPr>
            </a:pPr>
            <a:endParaRPr lang="en-US"/>
          </a:p>
        </c:txPr>
        <c:crossAx val="1758857248"/>
        <c:crossesAt val="0"/>
        <c:auto val="1"/>
        <c:lblAlgn val="ctr"/>
        <c:lblOffset val="100"/>
        <c:noMultiLvlLbl val="0"/>
      </c:catAx>
      <c:valAx>
        <c:axId val="1758857248"/>
        <c:scaling>
          <c:orientation val="minMax"/>
          <c:max val="30000000"/>
          <c:min val="0"/>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0" sourceLinked="0"/>
        <c:majorTickMark val="cross"/>
        <c:minorTickMark val="cross"/>
        <c:tickLblPos val="nextTo"/>
        <c:spPr>
          <a:noFill/>
          <a:ln>
            <a:solidFill>
              <a:schemeClr val="accent1"/>
            </a:solidFill>
          </a:ln>
          <a:effectLst/>
        </c:spPr>
        <c:txPr>
          <a:bodyPr rot="-60000000" spcFirstLastPara="1" vertOverflow="ellipsis" vert="horz" wrap="square" anchor="ctr" anchorCtr="1"/>
          <a:lstStyle/>
          <a:p>
            <a:pPr>
              <a:defRPr sz="1200" b="1" i="0" u="none" strike="noStrike" kern="1200" baseline="0">
                <a:solidFill>
                  <a:schemeClr val="tx1"/>
                </a:solidFill>
                <a:latin typeface="Arial" panose="020B0604020202020204" pitchFamily="34" charset="0"/>
                <a:ea typeface="+mn-ea"/>
                <a:cs typeface="+mn-cs"/>
              </a:defRPr>
            </a:pPr>
            <a:endParaRPr lang="en-US"/>
          </a:p>
        </c:txPr>
        <c:crossAx val="188884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_rels/theme1.xml.rels><?xml version="1.0" encoding="UTF-8" standalone="yes"?>
<Relationships xmlns="http://schemas.openxmlformats.org/package/2006/relationships"><Relationship Id="rId1" Type="http://schemas.openxmlformats.org/officeDocument/2006/relationships/image" Target="../media/image38.jpeg"/></Relationships>
</file>

<file path=word/theme/theme1.xml><?xml version="1.0" encoding="utf-8"?>
<a:theme xmlns:a="http://schemas.openxmlformats.org/drawingml/2006/main" name="Savon">
  <a:themeElements>
    <a:clrScheme name="Savon">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Savon">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Savon">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6d29ccea-b038-495a-85e2-76b65f2979ff" ContentTypeId="0x010100A1AEC9E62AFF4D3DAB70D57A02DF6CD70030768D9886614A4FB66E5F1700FEAC4C" PreviousValue="false"/>
</file>

<file path=customXml/item3.xml><?xml version="1.0" encoding="utf-8"?>
<p:properties xmlns:p="http://schemas.microsoft.com/office/2006/metadata/properties" xmlns:xsi="http://www.w3.org/2001/XMLSchema-instance" xmlns:pc="http://schemas.microsoft.com/office/infopath/2007/PartnerControls">
  <documentManagement>
    <DocumentAuthor xmlns="19af934d-e15a-43a3-bb58-91d5a836326e" xsi:nil="true"/>
    <IIDDepartmentTaxHTField0 xmlns="19af934d-e15a-43a3-bb58-91d5a836326e">
      <Terms xmlns="http://schemas.microsoft.com/office/infopath/2007/PartnerControls"/>
    </IIDDepartmentTaxHTField0>
    <Z_MajorVersion xmlns="19af934d-e15a-43a3-bb58-91d5a836326e" xsi:nil="true"/>
    <Z_MinorVersion xmlns="19af934d-e15a-43a3-bb58-91d5a836326e" xsi:nil="true"/>
    <ScanDate xmlns="19af934d-e15a-43a3-bb58-91d5a836326e" xsi:nil="true"/>
    <ProjectNumber xmlns="19af934d-e15a-43a3-bb58-91d5a836326e" xsi:nil="true"/>
    <Z_ElementID xmlns="19af934d-e15a-43a3-bb58-91d5a836326e" xsi:nil="true"/>
    <DocumentDate xmlns="19af934d-e15a-43a3-bb58-91d5a836326e" xsi:nil="true"/>
    <h7b024641cb44fab98badb98199ae06c xmlns="19af934d-e15a-43a3-bb58-91d5a836326e">
      <Terms xmlns="http://schemas.microsoft.com/office/infopath/2007/PartnerControls"/>
    </h7b024641cb44fab98badb98199ae06c>
    <Z_UpdateCompleted xmlns="19af934d-e15a-43a3-bb58-91d5a836326e" xsi:nil="true"/>
    <Z_ObjectID xmlns="19af934d-e15a-43a3-bb58-91d5a836326e" xsi:nil="true"/>
    <IndexDate xmlns="19af934d-e15a-43a3-bb58-91d5a836326e" xsi:nil="true"/>
    <Z_Migrated xmlns="19af934d-e15a-43a3-bb58-91d5a836326e" xsi:nil="true"/>
    <IndexUser xmlns="19af934d-e15a-43a3-bb58-91d5a836326e" xsi:nil="true"/>
    <k6447fff8c2a4f4bb1dd8d80fbc93115 xmlns="19af934d-e15a-43a3-bb58-91d5a836326e">
      <Terms xmlns="http://schemas.microsoft.com/office/infopath/2007/PartnerControls">
        <TermInfo xmlns="http://schemas.microsoft.com/office/infopath/2007/PartnerControls">
          <TermName xmlns="http://schemas.microsoft.com/office/infopath/2007/PartnerControls">Deliverables</TermName>
          <TermId xmlns="http://schemas.microsoft.com/office/infopath/2007/PartnerControls">45c958e5-4c50-49fb-b540-a6b12eb67c24</TermId>
        </TermInfo>
      </Terms>
    </k6447fff8c2a4f4bb1dd8d80fbc93115>
    <Initiative_x0020_Name xmlns="19af934d-e15a-43a3-bb58-91d5a836326e" xsi:nil="true"/>
    <Project_x0020_Year xmlns="19af934d-e15a-43a3-bb58-91d5a836326e" xsi:nil="true"/>
    <IIDKeywords xmlns="19af934d-e15a-43a3-bb58-91d5a836326e" xsi:nil="true"/>
    <BatchName xmlns="19af934d-e15a-43a3-bb58-91d5a836326e" xsi:nil="true"/>
    <ScanUser xmlns="19af934d-e15a-43a3-bb58-91d5a836326e" xsi:nil="true"/>
    <ProjectName xmlns="19af934d-e15a-43a3-bb58-91d5a836326e" xsi:nil="true"/>
    <Z_VersionSeriesID xmlns="19af934d-e15a-43a3-bb58-91d5a836326e" xsi:nil="true"/>
    <TaxCatchAll xmlns="19af934d-e15a-43a3-bb58-91d5a836326e">
      <Value>3</Value>
    </TaxCatchAll>
  </documentManagement>
</p:properties>
</file>

<file path=customXml/item4.xml><?xml version="1.0" encoding="utf-8"?>
<ct:contentTypeSchema xmlns:ct="http://schemas.microsoft.com/office/2006/metadata/contentType" xmlns:ma="http://schemas.microsoft.com/office/2006/metadata/properties/metaAttributes" ct:_="" ma:_="" ma:contentTypeName="Energy Asset Management" ma:contentTypeID="0x010100A1AEC9E62AFF4D3DAB70D57A02DF6CD70030768D9886614A4FB66E5F1700FEAC4C000A487ED342661843A9189B9C8BE35DC2" ma:contentTypeVersion="24" ma:contentTypeDescription="" ma:contentTypeScope="" ma:versionID="23f9ad24d57314a31029f7ce97d86749">
  <xsd:schema xmlns:xsd="http://www.w3.org/2001/XMLSchema" xmlns:xs="http://www.w3.org/2001/XMLSchema" xmlns:p="http://schemas.microsoft.com/office/2006/metadata/properties" xmlns:ns2="19af934d-e15a-43a3-bb58-91d5a836326e" targetNamespace="http://schemas.microsoft.com/office/2006/metadata/properties" ma:root="true" ma:fieldsID="c7818f1a669066a25bdb0672ee40d616" ns2:_="">
    <xsd:import namespace="19af934d-e15a-43a3-bb58-91d5a836326e"/>
    <xsd:element name="properties">
      <xsd:complexType>
        <xsd:sequence>
          <xsd:element name="documentManagement">
            <xsd:complexType>
              <xsd:all>
                <xsd:element ref="ns2:DocumentAuthor" minOccurs="0"/>
                <xsd:element ref="ns2:DocumentDate" minOccurs="0"/>
                <xsd:element ref="ns2:k6447fff8c2a4f4bb1dd8d80fbc93115" minOccurs="0"/>
                <xsd:element ref="ns2:TaxCatchAll" minOccurs="0"/>
                <xsd:element ref="ns2:TaxCatchAllLabel" minOccurs="0"/>
                <xsd:element ref="ns2:Initiative_x0020_Name" minOccurs="0"/>
                <xsd:element ref="ns2:ProjectName" minOccurs="0"/>
                <xsd:element ref="ns2:ProjectNumber" minOccurs="0"/>
                <xsd:element ref="ns2:Project_x0020_Year" minOccurs="0"/>
                <xsd:element ref="ns2:IIDDepartmentTaxHTField0" minOccurs="0"/>
                <xsd:element ref="ns2:h7b024641cb44fab98badb98199ae06c" minOccurs="0"/>
                <xsd:element ref="ns2:Z_MajorVersion" minOccurs="0"/>
                <xsd:element ref="ns2:IIDKeywords" minOccurs="0"/>
                <xsd:element ref="ns2:Z_VersionSeriesID" minOccurs="0"/>
                <xsd:element ref="ns2:Z_UpdateCompleted" minOccurs="0"/>
                <xsd:element ref="ns2:Z_ElementID" minOccurs="0"/>
                <xsd:element ref="ns2:Z_ObjectID" minOccurs="0"/>
                <xsd:element ref="ns2:Z_MinorVersion" minOccurs="0"/>
                <xsd:element ref="ns2:Z_Migrated" minOccurs="0"/>
                <xsd:element ref="ns2:IndexDate" minOccurs="0"/>
                <xsd:element ref="ns2:BatchName" minOccurs="0"/>
                <xsd:element ref="ns2:ScanUser" minOccurs="0"/>
                <xsd:element ref="ns2:ScanDate" minOccurs="0"/>
                <xsd:element ref="ns2:IndexUs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af934d-e15a-43a3-bb58-91d5a836326e" elementFormDefault="qualified">
    <xsd:import namespace="http://schemas.microsoft.com/office/2006/documentManagement/types"/>
    <xsd:import namespace="http://schemas.microsoft.com/office/infopath/2007/PartnerControls"/>
    <xsd:element name="DocumentAuthor" ma:index="1" nillable="true" ma:displayName="Document Author" ma:internalName="DocumentAuthor" ma:readOnly="false">
      <xsd:simpleType>
        <xsd:restriction base="dms:Text"/>
      </xsd:simpleType>
    </xsd:element>
    <xsd:element name="DocumentDate" ma:index="2" nillable="true" ma:displayName="Document Date" ma:format="DateOnly" ma:internalName="DocumentDate" ma:readOnly="false">
      <xsd:simpleType>
        <xsd:restriction base="dms:DateTime"/>
      </xsd:simpleType>
    </xsd:element>
    <xsd:element name="k6447fff8c2a4f4bb1dd8d80fbc93115" ma:index="3" ma:taxonomy="true" ma:internalName="k6447fff8c2a4f4bb1dd8d80fbc93115" ma:taxonomyFieldName="Asset_x0020_Management_x0020_Document_x0020_Type" ma:displayName="Asset Management Document Type" ma:readOnly="false" ma:fieldId="{46447fff-8c2a-4f4b-b1dd-8d80fbc93115}" ma:sspId="6d29ccea-b038-495a-85e2-76b65f2979ff" ma:termSetId="2b0cbcaa-8077-4074-bb44-7031979097b9" ma:anchorId="00000000-0000-0000-0000-000000000000" ma:open="false" ma:isKeyword="false">
      <xsd:complexType>
        <xsd:sequence>
          <xsd:element ref="pc:Terms" minOccurs="0" maxOccurs="1"/>
        </xsd:sequence>
      </xsd:complexType>
    </xsd:element>
    <xsd:element name="TaxCatchAll" ma:index="4" nillable="true" ma:displayName="Taxonomy Catch All Column" ma:description="" ma:hidden="true" ma:list="{16062069-c341-47c1-8e73-91c9803142d2}" ma:internalName="TaxCatchAll" ma:showField="CatchAllData" ma:web="2ce4a962-a745-4adc-9f54-8301d3be2757">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description="" ma:hidden="true" ma:list="{16062069-c341-47c1-8e73-91c9803142d2}" ma:internalName="TaxCatchAllLabel" ma:readOnly="true" ma:showField="CatchAllDataLabel" ma:web="2ce4a962-a745-4adc-9f54-8301d3be2757">
      <xsd:complexType>
        <xsd:complexContent>
          <xsd:extension base="dms:MultiChoiceLookup">
            <xsd:sequence>
              <xsd:element name="Value" type="dms:Lookup" maxOccurs="unbounded" minOccurs="0" nillable="true"/>
            </xsd:sequence>
          </xsd:extension>
        </xsd:complexContent>
      </xsd:complexType>
    </xsd:element>
    <xsd:element name="Initiative_x0020_Name" ma:index="7" nillable="true" ma:displayName="Initiative Name" ma:internalName="Initiative_x0020_Name" ma:readOnly="false">
      <xsd:simpleType>
        <xsd:restriction base="dms:Text">
          <xsd:maxLength value="255"/>
        </xsd:restriction>
      </xsd:simpleType>
    </xsd:element>
    <xsd:element name="ProjectName" ma:index="8" nillable="true" ma:displayName="Project Name" ma:internalName="ProjectName" ma:readOnly="false">
      <xsd:simpleType>
        <xsd:restriction base="dms:Text"/>
      </xsd:simpleType>
    </xsd:element>
    <xsd:element name="ProjectNumber" ma:index="9" nillable="true" ma:displayName="Project Number" ma:internalName="ProjectNumber" ma:readOnly="false">
      <xsd:simpleType>
        <xsd:restriction base="dms:Text"/>
      </xsd:simpleType>
    </xsd:element>
    <xsd:element name="Project_x0020_Year" ma:index="10" nillable="true" ma:displayName="Project Year" ma:internalName="Project_x0020_Year" ma:readOnly="false">
      <xsd:simpleType>
        <xsd:restriction base="dms:Text">
          <xsd:maxLength value="255"/>
        </xsd:restriction>
      </xsd:simpleType>
    </xsd:element>
    <xsd:element name="IIDDepartmentTaxHTField0" ma:index="11" nillable="true" ma:taxonomy="true" ma:internalName="IIDDepartmentTaxHTField0" ma:taxonomyFieldName="IIDDepartment" ma:displayName="IID Department" ma:readOnly="false" ma:fieldId="{cfc3c2e1-ab8b-4fac-b3d2-91e0eb7c0a4a}" ma:sspId="6d29ccea-b038-495a-85e2-76b65f2979ff" ma:termSetId="43faca6c-f941-452a-a81f-75e94bf24763" ma:anchorId="00000000-0000-0000-0000-000000000000" ma:open="false" ma:isKeyword="false">
      <xsd:complexType>
        <xsd:sequence>
          <xsd:element ref="pc:Terms" minOccurs="0" maxOccurs="1"/>
        </xsd:sequence>
      </xsd:complexType>
    </xsd:element>
    <xsd:element name="h7b024641cb44fab98badb98199ae06c" ma:index="13" nillable="true" ma:taxonomy="true" ma:internalName="h7b024641cb44fab98badb98199ae06c" ma:taxonomyFieldName="Project_x0020_Status" ma:displayName="Project Status" ma:readOnly="false" ma:fieldId="{17b02464-1cb4-4fab-98ba-db98199ae06c}" ma:sspId="6d29ccea-b038-495a-85e2-76b65f2979ff" ma:termSetId="470a14fc-a611-43af-b861-a409c25b7230" ma:anchorId="00000000-0000-0000-0000-000000000000" ma:open="false" ma:isKeyword="false">
      <xsd:complexType>
        <xsd:sequence>
          <xsd:element ref="pc:Terms" minOccurs="0" maxOccurs="1"/>
        </xsd:sequence>
      </xsd:complexType>
    </xsd:element>
    <xsd:element name="Z_MajorVersion" ma:index="16" nillable="true" ma:displayName="Z_MajorVersion" ma:internalName="Z_MajorVersion" ma:readOnly="false">
      <xsd:simpleType>
        <xsd:restriction base="dms:Text"/>
      </xsd:simpleType>
    </xsd:element>
    <xsd:element name="IIDKeywords" ma:index="17" nillable="true" ma:displayName="IID Keywords" ma:internalName="IIDKeywords" ma:readOnly="false">
      <xsd:simpleType>
        <xsd:restriction base="dms:Note"/>
      </xsd:simpleType>
    </xsd:element>
    <xsd:element name="Z_VersionSeriesID" ma:index="19" nillable="true" ma:displayName="Z_VersionSeriesID" ma:internalName="Z_VersionSeriesID" ma:readOnly="false">
      <xsd:simpleType>
        <xsd:restriction base="dms:Text"/>
      </xsd:simpleType>
    </xsd:element>
    <xsd:element name="Z_UpdateCompleted" ma:index="20" nillable="true" ma:displayName="Z_UpdateCompleted" ma:hidden="true" ma:internalName="Z_UpdateCompleted" ma:readOnly="false">
      <xsd:simpleType>
        <xsd:restriction base="dms:Boolean"/>
      </xsd:simpleType>
    </xsd:element>
    <xsd:element name="Z_ElementID" ma:index="22" nillable="true" ma:displayName="Z_ElementID" ma:hidden="true" ma:internalName="Z_ElementID" ma:readOnly="false">
      <xsd:simpleType>
        <xsd:restriction base="dms:Text"/>
      </xsd:simpleType>
    </xsd:element>
    <xsd:element name="Z_ObjectID" ma:index="24" nillable="true" ma:displayName="Z_ObjectID" ma:hidden="true" ma:internalName="Z_ObjectID" ma:readOnly="false">
      <xsd:simpleType>
        <xsd:restriction base="dms:Text"/>
      </xsd:simpleType>
    </xsd:element>
    <xsd:element name="Z_MinorVersion" ma:index="26" nillable="true" ma:displayName="Z_MinorVersion" ma:hidden="true" ma:internalName="Z_MinorVersion" ma:readOnly="false">
      <xsd:simpleType>
        <xsd:restriction base="dms:Text"/>
      </xsd:simpleType>
    </xsd:element>
    <xsd:element name="Z_Migrated" ma:index="28" nillable="true" ma:displayName="Z_Migrated" ma:description="Indicates the document is an older migrated document" ma:hidden="true" ma:internalName="Z_Migrated" ma:readOnly="false">
      <xsd:simpleType>
        <xsd:restriction base="dms:Boolean"/>
      </xsd:simpleType>
    </xsd:element>
    <xsd:element name="IndexDate" ma:index="29" nillable="true" ma:displayName="IndexDate" ma:format="DateTime" ma:hidden="true" ma:internalName="IndexDate" ma:readOnly="false">
      <xsd:simpleType>
        <xsd:restriction base="dms:DateTime"/>
      </xsd:simpleType>
    </xsd:element>
    <xsd:element name="BatchName" ma:index="30" nillable="true" ma:displayName="BatchName" ma:hidden="true" ma:internalName="BatchName" ma:readOnly="false">
      <xsd:simpleType>
        <xsd:restriction base="dms:Text"/>
      </xsd:simpleType>
    </xsd:element>
    <xsd:element name="ScanUser" ma:index="31" nillable="true" ma:displayName="ScanUser" ma:hidden="true" ma:internalName="ScanUser" ma:readOnly="false">
      <xsd:simpleType>
        <xsd:restriction base="dms:Text"/>
      </xsd:simpleType>
    </xsd:element>
    <xsd:element name="ScanDate" ma:index="32" nillable="true" ma:displayName="ScanDate" ma:format="DateTime" ma:hidden="true" ma:internalName="ScanDate" ma:readOnly="false">
      <xsd:simpleType>
        <xsd:restriction base="dms:DateTime"/>
      </xsd:simpleType>
    </xsd:element>
    <xsd:element name="IndexUser" ma:index="33" nillable="true" ma:displayName="IndexUser" ma:hidden="true" ma:internalName="IndexUs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5" ma:displayName="Content Type"/>
        <xsd:element ref="dc:title" minOccurs="0" maxOccurs="1" ma:index="18" ma:displayName="Title"/>
        <xsd:element ref="dc:subject" minOccurs="0" maxOccurs="1"/>
        <xsd:element ref="dc:description" minOccurs="0" maxOccurs="1" ma:index="15"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160648-C7E6-4775-B281-0BEA66A146C6}">
  <ds:schemaRefs>
    <ds:schemaRef ds:uri="http://schemas.microsoft.com/sharepoint/v3/contenttype/forms"/>
  </ds:schemaRefs>
</ds:datastoreItem>
</file>

<file path=customXml/itemProps2.xml><?xml version="1.0" encoding="utf-8"?>
<ds:datastoreItem xmlns:ds="http://schemas.openxmlformats.org/officeDocument/2006/customXml" ds:itemID="{4BED5AD3-1E08-4D5A-BA72-A676F6F379B4}">
  <ds:schemaRefs>
    <ds:schemaRef ds:uri="Microsoft.SharePoint.Taxonomy.ContentTypeSync"/>
  </ds:schemaRefs>
</ds:datastoreItem>
</file>

<file path=customXml/itemProps3.xml><?xml version="1.0" encoding="utf-8"?>
<ds:datastoreItem xmlns:ds="http://schemas.openxmlformats.org/officeDocument/2006/customXml" ds:itemID="{AB35C79E-0A2E-44B4-B7D5-1CE32A21DDCE}">
  <ds:schemaRefs>
    <ds:schemaRef ds:uri="http://schemas.openxmlformats.org/package/2006/metadata/core-properties"/>
    <ds:schemaRef ds:uri="http://purl.org/dc/elements/1.1/"/>
    <ds:schemaRef ds:uri="http://schemas.microsoft.com/office/2006/metadata/properties"/>
    <ds:schemaRef ds:uri="http://purl.org/dc/terms/"/>
    <ds:schemaRef ds:uri="http://schemas.microsoft.com/office/2006/documentManagement/types"/>
    <ds:schemaRef ds:uri="http://www.w3.org/XML/1998/namespace"/>
    <ds:schemaRef ds:uri="19af934d-e15a-43a3-bb58-91d5a836326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8D3B6787-93C2-4DDB-BE22-CF2C78EC57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af934d-e15a-43a3-bb58-91d5a836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665157EB-0539-4AEF-A463-A1F6A5EE4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79</Pages>
  <Words>14476</Words>
  <Characters>82519</Characters>
  <Application>Microsoft Office Word</Application>
  <DocSecurity>0</DocSecurity>
  <Lines>687</Lines>
  <Paragraphs>193</Paragraphs>
  <ScaleCrop>false</ScaleCrop>
  <HeadingPairs>
    <vt:vector size="2" baseType="variant">
      <vt:variant>
        <vt:lpstr>Title</vt:lpstr>
      </vt:variant>
      <vt:variant>
        <vt:i4>1</vt:i4>
      </vt:variant>
    </vt:vector>
  </HeadingPairs>
  <TitlesOfParts>
    <vt:vector size="1" baseType="lpstr">
      <vt:lpstr/>
    </vt:vector>
  </TitlesOfParts>
  <Company>SMUD</Company>
  <LinksUpToDate>false</LinksUpToDate>
  <CharactersWithSpaces>96802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Justin Wynne</dc:creator>
  <dc:description/>
  <cp:lastModifiedBy>Marcial, Angel</cp:lastModifiedBy>
  <cp:revision>4</cp:revision>
  <cp:lastPrinted>2022-09-29T22:53:00Z</cp:lastPrinted>
  <dcterms:created xsi:type="dcterms:W3CDTF">2025-05-19T21:19:00Z</dcterms:created>
  <dcterms:modified xsi:type="dcterms:W3CDTF">2025-05-30T21:02:00Z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0x010100A1AEC9E62AFF4D3DAB70D57A02DF6CD70030768D9886614A4FB66E5F1700FEAC4C000A487ED342661843A9189B9C8BE35DC2</vt:lpwstr>
  </property>
  <property fmtid="{D5CDD505-2E9C-101B-9397-08002B2CF9AE}" pid="3" name="IIDDepartment">
    <vt:lpwstr/>
  </property>
  <property fmtid="{D5CDD505-2E9C-101B-9397-08002B2CF9AE}" pid="4" name="Project Status">
    <vt:lpwstr/>
  </property>
  <property fmtid="{D5CDD505-2E9C-101B-9397-08002B2CF9AE}" pid="5" name="Asset Management Document Type">
    <vt:lpwstr>3;#Deliverables|45c958e5-4c50-49fb-b540-a6b12eb67c24</vt:lpwstr>
  </property>
</Properties>
</file>