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horzAnchor="margin" w:tblpY="-432"/>
        <w:tblW w:w="0" w:type="auto"/>
        <w:tblBorders>
          <w:insideV w:val="none" w:sz="0" w:space="0" w:color="auto"/>
        </w:tblBorders>
        <w:tblLook w:val="04A0" w:firstRow="1" w:lastRow="0" w:firstColumn="1" w:lastColumn="0" w:noHBand="0" w:noVBand="1"/>
      </w:tblPr>
      <w:tblGrid>
        <w:gridCol w:w="4135"/>
        <w:gridCol w:w="5215"/>
      </w:tblGrid>
      <w:tr w:rsidR="003C2934" w14:paraId="2CFFE7F9" w14:textId="7B21DB07" w:rsidTr="003D4A08">
        <w:tc>
          <w:tcPr>
            <w:tcW w:w="4135" w:type="dxa"/>
          </w:tcPr>
          <w:p w14:paraId="0971AD37" w14:textId="5E494306" w:rsidR="003C2934" w:rsidRDefault="003C2934" w:rsidP="003D4A08">
            <w:pPr>
              <w:pStyle w:val="NormalWeb"/>
              <w:snapToGrid w:val="0"/>
              <w:spacing w:before="0" w:beforeAutospacing="0" w:after="0" w:afterAutospacing="0"/>
              <w:rPr>
                <w:rFonts w:ascii="VectoraLT" w:hAnsi="VectoraLT"/>
                <w:i/>
                <w:iCs/>
                <w:sz w:val="18"/>
                <w:szCs w:val="18"/>
              </w:rPr>
            </w:pPr>
          </w:p>
          <w:p w14:paraId="6D23386D" w14:textId="78F945B0" w:rsidR="003C2934" w:rsidRDefault="003C2934" w:rsidP="003D4A08">
            <w:pPr>
              <w:pStyle w:val="NormalWeb"/>
              <w:jc w:val="center"/>
              <w:rPr>
                <w:rFonts w:ascii="VectoraLT" w:hAnsi="VectoraLT"/>
                <w:i/>
                <w:iCs/>
                <w:sz w:val="18"/>
                <w:szCs w:val="18"/>
              </w:rPr>
            </w:pPr>
          </w:p>
          <w:p w14:paraId="0D450C92" w14:textId="0192E391" w:rsidR="003C2934" w:rsidRPr="003C2934" w:rsidRDefault="002255D4" w:rsidP="003D4A08">
            <w:pPr>
              <w:pStyle w:val="NormalWeb"/>
            </w:pPr>
            <w:r w:rsidRPr="002255D4">
              <w:rPr>
                <w:noProof/>
              </w:rPr>
              <w:drawing>
                <wp:inline distT="0" distB="0" distL="0" distR="0" wp14:anchorId="23875187" wp14:editId="2321EDEA">
                  <wp:extent cx="1912620" cy="922382"/>
                  <wp:effectExtent l="0" t="0" r="0" b="0"/>
                  <wp:docPr id="4" name="Picture 4" descr="F:\Forms\LMUD LOGO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Forms\LMUD LOGO - small.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3608" cy="942149"/>
                          </a:xfrm>
                          <a:prstGeom prst="rect">
                            <a:avLst/>
                          </a:prstGeom>
                          <a:noFill/>
                          <a:ln>
                            <a:noFill/>
                          </a:ln>
                        </pic:spPr>
                      </pic:pic>
                    </a:graphicData>
                  </a:graphic>
                </wp:inline>
              </w:drawing>
            </w:r>
          </w:p>
        </w:tc>
        <w:tc>
          <w:tcPr>
            <w:tcW w:w="5215" w:type="dxa"/>
          </w:tcPr>
          <w:p w14:paraId="5CDC85B7" w14:textId="0E537A4A" w:rsidR="003C2934" w:rsidRDefault="003C2934" w:rsidP="003D4A08">
            <w:pPr>
              <w:pStyle w:val="NormalWeb"/>
              <w:snapToGrid w:val="0"/>
              <w:spacing w:before="120" w:beforeAutospacing="0" w:after="120" w:afterAutospacing="0"/>
              <w:rPr>
                <w:rFonts w:ascii="VectoraLT" w:hAnsi="VectoraLT"/>
                <w:i/>
                <w:iCs/>
                <w:sz w:val="18"/>
                <w:szCs w:val="18"/>
              </w:rPr>
            </w:pPr>
          </w:p>
        </w:tc>
      </w:tr>
    </w:tbl>
    <w:p w14:paraId="72F842C0" w14:textId="77777777" w:rsidR="003D4A08" w:rsidRPr="003D4A08" w:rsidRDefault="003D4A08" w:rsidP="00DD763F">
      <w:pPr>
        <w:pStyle w:val="Title"/>
        <w:spacing w:before="0" w:after="0"/>
        <w:rPr>
          <w:b/>
          <w:sz w:val="18"/>
          <w:szCs w:val="18"/>
        </w:rPr>
      </w:pPr>
    </w:p>
    <w:p w14:paraId="2FED2D0F" w14:textId="0FFE897F" w:rsidR="006A7106" w:rsidRPr="00692D6E" w:rsidRDefault="00692D6E" w:rsidP="00DD763F">
      <w:pPr>
        <w:pStyle w:val="Title"/>
        <w:spacing w:before="0" w:after="0"/>
        <w:rPr>
          <w:b/>
          <w:sz w:val="44"/>
          <w:szCs w:val="44"/>
        </w:rPr>
      </w:pPr>
      <w:r w:rsidRPr="00692D6E">
        <w:rPr>
          <w:b/>
          <w:sz w:val="44"/>
          <w:szCs w:val="44"/>
        </w:rPr>
        <w:t>lassen Municipal Utility District</w:t>
      </w:r>
    </w:p>
    <w:p w14:paraId="38E6572A" w14:textId="67B6CFAE" w:rsidR="00DD763F" w:rsidRDefault="00B01FBF" w:rsidP="00DD763F">
      <w:pPr>
        <w:pStyle w:val="Title"/>
        <w:spacing w:before="0" w:after="0"/>
        <w:rPr>
          <w:b/>
          <w:sz w:val="96"/>
          <w:szCs w:val="96"/>
        </w:rPr>
      </w:pPr>
      <w:r>
        <w:rPr>
          <w:b/>
          <w:sz w:val="96"/>
          <w:szCs w:val="96"/>
        </w:rPr>
        <w:t xml:space="preserve">2022 </w:t>
      </w:r>
      <w:r w:rsidR="00BC3B56" w:rsidRPr="00DD763F">
        <w:rPr>
          <w:b/>
          <w:sz w:val="96"/>
          <w:szCs w:val="96"/>
        </w:rPr>
        <w:t xml:space="preserve">Wildfire </w:t>
      </w:r>
    </w:p>
    <w:p w14:paraId="77AAC15E" w14:textId="77777777" w:rsidR="00DD763F" w:rsidRDefault="00BC3B56" w:rsidP="00DD763F">
      <w:pPr>
        <w:pStyle w:val="Title"/>
        <w:spacing w:before="0" w:after="0"/>
        <w:rPr>
          <w:b/>
          <w:sz w:val="96"/>
          <w:szCs w:val="96"/>
        </w:rPr>
      </w:pPr>
      <w:r w:rsidRPr="00DD763F">
        <w:rPr>
          <w:b/>
          <w:sz w:val="96"/>
          <w:szCs w:val="96"/>
        </w:rPr>
        <w:t xml:space="preserve">Mitigation </w:t>
      </w:r>
    </w:p>
    <w:p w14:paraId="6CC92E8E" w14:textId="77777777" w:rsidR="00AA0DD4" w:rsidRDefault="00BC3B56" w:rsidP="00DD763F">
      <w:pPr>
        <w:pStyle w:val="Title"/>
        <w:spacing w:before="0" w:after="0"/>
        <w:rPr>
          <w:b/>
          <w:sz w:val="96"/>
          <w:szCs w:val="96"/>
        </w:rPr>
      </w:pPr>
      <w:r w:rsidRPr="00DD763F">
        <w:rPr>
          <w:b/>
          <w:sz w:val="96"/>
          <w:szCs w:val="96"/>
        </w:rPr>
        <w:t>Plan</w:t>
      </w:r>
    </w:p>
    <w:p w14:paraId="7D0BDDB7" w14:textId="77777777" w:rsidR="00DD763F" w:rsidRPr="00DD763F" w:rsidRDefault="00DD763F" w:rsidP="00DD763F">
      <w:pPr>
        <w:shd w:val="clear" w:color="auto" w:fill="1CADE4" w:themeFill="accent1"/>
      </w:pPr>
    </w:p>
    <w:p w14:paraId="4C9CC937" w14:textId="77777777" w:rsidR="00DD763F" w:rsidRDefault="00DD763F" w:rsidP="00DD763F">
      <w:pPr>
        <w:rPr>
          <w:rStyle w:val="IntenseEmphasis"/>
          <w:sz w:val="40"/>
          <w:szCs w:val="40"/>
        </w:rPr>
      </w:pPr>
    </w:p>
    <w:p w14:paraId="35E03386" w14:textId="77777777" w:rsidR="00DD763F" w:rsidRDefault="00DD763F" w:rsidP="00DD763F">
      <w:pPr>
        <w:rPr>
          <w:rStyle w:val="IntenseEmphasis"/>
          <w:sz w:val="40"/>
          <w:szCs w:val="40"/>
        </w:rPr>
      </w:pPr>
    </w:p>
    <w:p w14:paraId="75256EC6" w14:textId="77777777" w:rsidR="00DD763F" w:rsidRPr="00DD763F" w:rsidRDefault="00DD763F" w:rsidP="00DD763F">
      <w:pPr>
        <w:rPr>
          <w:rStyle w:val="IntenseEmphasis"/>
          <w:sz w:val="40"/>
          <w:szCs w:val="40"/>
        </w:rPr>
      </w:pPr>
    </w:p>
    <w:p w14:paraId="38178CA1" w14:textId="3A1F8925" w:rsidR="00DD763F" w:rsidRPr="00DD763F" w:rsidRDefault="008D7036" w:rsidP="00DD763F">
      <w:pPr>
        <w:jc w:val="center"/>
        <w:rPr>
          <w:rStyle w:val="SubtleEmphasis"/>
          <w:sz w:val="28"/>
          <w:szCs w:val="28"/>
        </w:rPr>
      </w:pPr>
      <w:proofErr w:type="gramStart"/>
      <w:r>
        <w:rPr>
          <w:rStyle w:val="SubtleEmphasis"/>
          <w:sz w:val="28"/>
          <w:szCs w:val="28"/>
        </w:rPr>
        <w:t>June</w:t>
      </w:r>
      <w:r w:rsidR="00692D6E">
        <w:rPr>
          <w:rStyle w:val="SubtleEmphasis"/>
          <w:sz w:val="28"/>
          <w:szCs w:val="28"/>
        </w:rPr>
        <w:t>,</w:t>
      </w:r>
      <w:proofErr w:type="gramEnd"/>
      <w:r w:rsidR="00692D6E">
        <w:rPr>
          <w:rStyle w:val="SubtleEmphasis"/>
          <w:sz w:val="28"/>
          <w:szCs w:val="28"/>
        </w:rPr>
        <w:t xml:space="preserve"> 20</w:t>
      </w:r>
      <w:r>
        <w:rPr>
          <w:rStyle w:val="SubtleEmphasis"/>
          <w:sz w:val="28"/>
          <w:szCs w:val="28"/>
        </w:rPr>
        <w:t>2</w:t>
      </w:r>
      <w:r w:rsidR="00B01FBF">
        <w:rPr>
          <w:rStyle w:val="SubtleEmphasis"/>
          <w:sz w:val="28"/>
          <w:szCs w:val="28"/>
        </w:rPr>
        <w:t>2</w:t>
      </w:r>
    </w:p>
    <w:p w14:paraId="28E0C5DC" w14:textId="77777777" w:rsidR="00F971A3" w:rsidRDefault="00F971A3" w:rsidP="00F971A3"/>
    <w:p w14:paraId="7A7AC923" w14:textId="13EDE7C2" w:rsidR="00B7399D" w:rsidRDefault="00B7399D" w:rsidP="00F971A3">
      <w:pPr>
        <w:sectPr w:rsidR="00B7399D" w:rsidSect="003A6D3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Borders w:offsetFrom="page">
            <w:top w:val="single" w:sz="12" w:space="24" w:color="1485A4" w:themeColor="text2"/>
            <w:left w:val="single" w:sz="12" w:space="24" w:color="1485A4" w:themeColor="text2"/>
            <w:bottom w:val="single" w:sz="12" w:space="24" w:color="1485A4" w:themeColor="text2"/>
            <w:right w:val="single" w:sz="12" w:space="24" w:color="1485A4" w:themeColor="text2"/>
          </w:pgBorders>
          <w:cols w:space="720"/>
          <w:titlePg/>
          <w:docGrid w:linePitch="360"/>
        </w:sectPr>
      </w:pPr>
    </w:p>
    <w:p w14:paraId="53833CF3" w14:textId="77777777" w:rsidR="00BC3B56" w:rsidRDefault="00F971A3" w:rsidP="00F971A3">
      <w:pPr>
        <w:pStyle w:val="Title"/>
        <w:jc w:val="center"/>
      </w:pPr>
      <w:r>
        <w:lastRenderedPageBreak/>
        <w:t>T</w:t>
      </w:r>
      <w:r w:rsidR="00BC3B56">
        <w:t>able of contents</w:t>
      </w:r>
    </w:p>
    <w:p w14:paraId="6AAA4669" w14:textId="78F8CCE8" w:rsidR="00707750" w:rsidRDefault="006A7106">
      <w:pPr>
        <w:pStyle w:val="TOC1"/>
        <w:tabs>
          <w:tab w:val="left" w:pos="400"/>
          <w:tab w:val="right" w:leader="dot" w:pos="9350"/>
        </w:tabs>
        <w:rPr>
          <w:noProof/>
          <w:sz w:val="22"/>
          <w:szCs w:val="22"/>
        </w:rPr>
      </w:pPr>
      <w:r>
        <w:fldChar w:fldCharType="begin"/>
      </w:r>
      <w:r>
        <w:instrText xml:space="preserve"> TOC \o "1-3" \h \z \u </w:instrText>
      </w:r>
      <w:r>
        <w:fldChar w:fldCharType="separate"/>
      </w:r>
      <w:hyperlink w:anchor="_Toc106888096" w:history="1">
        <w:r w:rsidR="00707750" w:rsidRPr="000F4E18">
          <w:rPr>
            <w:rStyle w:val="Hyperlink"/>
            <w:noProof/>
          </w:rPr>
          <w:t>I.</w:t>
        </w:r>
        <w:r w:rsidR="00707750">
          <w:rPr>
            <w:noProof/>
            <w:sz w:val="22"/>
            <w:szCs w:val="22"/>
          </w:rPr>
          <w:tab/>
        </w:r>
        <w:r w:rsidR="00707750" w:rsidRPr="000F4E18">
          <w:rPr>
            <w:rStyle w:val="Hyperlink"/>
            <w:noProof/>
          </w:rPr>
          <w:t>Overview</w:t>
        </w:r>
        <w:r w:rsidR="00707750">
          <w:rPr>
            <w:noProof/>
            <w:webHidden/>
          </w:rPr>
          <w:tab/>
        </w:r>
        <w:r w:rsidR="00707750">
          <w:rPr>
            <w:noProof/>
            <w:webHidden/>
          </w:rPr>
          <w:fldChar w:fldCharType="begin"/>
        </w:r>
        <w:r w:rsidR="00707750">
          <w:rPr>
            <w:noProof/>
            <w:webHidden/>
          </w:rPr>
          <w:instrText xml:space="preserve"> PAGEREF _Toc106888096 \h </w:instrText>
        </w:r>
        <w:r w:rsidR="00707750">
          <w:rPr>
            <w:noProof/>
            <w:webHidden/>
          </w:rPr>
        </w:r>
        <w:r w:rsidR="00707750">
          <w:rPr>
            <w:noProof/>
            <w:webHidden/>
          </w:rPr>
          <w:fldChar w:fldCharType="separate"/>
        </w:r>
        <w:r w:rsidR="00B63C26">
          <w:rPr>
            <w:noProof/>
            <w:webHidden/>
          </w:rPr>
          <w:t>1</w:t>
        </w:r>
        <w:r w:rsidR="00707750">
          <w:rPr>
            <w:noProof/>
            <w:webHidden/>
          </w:rPr>
          <w:fldChar w:fldCharType="end"/>
        </w:r>
      </w:hyperlink>
    </w:p>
    <w:p w14:paraId="215C185E" w14:textId="078B7598" w:rsidR="00707750" w:rsidRDefault="000E6B6D">
      <w:pPr>
        <w:pStyle w:val="TOC2"/>
        <w:tabs>
          <w:tab w:val="left" w:pos="660"/>
          <w:tab w:val="right" w:leader="dot" w:pos="9350"/>
        </w:tabs>
        <w:rPr>
          <w:noProof/>
          <w:sz w:val="22"/>
          <w:szCs w:val="22"/>
        </w:rPr>
      </w:pPr>
      <w:hyperlink w:anchor="_Toc106888097" w:history="1">
        <w:r w:rsidR="00707750" w:rsidRPr="000F4E18">
          <w:rPr>
            <w:rStyle w:val="Hyperlink"/>
            <w:noProof/>
          </w:rPr>
          <w:t>A.</w:t>
        </w:r>
        <w:r w:rsidR="00707750">
          <w:rPr>
            <w:noProof/>
            <w:sz w:val="22"/>
            <w:szCs w:val="22"/>
          </w:rPr>
          <w:tab/>
        </w:r>
        <w:r w:rsidR="00707750" w:rsidRPr="000F4E18">
          <w:rPr>
            <w:rStyle w:val="Hyperlink"/>
            <w:noProof/>
          </w:rPr>
          <w:t>Policy Statement</w:t>
        </w:r>
        <w:r w:rsidR="00707750">
          <w:rPr>
            <w:noProof/>
            <w:webHidden/>
          </w:rPr>
          <w:tab/>
        </w:r>
        <w:r w:rsidR="00707750">
          <w:rPr>
            <w:noProof/>
            <w:webHidden/>
          </w:rPr>
          <w:fldChar w:fldCharType="begin"/>
        </w:r>
        <w:r w:rsidR="00707750">
          <w:rPr>
            <w:noProof/>
            <w:webHidden/>
          </w:rPr>
          <w:instrText xml:space="preserve"> PAGEREF _Toc106888097 \h </w:instrText>
        </w:r>
        <w:r w:rsidR="00707750">
          <w:rPr>
            <w:noProof/>
            <w:webHidden/>
          </w:rPr>
        </w:r>
        <w:r w:rsidR="00707750">
          <w:rPr>
            <w:noProof/>
            <w:webHidden/>
          </w:rPr>
          <w:fldChar w:fldCharType="separate"/>
        </w:r>
        <w:r w:rsidR="00B63C26">
          <w:rPr>
            <w:noProof/>
            <w:webHidden/>
          </w:rPr>
          <w:t>1</w:t>
        </w:r>
        <w:r w:rsidR="00707750">
          <w:rPr>
            <w:noProof/>
            <w:webHidden/>
          </w:rPr>
          <w:fldChar w:fldCharType="end"/>
        </w:r>
      </w:hyperlink>
    </w:p>
    <w:p w14:paraId="651F890A" w14:textId="67461600" w:rsidR="00707750" w:rsidRDefault="000E6B6D">
      <w:pPr>
        <w:pStyle w:val="TOC2"/>
        <w:tabs>
          <w:tab w:val="left" w:pos="660"/>
          <w:tab w:val="right" w:leader="dot" w:pos="9350"/>
        </w:tabs>
        <w:rPr>
          <w:noProof/>
          <w:sz w:val="22"/>
          <w:szCs w:val="22"/>
        </w:rPr>
      </w:pPr>
      <w:hyperlink w:anchor="_Toc106888098" w:history="1">
        <w:r w:rsidR="00707750" w:rsidRPr="000F4E18">
          <w:rPr>
            <w:rStyle w:val="Hyperlink"/>
            <w:noProof/>
          </w:rPr>
          <w:t>B.</w:t>
        </w:r>
        <w:r w:rsidR="00707750">
          <w:rPr>
            <w:noProof/>
            <w:sz w:val="22"/>
            <w:szCs w:val="22"/>
          </w:rPr>
          <w:tab/>
        </w:r>
        <w:r w:rsidR="00707750" w:rsidRPr="000F4E18">
          <w:rPr>
            <w:rStyle w:val="Hyperlink"/>
            <w:noProof/>
          </w:rPr>
          <w:t>Purpose of the Wildfire Mitigation Plan</w:t>
        </w:r>
        <w:r w:rsidR="00707750">
          <w:rPr>
            <w:noProof/>
            <w:webHidden/>
          </w:rPr>
          <w:tab/>
        </w:r>
        <w:r w:rsidR="00707750">
          <w:rPr>
            <w:noProof/>
            <w:webHidden/>
          </w:rPr>
          <w:fldChar w:fldCharType="begin"/>
        </w:r>
        <w:r w:rsidR="00707750">
          <w:rPr>
            <w:noProof/>
            <w:webHidden/>
          </w:rPr>
          <w:instrText xml:space="preserve"> PAGEREF _Toc106888098 \h </w:instrText>
        </w:r>
        <w:r w:rsidR="00707750">
          <w:rPr>
            <w:noProof/>
            <w:webHidden/>
          </w:rPr>
        </w:r>
        <w:r w:rsidR="00707750">
          <w:rPr>
            <w:noProof/>
            <w:webHidden/>
          </w:rPr>
          <w:fldChar w:fldCharType="separate"/>
        </w:r>
        <w:r w:rsidR="00B63C26">
          <w:rPr>
            <w:noProof/>
            <w:webHidden/>
          </w:rPr>
          <w:t>1</w:t>
        </w:r>
        <w:r w:rsidR="00707750">
          <w:rPr>
            <w:noProof/>
            <w:webHidden/>
          </w:rPr>
          <w:fldChar w:fldCharType="end"/>
        </w:r>
      </w:hyperlink>
    </w:p>
    <w:p w14:paraId="05D93BFF" w14:textId="1664387F" w:rsidR="00707750" w:rsidRDefault="000E6B6D">
      <w:pPr>
        <w:pStyle w:val="TOC2"/>
        <w:tabs>
          <w:tab w:val="left" w:pos="660"/>
          <w:tab w:val="right" w:leader="dot" w:pos="9350"/>
        </w:tabs>
        <w:rPr>
          <w:noProof/>
          <w:sz w:val="22"/>
          <w:szCs w:val="22"/>
        </w:rPr>
      </w:pPr>
      <w:hyperlink w:anchor="_Toc106888099" w:history="1">
        <w:r w:rsidR="00707750" w:rsidRPr="000F4E18">
          <w:rPr>
            <w:rStyle w:val="Hyperlink"/>
            <w:noProof/>
          </w:rPr>
          <w:t>C.</w:t>
        </w:r>
        <w:r w:rsidR="00707750">
          <w:rPr>
            <w:noProof/>
            <w:sz w:val="22"/>
            <w:szCs w:val="22"/>
          </w:rPr>
          <w:tab/>
        </w:r>
        <w:r w:rsidR="00707750" w:rsidRPr="000F4E18">
          <w:rPr>
            <w:rStyle w:val="Hyperlink"/>
            <w:noProof/>
          </w:rPr>
          <w:t>Organization of the Wildfire Mitigation Plan</w:t>
        </w:r>
        <w:r w:rsidR="00707750">
          <w:rPr>
            <w:noProof/>
            <w:webHidden/>
          </w:rPr>
          <w:tab/>
        </w:r>
        <w:r w:rsidR="00707750">
          <w:rPr>
            <w:noProof/>
            <w:webHidden/>
          </w:rPr>
          <w:fldChar w:fldCharType="begin"/>
        </w:r>
        <w:r w:rsidR="00707750">
          <w:rPr>
            <w:noProof/>
            <w:webHidden/>
          </w:rPr>
          <w:instrText xml:space="preserve"> PAGEREF _Toc106888099 \h </w:instrText>
        </w:r>
        <w:r w:rsidR="00707750">
          <w:rPr>
            <w:noProof/>
            <w:webHidden/>
          </w:rPr>
        </w:r>
        <w:r w:rsidR="00707750">
          <w:rPr>
            <w:noProof/>
            <w:webHidden/>
          </w:rPr>
          <w:fldChar w:fldCharType="separate"/>
        </w:r>
        <w:r w:rsidR="00B63C26">
          <w:rPr>
            <w:noProof/>
            <w:webHidden/>
          </w:rPr>
          <w:t>2</w:t>
        </w:r>
        <w:r w:rsidR="00707750">
          <w:rPr>
            <w:noProof/>
            <w:webHidden/>
          </w:rPr>
          <w:fldChar w:fldCharType="end"/>
        </w:r>
      </w:hyperlink>
    </w:p>
    <w:p w14:paraId="79DF66AC" w14:textId="04362E11" w:rsidR="00707750" w:rsidRDefault="000E6B6D">
      <w:pPr>
        <w:pStyle w:val="TOC2"/>
        <w:tabs>
          <w:tab w:val="left" w:pos="660"/>
          <w:tab w:val="right" w:leader="dot" w:pos="9350"/>
        </w:tabs>
        <w:rPr>
          <w:noProof/>
          <w:sz w:val="22"/>
          <w:szCs w:val="22"/>
        </w:rPr>
      </w:pPr>
      <w:hyperlink w:anchor="_Toc106888100" w:history="1">
        <w:r w:rsidR="00707750" w:rsidRPr="000F4E18">
          <w:rPr>
            <w:rStyle w:val="Hyperlink"/>
            <w:noProof/>
          </w:rPr>
          <w:t>D.</w:t>
        </w:r>
        <w:r w:rsidR="00707750">
          <w:rPr>
            <w:noProof/>
            <w:sz w:val="22"/>
            <w:szCs w:val="22"/>
          </w:rPr>
          <w:tab/>
        </w:r>
        <w:r w:rsidR="00707750" w:rsidRPr="000F4E18">
          <w:rPr>
            <w:rStyle w:val="Hyperlink"/>
            <w:noProof/>
          </w:rPr>
          <w:t>Context-setting information</w:t>
        </w:r>
        <w:r w:rsidR="00707750">
          <w:rPr>
            <w:noProof/>
            <w:webHidden/>
          </w:rPr>
          <w:tab/>
        </w:r>
        <w:r w:rsidR="00707750">
          <w:rPr>
            <w:noProof/>
            <w:webHidden/>
          </w:rPr>
          <w:fldChar w:fldCharType="begin"/>
        </w:r>
        <w:r w:rsidR="00707750">
          <w:rPr>
            <w:noProof/>
            <w:webHidden/>
          </w:rPr>
          <w:instrText xml:space="preserve"> PAGEREF _Toc106888100 \h </w:instrText>
        </w:r>
        <w:r w:rsidR="00707750">
          <w:rPr>
            <w:noProof/>
            <w:webHidden/>
          </w:rPr>
        </w:r>
        <w:r w:rsidR="00707750">
          <w:rPr>
            <w:noProof/>
            <w:webHidden/>
          </w:rPr>
          <w:fldChar w:fldCharType="separate"/>
        </w:r>
        <w:r w:rsidR="00B63C26">
          <w:rPr>
            <w:noProof/>
            <w:webHidden/>
          </w:rPr>
          <w:t>2</w:t>
        </w:r>
        <w:r w:rsidR="00707750">
          <w:rPr>
            <w:noProof/>
            <w:webHidden/>
          </w:rPr>
          <w:fldChar w:fldCharType="end"/>
        </w:r>
      </w:hyperlink>
    </w:p>
    <w:p w14:paraId="0A72C7CD" w14:textId="53087F29" w:rsidR="00707750" w:rsidRDefault="000E6B6D">
      <w:pPr>
        <w:pStyle w:val="TOC1"/>
        <w:tabs>
          <w:tab w:val="left" w:pos="400"/>
          <w:tab w:val="right" w:leader="dot" w:pos="9350"/>
        </w:tabs>
        <w:rPr>
          <w:noProof/>
          <w:sz w:val="22"/>
          <w:szCs w:val="22"/>
        </w:rPr>
      </w:pPr>
      <w:hyperlink w:anchor="_Toc106888101" w:history="1">
        <w:r w:rsidR="00707750" w:rsidRPr="000F4E18">
          <w:rPr>
            <w:rStyle w:val="Hyperlink"/>
            <w:noProof/>
          </w:rPr>
          <w:t>II.</w:t>
        </w:r>
        <w:r w:rsidR="00707750">
          <w:rPr>
            <w:noProof/>
            <w:sz w:val="22"/>
            <w:szCs w:val="22"/>
          </w:rPr>
          <w:tab/>
        </w:r>
        <w:r w:rsidR="00707750" w:rsidRPr="000F4E18">
          <w:rPr>
            <w:rStyle w:val="Hyperlink"/>
            <w:noProof/>
          </w:rPr>
          <w:t>Objectives of the Wildfire Mitigation Plan</w:t>
        </w:r>
        <w:r w:rsidR="00707750">
          <w:rPr>
            <w:noProof/>
            <w:webHidden/>
          </w:rPr>
          <w:tab/>
        </w:r>
        <w:r w:rsidR="00707750">
          <w:rPr>
            <w:noProof/>
            <w:webHidden/>
          </w:rPr>
          <w:fldChar w:fldCharType="begin"/>
        </w:r>
        <w:r w:rsidR="00707750">
          <w:rPr>
            <w:noProof/>
            <w:webHidden/>
          </w:rPr>
          <w:instrText xml:space="preserve"> PAGEREF _Toc106888101 \h </w:instrText>
        </w:r>
        <w:r w:rsidR="00707750">
          <w:rPr>
            <w:noProof/>
            <w:webHidden/>
          </w:rPr>
        </w:r>
        <w:r w:rsidR="00707750">
          <w:rPr>
            <w:noProof/>
            <w:webHidden/>
          </w:rPr>
          <w:fldChar w:fldCharType="separate"/>
        </w:r>
        <w:r w:rsidR="00B63C26">
          <w:rPr>
            <w:noProof/>
            <w:webHidden/>
          </w:rPr>
          <w:t>9</w:t>
        </w:r>
        <w:r w:rsidR="00707750">
          <w:rPr>
            <w:noProof/>
            <w:webHidden/>
          </w:rPr>
          <w:fldChar w:fldCharType="end"/>
        </w:r>
      </w:hyperlink>
    </w:p>
    <w:p w14:paraId="7067CBED" w14:textId="7A2C66BC" w:rsidR="00707750" w:rsidRDefault="000E6B6D">
      <w:pPr>
        <w:pStyle w:val="TOC2"/>
        <w:tabs>
          <w:tab w:val="left" w:pos="660"/>
          <w:tab w:val="right" w:leader="dot" w:pos="9350"/>
        </w:tabs>
        <w:rPr>
          <w:noProof/>
          <w:sz w:val="22"/>
          <w:szCs w:val="22"/>
        </w:rPr>
      </w:pPr>
      <w:hyperlink w:anchor="_Toc106888102" w:history="1">
        <w:r w:rsidR="00707750" w:rsidRPr="000F4E18">
          <w:rPr>
            <w:rStyle w:val="Hyperlink"/>
            <w:noProof/>
          </w:rPr>
          <w:t>A.</w:t>
        </w:r>
        <w:r w:rsidR="00707750">
          <w:rPr>
            <w:noProof/>
            <w:sz w:val="22"/>
            <w:szCs w:val="22"/>
          </w:rPr>
          <w:tab/>
        </w:r>
        <w:r w:rsidR="00707750" w:rsidRPr="000F4E18">
          <w:rPr>
            <w:rStyle w:val="Hyperlink"/>
            <w:noProof/>
          </w:rPr>
          <w:t>Minimizing Sources of Ignition</w:t>
        </w:r>
        <w:r w:rsidR="00707750">
          <w:rPr>
            <w:noProof/>
            <w:webHidden/>
          </w:rPr>
          <w:tab/>
        </w:r>
        <w:r w:rsidR="00707750">
          <w:rPr>
            <w:noProof/>
            <w:webHidden/>
          </w:rPr>
          <w:fldChar w:fldCharType="begin"/>
        </w:r>
        <w:r w:rsidR="00707750">
          <w:rPr>
            <w:noProof/>
            <w:webHidden/>
          </w:rPr>
          <w:instrText xml:space="preserve"> PAGEREF _Toc106888102 \h </w:instrText>
        </w:r>
        <w:r w:rsidR="00707750">
          <w:rPr>
            <w:noProof/>
            <w:webHidden/>
          </w:rPr>
        </w:r>
        <w:r w:rsidR="00707750">
          <w:rPr>
            <w:noProof/>
            <w:webHidden/>
          </w:rPr>
          <w:fldChar w:fldCharType="separate"/>
        </w:r>
        <w:r w:rsidR="00B63C26">
          <w:rPr>
            <w:noProof/>
            <w:webHidden/>
          </w:rPr>
          <w:t>9</w:t>
        </w:r>
        <w:r w:rsidR="00707750">
          <w:rPr>
            <w:noProof/>
            <w:webHidden/>
          </w:rPr>
          <w:fldChar w:fldCharType="end"/>
        </w:r>
      </w:hyperlink>
    </w:p>
    <w:p w14:paraId="590735BD" w14:textId="626B41F8" w:rsidR="00707750" w:rsidRDefault="000E6B6D">
      <w:pPr>
        <w:pStyle w:val="TOC2"/>
        <w:tabs>
          <w:tab w:val="left" w:pos="660"/>
          <w:tab w:val="right" w:leader="dot" w:pos="9350"/>
        </w:tabs>
        <w:rPr>
          <w:noProof/>
          <w:sz w:val="22"/>
          <w:szCs w:val="22"/>
        </w:rPr>
      </w:pPr>
      <w:hyperlink w:anchor="_Toc106888103" w:history="1">
        <w:r w:rsidR="00707750" w:rsidRPr="000F4E18">
          <w:rPr>
            <w:rStyle w:val="Hyperlink"/>
            <w:noProof/>
          </w:rPr>
          <w:t>B.</w:t>
        </w:r>
        <w:r w:rsidR="00707750">
          <w:rPr>
            <w:noProof/>
            <w:sz w:val="22"/>
            <w:szCs w:val="22"/>
          </w:rPr>
          <w:tab/>
        </w:r>
        <w:r w:rsidR="00707750" w:rsidRPr="000F4E18">
          <w:rPr>
            <w:rStyle w:val="Hyperlink"/>
            <w:noProof/>
          </w:rPr>
          <w:t>Resiliency of the Electric Grid</w:t>
        </w:r>
        <w:r w:rsidR="00707750">
          <w:rPr>
            <w:noProof/>
            <w:webHidden/>
          </w:rPr>
          <w:tab/>
        </w:r>
        <w:r w:rsidR="00707750">
          <w:rPr>
            <w:noProof/>
            <w:webHidden/>
          </w:rPr>
          <w:fldChar w:fldCharType="begin"/>
        </w:r>
        <w:r w:rsidR="00707750">
          <w:rPr>
            <w:noProof/>
            <w:webHidden/>
          </w:rPr>
          <w:instrText xml:space="preserve"> PAGEREF _Toc106888103 \h </w:instrText>
        </w:r>
        <w:r w:rsidR="00707750">
          <w:rPr>
            <w:noProof/>
            <w:webHidden/>
          </w:rPr>
        </w:r>
        <w:r w:rsidR="00707750">
          <w:rPr>
            <w:noProof/>
            <w:webHidden/>
          </w:rPr>
          <w:fldChar w:fldCharType="separate"/>
        </w:r>
        <w:r w:rsidR="00B63C26">
          <w:rPr>
            <w:noProof/>
            <w:webHidden/>
          </w:rPr>
          <w:t>9</w:t>
        </w:r>
        <w:r w:rsidR="00707750">
          <w:rPr>
            <w:noProof/>
            <w:webHidden/>
          </w:rPr>
          <w:fldChar w:fldCharType="end"/>
        </w:r>
      </w:hyperlink>
    </w:p>
    <w:p w14:paraId="04A56A35" w14:textId="5F034B58" w:rsidR="00707750" w:rsidRDefault="000E6B6D">
      <w:pPr>
        <w:pStyle w:val="TOC2"/>
        <w:tabs>
          <w:tab w:val="left" w:pos="660"/>
          <w:tab w:val="right" w:leader="dot" w:pos="9350"/>
        </w:tabs>
        <w:rPr>
          <w:noProof/>
          <w:sz w:val="22"/>
          <w:szCs w:val="22"/>
        </w:rPr>
      </w:pPr>
      <w:hyperlink w:anchor="_Toc106888104" w:history="1">
        <w:r w:rsidR="00707750" w:rsidRPr="000F4E18">
          <w:rPr>
            <w:rStyle w:val="Hyperlink"/>
            <w:noProof/>
          </w:rPr>
          <w:t>C.</w:t>
        </w:r>
        <w:r w:rsidR="00707750">
          <w:rPr>
            <w:noProof/>
            <w:sz w:val="22"/>
            <w:szCs w:val="22"/>
          </w:rPr>
          <w:tab/>
        </w:r>
        <w:r w:rsidR="00707750" w:rsidRPr="000F4E18">
          <w:rPr>
            <w:rStyle w:val="Hyperlink"/>
            <w:noProof/>
          </w:rPr>
          <w:t>Wildfire Prevention Strategies and Programs</w:t>
        </w:r>
        <w:r w:rsidR="00707750">
          <w:rPr>
            <w:noProof/>
            <w:webHidden/>
          </w:rPr>
          <w:tab/>
        </w:r>
        <w:r w:rsidR="00707750">
          <w:rPr>
            <w:noProof/>
            <w:webHidden/>
          </w:rPr>
          <w:fldChar w:fldCharType="begin"/>
        </w:r>
        <w:r w:rsidR="00707750">
          <w:rPr>
            <w:noProof/>
            <w:webHidden/>
          </w:rPr>
          <w:instrText xml:space="preserve"> PAGEREF _Toc106888104 \h </w:instrText>
        </w:r>
        <w:r w:rsidR="00707750">
          <w:rPr>
            <w:noProof/>
            <w:webHidden/>
          </w:rPr>
        </w:r>
        <w:r w:rsidR="00707750">
          <w:rPr>
            <w:noProof/>
            <w:webHidden/>
          </w:rPr>
          <w:fldChar w:fldCharType="separate"/>
        </w:r>
        <w:r w:rsidR="00B63C26">
          <w:rPr>
            <w:noProof/>
            <w:webHidden/>
          </w:rPr>
          <w:t>9</w:t>
        </w:r>
        <w:r w:rsidR="00707750">
          <w:rPr>
            <w:noProof/>
            <w:webHidden/>
          </w:rPr>
          <w:fldChar w:fldCharType="end"/>
        </w:r>
      </w:hyperlink>
    </w:p>
    <w:p w14:paraId="58E81EDC" w14:textId="524A2C90" w:rsidR="00707750" w:rsidRDefault="000E6B6D">
      <w:pPr>
        <w:pStyle w:val="TOC1"/>
        <w:tabs>
          <w:tab w:val="left" w:pos="660"/>
          <w:tab w:val="right" w:leader="dot" w:pos="9350"/>
        </w:tabs>
        <w:rPr>
          <w:noProof/>
          <w:sz w:val="22"/>
          <w:szCs w:val="22"/>
        </w:rPr>
      </w:pPr>
      <w:hyperlink w:anchor="_Toc106888105" w:history="1">
        <w:r w:rsidR="00707750" w:rsidRPr="000F4E18">
          <w:rPr>
            <w:rStyle w:val="Hyperlink"/>
            <w:noProof/>
          </w:rPr>
          <w:t>III.</w:t>
        </w:r>
        <w:r w:rsidR="00707750">
          <w:rPr>
            <w:noProof/>
            <w:sz w:val="22"/>
            <w:szCs w:val="22"/>
          </w:rPr>
          <w:tab/>
        </w:r>
        <w:r w:rsidR="00707750" w:rsidRPr="000F4E18">
          <w:rPr>
            <w:rStyle w:val="Hyperlink"/>
            <w:noProof/>
          </w:rPr>
          <w:t>Roles and Responsibilities</w:t>
        </w:r>
        <w:r w:rsidR="00707750">
          <w:rPr>
            <w:noProof/>
            <w:webHidden/>
          </w:rPr>
          <w:tab/>
        </w:r>
        <w:r w:rsidR="00707750">
          <w:rPr>
            <w:noProof/>
            <w:webHidden/>
          </w:rPr>
          <w:fldChar w:fldCharType="begin"/>
        </w:r>
        <w:r w:rsidR="00707750">
          <w:rPr>
            <w:noProof/>
            <w:webHidden/>
          </w:rPr>
          <w:instrText xml:space="preserve"> PAGEREF _Toc106888105 \h </w:instrText>
        </w:r>
        <w:r w:rsidR="00707750">
          <w:rPr>
            <w:noProof/>
            <w:webHidden/>
          </w:rPr>
        </w:r>
        <w:r w:rsidR="00707750">
          <w:rPr>
            <w:noProof/>
            <w:webHidden/>
          </w:rPr>
          <w:fldChar w:fldCharType="separate"/>
        </w:r>
        <w:r w:rsidR="00B63C26">
          <w:rPr>
            <w:noProof/>
            <w:webHidden/>
          </w:rPr>
          <w:t>11</w:t>
        </w:r>
        <w:r w:rsidR="00707750">
          <w:rPr>
            <w:noProof/>
            <w:webHidden/>
          </w:rPr>
          <w:fldChar w:fldCharType="end"/>
        </w:r>
      </w:hyperlink>
    </w:p>
    <w:p w14:paraId="5BF4D32F" w14:textId="46C93E85" w:rsidR="00707750" w:rsidRDefault="000E6B6D">
      <w:pPr>
        <w:pStyle w:val="TOC2"/>
        <w:tabs>
          <w:tab w:val="left" w:pos="660"/>
          <w:tab w:val="right" w:leader="dot" w:pos="9350"/>
        </w:tabs>
        <w:rPr>
          <w:noProof/>
          <w:sz w:val="22"/>
          <w:szCs w:val="22"/>
        </w:rPr>
      </w:pPr>
      <w:hyperlink w:anchor="_Toc106888106" w:history="1">
        <w:r w:rsidR="00707750" w:rsidRPr="000F4E18">
          <w:rPr>
            <w:rStyle w:val="Hyperlink"/>
            <w:noProof/>
          </w:rPr>
          <w:t>A.</w:t>
        </w:r>
        <w:r w:rsidR="00707750">
          <w:rPr>
            <w:noProof/>
            <w:sz w:val="22"/>
            <w:szCs w:val="22"/>
          </w:rPr>
          <w:tab/>
        </w:r>
        <w:r w:rsidR="00707750" w:rsidRPr="000F4E18">
          <w:rPr>
            <w:rStyle w:val="Hyperlink"/>
            <w:noProof/>
          </w:rPr>
          <w:t>Utility Governance Structur</w:t>
        </w:r>
        <w:r w:rsidR="00707750">
          <w:rPr>
            <w:rStyle w:val="Hyperlink"/>
            <w:noProof/>
          </w:rPr>
          <w:t>e</w:t>
        </w:r>
        <w:r w:rsidR="00707750" w:rsidRPr="000F4E18">
          <w:rPr>
            <w:rStyle w:val="Hyperlink"/>
            <w:noProof/>
          </w:rPr>
          <w:t xml:space="preserve"> </w:t>
        </w:r>
        <w:r w:rsidR="00707750">
          <w:rPr>
            <w:rStyle w:val="Hyperlink"/>
            <w:noProof/>
          </w:rPr>
          <w:t>for</w:t>
        </w:r>
        <w:r w:rsidR="00707750" w:rsidRPr="000F4E18">
          <w:rPr>
            <w:rStyle w:val="Hyperlink"/>
            <w:noProof/>
          </w:rPr>
          <w:t xml:space="preserve"> W</w:t>
        </w:r>
        <w:r w:rsidR="00707750">
          <w:rPr>
            <w:rStyle w:val="Hyperlink"/>
            <w:noProof/>
          </w:rPr>
          <w:t>ildfire</w:t>
        </w:r>
        <w:r w:rsidR="00707750" w:rsidRPr="000F4E18">
          <w:rPr>
            <w:rStyle w:val="Hyperlink"/>
            <w:noProof/>
          </w:rPr>
          <w:t xml:space="preserve"> M</w:t>
        </w:r>
        <w:r w:rsidR="00707750">
          <w:rPr>
            <w:rStyle w:val="Hyperlink"/>
            <w:noProof/>
          </w:rPr>
          <w:t>itigation</w:t>
        </w:r>
        <w:r w:rsidR="00707750" w:rsidRPr="000F4E18">
          <w:rPr>
            <w:rStyle w:val="Hyperlink"/>
            <w:noProof/>
          </w:rPr>
          <w:t xml:space="preserve"> P</w:t>
        </w:r>
        <w:r w:rsidR="00707750">
          <w:rPr>
            <w:rStyle w:val="Hyperlink"/>
            <w:noProof/>
          </w:rPr>
          <w:t>lan</w:t>
        </w:r>
        <w:r w:rsidR="00707750">
          <w:rPr>
            <w:noProof/>
            <w:webHidden/>
          </w:rPr>
          <w:tab/>
        </w:r>
        <w:r w:rsidR="00707750">
          <w:rPr>
            <w:noProof/>
            <w:webHidden/>
          </w:rPr>
          <w:fldChar w:fldCharType="begin"/>
        </w:r>
        <w:r w:rsidR="00707750">
          <w:rPr>
            <w:noProof/>
            <w:webHidden/>
          </w:rPr>
          <w:instrText xml:space="preserve"> PAGEREF _Toc106888106 \h </w:instrText>
        </w:r>
        <w:r w:rsidR="00707750">
          <w:rPr>
            <w:noProof/>
            <w:webHidden/>
          </w:rPr>
        </w:r>
        <w:r w:rsidR="00707750">
          <w:rPr>
            <w:noProof/>
            <w:webHidden/>
          </w:rPr>
          <w:fldChar w:fldCharType="separate"/>
        </w:r>
        <w:r w:rsidR="00B63C26">
          <w:rPr>
            <w:noProof/>
            <w:webHidden/>
          </w:rPr>
          <w:t>11</w:t>
        </w:r>
        <w:r w:rsidR="00707750">
          <w:rPr>
            <w:noProof/>
            <w:webHidden/>
          </w:rPr>
          <w:fldChar w:fldCharType="end"/>
        </w:r>
      </w:hyperlink>
    </w:p>
    <w:p w14:paraId="5A56962D" w14:textId="3C032240" w:rsidR="00707750" w:rsidRDefault="000E6B6D">
      <w:pPr>
        <w:pStyle w:val="TOC2"/>
        <w:tabs>
          <w:tab w:val="left" w:pos="660"/>
          <w:tab w:val="right" w:leader="dot" w:pos="9350"/>
        </w:tabs>
        <w:rPr>
          <w:noProof/>
          <w:sz w:val="22"/>
          <w:szCs w:val="22"/>
        </w:rPr>
      </w:pPr>
      <w:hyperlink w:anchor="_Toc106888107" w:history="1">
        <w:r w:rsidR="00707750" w:rsidRPr="000F4E18">
          <w:rPr>
            <w:rStyle w:val="Hyperlink"/>
            <w:noProof/>
          </w:rPr>
          <w:t>B.</w:t>
        </w:r>
        <w:r w:rsidR="00707750">
          <w:rPr>
            <w:noProof/>
            <w:sz w:val="22"/>
            <w:szCs w:val="22"/>
          </w:rPr>
          <w:tab/>
        </w:r>
        <w:r w:rsidR="00707750" w:rsidRPr="000F4E18">
          <w:rPr>
            <w:rStyle w:val="Hyperlink"/>
            <w:noProof/>
          </w:rPr>
          <w:t>W</w:t>
        </w:r>
        <w:r w:rsidR="00C0469B">
          <w:rPr>
            <w:rStyle w:val="Hyperlink"/>
            <w:noProof/>
          </w:rPr>
          <w:t>ildfire</w:t>
        </w:r>
        <w:r w:rsidR="00707750" w:rsidRPr="000F4E18">
          <w:rPr>
            <w:rStyle w:val="Hyperlink"/>
            <w:noProof/>
          </w:rPr>
          <w:t xml:space="preserve"> P</w:t>
        </w:r>
        <w:r w:rsidR="00C0469B">
          <w:rPr>
            <w:rStyle w:val="Hyperlink"/>
            <w:noProof/>
          </w:rPr>
          <w:t>revention</w:t>
        </w:r>
        <w:r w:rsidR="00707750">
          <w:rPr>
            <w:noProof/>
            <w:webHidden/>
          </w:rPr>
          <w:tab/>
        </w:r>
        <w:r w:rsidR="00707750">
          <w:rPr>
            <w:noProof/>
            <w:webHidden/>
          </w:rPr>
          <w:fldChar w:fldCharType="begin"/>
        </w:r>
        <w:r w:rsidR="00707750">
          <w:rPr>
            <w:noProof/>
            <w:webHidden/>
          </w:rPr>
          <w:instrText xml:space="preserve"> PAGEREF _Toc106888107 \h </w:instrText>
        </w:r>
        <w:r w:rsidR="00707750">
          <w:rPr>
            <w:noProof/>
            <w:webHidden/>
          </w:rPr>
        </w:r>
        <w:r w:rsidR="00707750">
          <w:rPr>
            <w:noProof/>
            <w:webHidden/>
          </w:rPr>
          <w:fldChar w:fldCharType="separate"/>
        </w:r>
        <w:r w:rsidR="00B63C26">
          <w:rPr>
            <w:noProof/>
            <w:webHidden/>
          </w:rPr>
          <w:t>12</w:t>
        </w:r>
        <w:r w:rsidR="00707750">
          <w:rPr>
            <w:noProof/>
            <w:webHidden/>
          </w:rPr>
          <w:fldChar w:fldCharType="end"/>
        </w:r>
      </w:hyperlink>
    </w:p>
    <w:p w14:paraId="46CC2FF6" w14:textId="1336C6E9" w:rsidR="00707750" w:rsidRDefault="000E6B6D">
      <w:pPr>
        <w:pStyle w:val="TOC2"/>
        <w:tabs>
          <w:tab w:val="left" w:pos="660"/>
          <w:tab w:val="right" w:leader="dot" w:pos="9350"/>
        </w:tabs>
        <w:rPr>
          <w:noProof/>
          <w:sz w:val="22"/>
          <w:szCs w:val="22"/>
        </w:rPr>
      </w:pPr>
      <w:hyperlink w:anchor="_Toc106888108" w:history="1">
        <w:r w:rsidR="00707750" w:rsidRPr="000F4E18">
          <w:rPr>
            <w:rStyle w:val="Hyperlink"/>
            <w:noProof/>
          </w:rPr>
          <w:t>C.</w:t>
        </w:r>
        <w:r w:rsidR="00707750">
          <w:rPr>
            <w:noProof/>
            <w:sz w:val="22"/>
            <w:szCs w:val="22"/>
          </w:rPr>
          <w:tab/>
        </w:r>
        <w:r w:rsidR="00707750" w:rsidRPr="000F4E18">
          <w:rPr>
            <w:rStyle w:val="Hyperlink"/>
            <w:noProof/>
          </w:rPr>
          <w:t>W</w:t>
        </w:r>
        <w:r w:rsidR="00C0469B">
          <w:rPr>
            <w:rStyle w:val="Hyperlink"/>
            <w:noProof/>
          </w:rPr>
          <w:t>ildfire</w:t>
        </w:r>
        <w:r w:rsidR="00707750" w:rsidRPr="000F4E18">
          <w:rPr>
            <w:rStyle w:val="Hyperlink"/>
            <w:noProof/>
          </w:rPr>
          <w:t xml:space="preserve"> R</w:t>
        </w:r>
        <w:r w:rsidR="00C0469B">
          <w:rPr>
            <w:rStyle w:val="Hyperlink"/>
            <w:noProof/>
          </w:rPr>
          <w:t>esponse</w:t>
        </w:r>
        <w:r w:rsidR="00707750" w:rsidRPr="000F4E18">
          <w:rPr>
            <w:rStyle w:val="Hyperlink"/>
            <w:noProof/>
          </w:rPr>
          <w:t xml:space="preserve"> </w:t>
        </w:r>
        <w:r w:rsidR="00C0469B">
          <w:rPr>
            <w:rStyle w:val="Hyperlink"/>
            <w:noProof/>
          </w:rPr>
          <w:t>and</w:t>
        </w:r>
        <w:r w:rsidR="00707750" w:rsidRPr="000F4E18">
          <w:rPr>
            <w:rStyle w:val="Hyperlink"/>
            <w:noProof/>
          </w:rPr>
          <w:t xml:space="preserve"> R</w:t>
        </w:r>
        <w:r w:rsidR="00C0469B">
          <w:rPr>
            <w:rStyle w:val="Hyperlink"/>
            <w:noProof/>
          </w:rPr>
          <w:t>ecovery</w:t>
        </w:r>
        <w:r w:rsidR="00707750">
          <w:rPr>
            <w:noProof/>
            <w:webHidden/>
          </w:rPr>
          <w:tab/>
        </w:r>
        <w:r w:rsidR="00707750">
          <w:rPr>
            <w:noProof/>
            <w:webHidden/>
          </w:rPr>
          <w:fldChar w:fldCharType="begin"/>
        </w:r>
        <w:r w:rsidR="00707750">
          <w:rPr>
            <w:noProof/>
            <w:webHidden/>
          </w:rPr>
          <w:instrText xml:space="preserve"> PAGEREF _Toc106888108 \h </w:instrText>
        </w:r>
        <w:r w:rsidR="00707750">
          <w:rPr>
            <w:noProof/>
            <w:webHidden/>
          </w:rPr>
        </w:r>
        <w:r w:rsidR="00707750">
          <w:rPr>
            <w:noProof/>
            <w:webHidden/>
          </w:rPr>
          <w:fldChar w:fldCharType="separate"/>
        </w:r>
        <w:r w:rsidR="00B63C26">
          <w:rPr>
            <w:noProof/>
            <w:webHidden/>
          </w:rPr>
          <w:t>12</w:t>
        </w:r>
        <w:r w:rsidR="00707750">
          <w:rPr>
            <w:noProof/>
            <w:webHidden/>
          </w:rPr>
          <w:fldChar w:fldCharType="end"/>
        </w:r>
      </w:hyperlink>
    </w:p>
    <w:p w14:paraId="2258D4A0" w14:textId="4E37C4F7" w:rsidR="00707750" w:rsidRDefault="000E6B6D">
      <w:pPr>
        <w:pStyle w:val="TOC2"/>
        <w:tabs>
          <w:tab w:val="left" w:pos="660"/>
          <w:tab w:val="right" w:leader="dot" w:pos="9350"/>
        </w:tabs>
        <w:rPr>
          <w:noProof/>
          <w:sz w:val="22"/>
          <w:szCs w:val="22"/>
        </w:rPr>
      </w:pPr>
      <w:hyperlink w:anchor="_Toc106888109" w:history="1">
        <w:r w:rsidR="00707750" w:rsidRPr="000F4E18">
          <w:rPr>
            <w:rStyle w:val="Hyperlink"/>
            <w:noProof/>
          </w:rPr>
          <w:t>D.</w:t>
        </w:r>
        <w:r w:rsidR="00707750">
          <w:rPr>
            <w:noProof/>
            <w:sz w:val="22"/>
            <w:szCs w:val="22"/>
          </w:rPr>
          <w:tab/>
        </w:r>
        <w:r w:rsidR="00707750" w:rsidRPr="000F4E18">
          <w:rPr>
            <w:rStyle w:val="Hyperlink"/>
            <w:noProof/>
          </w:rPr>
          <w:t>Coordination with Water Utilities/Department</w:t>
        </w:r>
        <w:r w:rsidR="00707750">
          <w:rPr>
            <w:noProof/>
            <w:webHidden/>
          </w:rPr>
          <w:tab/>
        </w:r>
        <w:r w:rsidR="00707750">
          <w:rPr>
            <w:noProof/>
            <w:webHidden/>
          </w:rPr>
          <w:fldChar w:fldCharType="begin"/>
        </w:r>
        <w:r w:rsidR="00707750">
          <w:rPr>
            <w:noProof/>
            <w:webHidden/>
          </w:rPr>
          <w:instrText xml:space="preserve"> PAGEREF _Toc106888109 \h </w:instrText>
        </w:r>
        <w:r w:rsidR="00707750">
          <w:rPr>
            <w:noProof/>
            <w:webHidden/>
          </w:rPr>
        </w:r>
        <w:r w:rsidR="00707750">
          <w:rPr>
            <w:noProof/>
            <w:webHidden/>
          </w:rPr>
          <w:fldChar w:fldCharType="separate"/>
        </w:r>
        <w:r w:rsidR="00B63C26">
          <w:rPr>
            <w:noProof/>
            <w:webHidden/>
          </w:rPr>
          <w:t>13</w:t>
        </w:r>
        <w:r w:rsidR="00707750">
          <w:rPr>
            <w:noProof/>
            <w:webHidden/>
          </w:rPr>
          <w:fldChar w:fldCharType="end"/>
        </w:r>
      </w:hyperlink>
    </w:p>
    <w:p w14:paraId="44E1B2F3" w14:textId="36C4061B" w:rsidR="00707750" w:rsidRDefault="000E6B6D">
      <w:pPr>
        <w:pStyle w:val="TOC2"/>
        <w:tabs>
          <w:tab w:val="left" w:pos="660"/>
          <w:tab w:val="right" w:leader="dot" w:pos="9350"/>
        </w:tabs>
        <w:rPr>
          <w:noProof/>
          <w:sz w:val="22"/>
          <w:szCs w:val="22"/>
        </w:rPr>
      </w:pPr>
      <w:hyperlink w:anchor="_Toc106888110" w:history="1">
        <w:r w:rsidR="00707750" w:rsidRPr="000F4E18">
          <w:rPr>
            <w:rStyle w:val="Hyperlink"/>
            <w:noProof/>
          </w:rPr>
          <w:t>E.</w:t>
        </w:r>
        <w:r w:rsidR="00707750">
          <w:rPr>
            <w:noProof/>
            <w:sz w:val="22"/>
            <w:szCs w:val="22"/>
          </w:rPr>
          <w:tab/>
        </w:r>
        <w:r w:rsidR="00707750" w:rsidRPr="000F4E18">
          <w:rPr>
            <w:rStyle w:val="Hyperlink"/>
            <w:noProof/>
          </w:rPr>
          <w:t>Coordination With Communication Infrastructure Providers</w:t>
        </w:r>
        <w:r w:rsidR="00707750">
          <w:rPr>
            <w:noProof/>
            <w:webHidden/>
          </w:rPr>
          <w:tab/>
        </w:r>
        <w:r w:rsidR="00707750">
          <w:rPr>
            <w:noProof/>
            <w:webHidden/>
          </w:rPr>
          <w:fldChar w:fldCharType="begin"/>
        </w:r>
        <w:r w:rsidR="00707750">
          <w:rPr>
            <w:noProof/>
            <w:webHidden/>
          </w:rPr>
          <w:instrText xml:space="preserve"> PAGEREF _Toc106888110 \h </w:instrText>
        </w:r>
        <w:r w:rsidR="00707750">
          <w:rPr>
            <w:noProof/>
            <w:webHidden/>
          </w:rPr>
        </w:r>
        <w:r w:rsidR="00707750">
          <w:rPr>
            <w:noProof/>
            <w:webHidden/>
          </w:rPr>
          <w:fldChar w:fldCharType="separate"/>
        </w:r>
        <w:r w:rsidR="00B63C26">
          <w:rPr>
            <w:noProof/>
            <w:webHidden/>
          </w:rPr>
          <w:t>13</w:t>
        </w:r>
        <w:r w:rsidR="00707750">
          <w:rPr>
            <w:noProof/>
            <w:webHidden/>
          </w:rPr>
          <w:fldChar w:fldCharType="end"/>
        </w:r>
      </w:hyperlink>
    </w:p>
    <w:p w14:paraId="219AF04B" w14:textId="22FFAB9A" w:rsidR="00707750" w:rsidRDefault="000E6B6D">
      <w:pPr>
        <w:pStyle w:val="TOC2"/>
        <w:tabs>
          <w:tab w:val="left" w:pos="660"/>
          <w:tab w:val="right" w:leader="dot" w:pos="9350"/>
        </w:tabs>
        <w:rPr>
          <w:noProof/>
          <w:sz w:val="22"/>
          <w:szCs w:val="22"/>
        </w:rPr>
      </w:pPr>
      <w:hyperlink w:anchor="_Toc106888111" w:history="1">
        <w:r w:rsidR="00707750" w:rsidRPr="000F4E18">
          <w:rPr>
            <w:rStyle w:val="Hyperlink"/>
            <w:noProof/>
          </w:rPr>
          <w:t>F.</w:t>
        </w:r>
        <w:r w:rsidR="00707750">
          <w:rPr>
            <w:noProof/>
            <w:sz w:val="22"/>
            <w:szCs w:val="22"/>
          </w:rPr>
          <w:tab/>
        </w:r>
        <w:r w:rsidR="00707750" w:rsidRPr="000F4E18">
          <w:rPr>
            <w:rStyle w:val="Hyperlink"/>
            <w:noProof/>
          </w:rPr>
          <w:t>Standardized Emergency Management System</w:t>
        </w:r>
        <w:r w:rsidR="00707750">
          <w:rPr>
            <w:noProof/>
            <w:webHidden/>
          </w:rPr>
          <w:tab/>
        </w:r>
        <w:r w:rsidR="00707750">
          <w:rPr>
            <w:noProof/>
            <w:webHidden/>
          </w:rPr>
          <w:fldChar w:fldCharType="begin"/>
        </w:r>
        <w:r w:rsidR="00707750">
          <w:rPr>
            <w:noProof/>
            <w:webHidden/>
          </w:rPr>
          <w:instrText xml:space="preserve"> PAGEREF _Toc106888111 \h </w:instrText>
        </w:r>
        <w:r w:rsidR="00707750">
          <w:rPr>
            <w:noProof/>
            <w:webHidden/>
          </w:rPr>
        </w:r>
        <w:r w:rsidR="00707750">
          <w:rPr>
            <w:noProof/>
            <w:webHidden/>
          </w:rPr>
          <w:fldChar w:fldCharType="separate"/>
        </w:r>
        <w:r w:rsidR="00B63C26">
          <w:rPr>
            <w:noProof/>
            <w:webHidden/>
          </w:rPr>
          <w:t>14</w:t>
        </w:r>
        <w:r w:rsidR="00707750">
          <w:rPr>
            <w:noProof/>
            <w:webHidden/>
          </w:rPr>
          <w:fldChar w:fldCharType="end"/>
        </w:r>
      </w:hyperlink>
    </w:p>
    <w:p w14:paraId="500122D2" w14:textId="1A4330A6" w:rsidR="00707750" w:rsidRDefault="000E6B6D">
      <w:pPr>
        <w:pStyle w:val="TOC1"/>
        <w:tabs>
          <w:tab w:val="left" w:pos="660"/>
          <w:tab w:val="right" w:leader="dot" w:pos="9350"/>
        </w:tabs>
        <w:rPr>
          <w:noProof/>
          <w:sz w:val="22"/>
          <w:szCs w:val="22"/>
        </w:rPr>
      </w:pPr>
      <w:hyperlink w:anchor="_Toc106888112" w:history="1">
        <w:r w:rsidR="00707750" w:rsidRPr="000F4E18">
          <w:rPr>
            <w:rStyle w:val="Hyperlink"/>
            <w:noProof/>
          </w:rPr>
          <w:t>IV.</w:t>
        </w:r>
        <w:r w:rsidR="00707750">
          <w:rPr>
            <w:noProof/>
            <w:sz w:val="22"/>
            <w:szCs w:val="22"/>
          </w:rPr>
          <w:tab/>
        </w:r>
        <w:r w:rsidR="00707750" w:rsidRPr="000F4E18">
          <w:rPr>
            <w:rStyle w:val="Hyperlink"/>
            <w:noProof/>
          </w:rPr>
          <w:t>Wildfire Risks and Drivers associated with design, construction, operation, and maintenance</w:t>
        </w:r>
        <w:r w:rsidR="00707750">
          <w:rPr>
            <w:noProof/>
            <w:webHidden/>
          </w:rPr>
          <w:tab/>
        </w:r>
        <w:r w:rsidR="00707750">
          <w:rPr>
            <w:noProof/>
            <w:webHidden/>
          </w:rPr>
          <w:fldChar w:fldCharType="begin"/>
        </w:r>
        <w:r w:rsidR="00707750">
          <w:rPr>
            <w:noProof/>
            <w:webHidden/>
          </w:rPr>
          <w:instrText xml:space="preserve"> PAGEREF _Toc106888112 \h </w:instrText>
        </w:r>
        <w:r w:rsidR="00707750">
          <w:rPr>
            <w:noProof/>
            <w:webHidden/>
          </w:rPr>
        </w:r>
        <w:r w:rsidR="00707750">
          <w:rPr>
            <w:noProof/>
            <w:webHidden/>
          </w:rPr>
          <w:fldChar w:fldCharType="separate"/>
        </w:r>
        <w:r w:rsidR="00B63C26">
          <w:rPr>
            <w:noProof/>
            <w:webHidden/>
          </w:rPr>
          <w:t>16</w:t>
        </w:r>
        <w:r w:rsidR="00707750">
          <w:rPr>
            <w:noProof/>
            <w:webHidden/>
          </w:rPr>
          <w:fldChar w:fldCharType="end"/>
        </w:r>
      </w:hyperlink>
    </w:p>
    <w:p w14:paraId="56A1A742" w14:textId="13F96B29" w:rsidR="00707750" w:rsidRDefault="000E6B6D">
      <w:pPr>
        <w:pStyle w:val="TOC2"/>
        <w:tabs>
          <w:tab w:val="left" w:pos="660"/>
          <w:tab w:val="right" w:leader="dot" w:pos="9350"/>
        </w:tabs>
        <w:rPr>
          <w:noProof/>
          <w:sz w:val="22"/>
          <w:szCs w:val="22"/>
        </w:rPr>
      </w:pPr>
      <w:hyperlink w:anchor="_Toc106888113" w:history="1">
        <w:r w:rsidR="00707750" w:rsidRPr="000F4E18">
          <w:rPr>
            <w:rStyle w:val="Hyperlink"/>
            <w:noProof/>
          </w:rPr>
          <w:t>A.</w:t>
        </w:r>
        <w:r w:rsidR="00707750">
          <w:rPr>
            <w:noProof/>
            <w:sz w:val="22"/>
            <w:szCs w:val="22"/>
          </w:rPr>
          <w:tab/>
        </w:r>
        <w:r w:rsidR="00707750" w:rsidRPr="000F4E18">
          <w:rPr>
            <w:rStyle w:val="Hyperlink"/>
            <w:noProof/>
          </w:rPr>
          <w:t>Particular Risks and Risk Drivers Associated With Topographic and Climatological Risk Factors</w:t>
        </w:r>
        <w:r w:rsidR="00707750">
          <w:rPr>
            <w:noProof/>
            <w:webHidden/>
          </w:rPr>
          <w:tab/>
        </w:r>
        <w:r w:rsidR="00707750">
          <w:rPr>
            <w:noProof/>
            <w:webHidden/>
          </w:rPr>
          <w:fldChar w:fldCharType="begin"/>
        </w:r>
        <w:r w:rsidR="00707750">
          <w:rPr>
            <w:noProof/>
            <w:webHidden/>
          </w:rPr>
          <w:instrText xml:space="preserve"> PAGEREF _Toc106888113 \h </w:instrText>
        </w:r>
        <w:r w:rsidR="00707750">
          <w:rPr>
            <w:noProof/>
            <w:webHidden/>
          </w:rPr>
        </w:r>
        <w:r w:rsidR="00707750">
          <w:rPr>
            <w:noProof/>
            <w:webHidden/>
          </w:rPr>
          <w:fldChar w:fldCharType="separate"/>
        </w:r>
        <w:r w:rsidR="00B63C26">
          <w:rPr>
            <w:noProof/>
            <w:webHidden/>
          </w:rPr>
          <w:t>16</w:t>
        </w:r>
        <w:r w:rsidR="00707750">
          <w:rPr>
            <w:noProof/>
            <w:webHidden/>
          </w:rPr>
          <w:fldChar w:fldCharType="end"/>
        </w:r>
      </w:hyperlink>
    </w:p>
    <w:p w14:paraId="129A6812" w14:textId="65B7BF18" w:rsidR="00707750" w:rsidRDefault="000E6B6D">
      <w:pPr>
        <w:pStyle w:val="TOC2"/>
        <w:tabs>
          <w:tab w:val="left" w:pos="660"/>
          <w:tab w:val="right" w:leader="dot" w:pos="9350"/>
        </w:tabs>
        <w:rPr>
          <w:noProof/>
          <w:sz w:val="22"/>
          <w:szCs w:val="22"/>
        </w:rPr>
      </w:pPr>
      <w:hyperlink w:anchor="_Toc106888114" w:history="1">
        <w:r w:rsidR="00707750" w:rsidRPr="000F4E18">
          <w:rPr>
            <w:rStyle w:val="Hyperlink"/>
            <w:noProof/>
          </w:rPr>
          <w:t>B.</w:t>
        </w:r>
        <w:r w:rsidR="00707750">
          <w:rPr>
            <w:noProof/>
            <w:sz w:val="22"/>
            <w:szCs w:val="22"/>
          </w:rPr>
          <w:tab/>
        </w:r>
        <w:r w:rsidR="00707750" w:rsidRPr="000F4E18">
          <w:rPr>
            <w:rStyle w:val="Hyperlink"/>
            <w:noProof/>
          </w:rPr>
          <w:t>Enterprisewide Safety Risks</w:t>
        </w:r>
        <w:r w:rsidR="00707750">
          <w:rPr>
            <w:noProof/>
            <w:webHidden/>
          </w:rPr>
          <w:tab/>
        </w:r>
        <w:r w:rsidR="00707750">
          <w:rPr>
            <w:noProof/>
            <w:webHidden/>
          </w:rPr>
          <w:fldChar w:fldCharType="begin"/>
        </w:r>
        <w:r w:rsidR="00707750">
          <w:rPr>
            <w:noProof/>
            <w:webHidden/>
          </w:rPr>
          <w:instrText xml:space="preserve"> PAGEREF _Toc106888114 \h </w:instrText>
        </w:r>
        <w:r w:rsidR="00707750">
          <w:rPr>
            <w:noProof/>
            <w:webHidden/>
          </w:rPr>
        </w:r>
        <w:r w:rsidR="00707750">
          <w:rPr>
            <w:noProof/>
            <w:webHidden/>
          </w:rPr>
          <w:fldChar w:fldCharType="separate"/>
        </w:r>
        <w:r w:rsidR="00B63C26">
          <w:rPr>
            <w:noProof/>
            <w:webHidden/>
          </w:rPr>
          <w:t>16</w:t>
        </w:r>
        <w:r w:rsidR="00707750">
          <w:rPr>
            <w:noProof/>
            <w:webHidden/>
          </w:rPr>
          <w:fldChar w:fldCharType="end"/>
        </w:r>
      </w:hyperlink>
    </w:p>
    <w:p w14:paraId="48972CE4" w14:textId="6AD07845" w:rsidR="00707750" w:rsidRDefault="000E6B6D">
      <w:pPr>
        <w:pStyle w:val="TOC2"/>
        <w:tabs>
          <w:tab w:val="left" w:pos="660"/>
          <w:tab w:val="right" w:leader="dot" w:pos="9350"/>
        </w:tabs>
        <w:rPr>
          <w:noProof/>
          <w:sz w:val="22"/>
          <w:szCs w:val="22"/>
        </w:rPr>
      </w:pPr>
      <w:hyperlink w:anchor="_Toc106888115" w:history="1">
        <w:r w:rsidR="00707750" w:rsidRPr="000F4E18">
          <w:rPr>
            <w:rStyle w:val="Hyperlink"/>
            <w:noProof/>
          </w:rPr>
          <w:t>C.</w:t>
        </w:r>
        <w:r w:rsidR="00707750">
          <w:rPr>
            <w:noProof/>
            <w:sz w:val="22"/>
            <w:szCs w:val="22"/>
          </w:rPr>
          <w:tab/>
        </w:r>
        <w:r w:rsidR="00707750" w:rsidRPr="000F4E18">
          <w:rPr>
            <w:rStyle w:val="Hyperlink"/>
            <w:noProof/>
          </w:rPr>
          <w:t>Changes to CPUC Fire Threat Map</w:t>
        </w:r>
        <w:r w:rsidR="00707750">
          <w:rPr>
            <w:noProof/>
            <w:webHidden/>
          </w:rPr>
          <w:tab/>
        </w:r>
        <w:r w:rsidR="00707750">
          <w:rPr>
            <w:noProof/>
            <w:webHidden/>
          </w:rPr>
          <w:fldChar w:fldCharType="begin"/>
        </w:r>
        <w:r w:rsidR="00707750">
          <w:rPr>
            <w:noProof/>
            <w:webHidden/>
          </w:rPr>
          <w:instrText xml:space="preserve"> PAGEREF _Toc106888115 \h </w:instrText>
        </w:r>
        <w:r w:rsidR="00707750">
          <w:rPr>
            <w:noProof/>
            <w:webHidden/>
          </w:rPr>
        </w:r>
        <w:r w:rsidR="00707750">
          <w:rPr>
            <w:noProof/>
            <w:webHidden/>
          </w:rPr>
          <w:fldChar w:fldCharType="separate"/>
        </w:r>
        <w:r w:rsidR="00B63C26">
          <w:rPr>
            <w:noProof/>
            <w:webHidden/>
          </w:rPr>
          <w:t>17</w:t>
        </w:r>
        <w:r w:rsidR="00707750">
          <w:rPr>
            <w:noProof/>
            <w:webHidden/>
          </w:rPr>
          <w:fldChar w:fldCharType="end"/>
        </w:r>
      </w:hyperlink>
    </w:p>
    <w:p w14:paraId="6AA20310" w14:textId="34B9DEBB" w:rsidR="00707750" w:rsidRDefault="000E6B6D">
      <w:pPr>
        <w:pStyle w:val="TOC2"/>
        <w:tabs>
          <w:tab w:val="left" w:pos="660"/>
          <w:tab w:val="right" w:leader="dot" w:pos="9350"/>
        </w:tabs>
        <w:rPr>
          <w:noProof/>
          <w:sz w:val="22"/>
          <w:szCs w:val="22"/>
        </w:rPr>
      </w:pPr>
      <w:hyperlink w:anchor="_Toc106888116" w:history="1">
        <w:r w:rsidR="00707750" w:rsidRPr="000F4E18">
          <w:rPr>
            <w:rStyle w:val="Hyperlink"/>
            <w:noProof/>
          </w:rPr>
          <w:t>D.</w:t>
        </w:r>
        <w:r w:rsidR="00707750">
          <w:rPr>
            <w:noProof/>
            <w:sz w:val="22"/>
            <w:szCs w:val="22"/>
          </w:rPr>
          <w:tab/>
        </w:r>
        <w:r w:rsidR="00707750" w:rsidRPr="000F4E18">
          <w:rPr>
            <w:rStyle w:val="Hyperlink"/>
            <w:noProof/>
          </w:rPr>
          <w:t xml:space="preserve">High </w:t>
        </w:r>
        <w:r w:rsidR="00722591">
          <w:rPr>
            <w:rStyle w:val="Hyperlink"/>
            <w:noProof/>
          </w:rPr>
          <w:t>F</w:t>
        </w:r>
        <w:r w:rsidR="00707750" w:rsidRPr="000F4E18">
          <w:rPr>
            <w:rStyle w:val="Hyperlink"/>
            <w:noProof/>
          </w:rPr>
          <w:t xml:space="preserve">ire </w:t>
        </w:r>
        <w:r w:rsidR="00722591">
          <w:rPr>
            <w:rStyle w:val="Hyperlink"/>
            <w:noProof/>
          </w:rPr>
          <w:t>T</w:t>
        </w:r>
        <w:r w:rsidR="00707750" w:rsidRPr="000F4E18">
          <w:rPr>
            <w:rStyle w:val="Hyperlink"/>
            <w:noProof/>
          </w:rPr>
          <w:t xml:space="preserve">hreat </w:t>
        </w:r>
        <w:r w:rsidR="00722591">
          <w:rPr>
            <w:rStyle w:val="Hyperlink"/>
            <w:noProof/>
          </w:rPr>
          <w:t>D</w:t>
        </w:r>
        <w:r w:rsidR="00707750" w:rsidRPr="000F4E18">
          <w:rPr>
            <w:rStyle w:val="Hyperlink"/>
            <w:noProof/>
          </w:rPr>
          <w:t>istrict</w:t>
        </w:r>
        <w:r w:rsidR="00707750">
          <w:rPr>
            <w:noProof/>
            <w:webHidden/>
          </w:rPr>
          <w:tab/>
        </w:r>
        <w:r w:rsidR="00707750">
          <w:rPr>
            <w:noProof/>
            <w:webHidden/>
          </w:rPr>
          <w:fldChar w:fldCharType="begin"/>
        </w:r>
        <w:r w:rsidR="00707750">
          <w:rPr>
            <w:noProof/>
            <w:webHidden/>
          </w:rPr>
          <w:instrText xml:space="preserve"> PAGEREF _Toc106888116 \h </w:instrText>
        </w:r>
        <w:r w:rsidR="00707750">
          <w:rPr>
            <w:noProof/>
            <w:webHidden/>
          </w:rPr>
        </w:r>
        <w:r w:rsidR="00707750">
          <w:rPr>
            <w:noProof/>
            <w:webHidden/>
          </w:rPr>
          <w:fldChar w:fldCharType="separate"/>
        </w:r>
        <w:r w:rsidR="00B63C26">
          <w:rPr>
            <w:noProof/>
            <w:webHidden/>
          </w:rPr>
          <w:t>17</w:t>
        </w:r>
        <w:r w:rsidR="00707750">
          <w:rPr>
            <w:noProof/>
            <w:webHidden/>
          </w:rPr>
          <w:fldChar w:fldCharType="end"/>
        </w:r>
      </w:hyperlink>
    </w:p>
    <w:p w14:paraId="645C6DA7" w14:textId="4BF2A317" w:rsidR="00707750" w:rsidRDefault="000E6B6D">
      <w:pPr>
        <w:pStyle w:val="TOC2"/>
        <w:tabs>
          <w:tab w:val="left" w:pos="660"/>
          <w:tab w:val="right" w:leader="dot" w:pos="9350"/>
        </w:tabs>
        <w:rPr>
          <w:noProof/>
          <w:sz w:val="22"/>
          <w:szCs w:val="22"/>
        </w:rPr>
      </w:pPr>
      <w:hyperlink w:anchor="_Toc106888117" w:history="1">
        <w:r w:rsidR="00707750" w:rsidRPr="000F4E18">
          <w:rPr>
            <w:rStyle w:val="Hyperlink"/>
            <w:noProof/>
          </w:rPr>
          <w:t>E.</w:t>
        </w:r>
        <w:r w:rsidR="00707750">
          <w:rPr>
            <w:noProof/>
            <w:sz w:val="22"/>
            <w:szCs w:val="22"/>
          </w:rPr>
          <w:tab/>
        </w:r>
        <w:r w:rsidR="00707750" w:rsidRPr="000F4E18">
          <w:rPr>
            <w:rStyle w:val="Hyperlink"/>
            <w:noProof/>
          </w:rPr>
          <w:t>Weather Monitoring</w:t>
        </w:r>
        <w:r w:rsidR="00707750">
          <w:rPr>
            <w:noProof/>
            <w:webHidden/>
          </w:rPr>
          <w:tab/>
        </w:r>
        <w:r w:rsidR="00707750">
          <w:rPr>
            <w:noProof/>
            <w:webHidden/>
          </w:rPr>
          <w:fldChar w:fldCharType="begin"/>
        </w:r>
        <w:r w:rsidR="00707750">
          <w:rPr>
            <w:noProof/>
            <w:webHidden/>
          </w:rPr>
          <w:instrText xml:space="preserve"> PAGEREF _Toc106888117 \h </w:instrText>
        </w:r>
        <w:r w:rsidR="00707750">
          <w:rPr>
            <w:noProof/>
            <w:webHidden/>
          </w:rPr>
        </w:r>
        <w:r w:rsidR="00707750">
          <w:rPr>
            <w:noProof/>
            <w:webHidden/>
          </w:rPr>
          <w:fldChar w:fldCharType="separate"/>
        </w:r>
        <w:r w:rsidR="00B63C26">
          <w:rPr>
            <w:noProof/>
            <w:webHidden/>
          </w:rPr>
          <w:t>17</w:t>
        </w:r>
        <w:r w:rsidR="00707750">
          <w:rPr>
            <w:noProof/>
            <w:webHidden/>
          </w:rPr>
          <w:fldChar w:fldCharType="end"/>
        </w:r>
      </w:hyperlink>
    </w:p>
    <w:p w14:paraId="48E78EA3" w14:textId="3E966A84" w:rsidR="00707750" w:rsidRDefault="000E6B6D">
      <w:pPr>
        <w:pStyle w:val="TOC2"/>
        <w:tabs>
          <w:tab w:val="left" w:pos="660"/>
          <w:tab w:val="right" w:leader="dot" w:pos="9350"/>
        </w:tabs>
        <w:rPr>
          <w:noProof/>
          <w:sz w:val="22"/>
          <w:szCs w:val="22"/>
        </w:rPr>
      </w:pPr>
      <w:hyperlink w:anchor="_Toc106888118" w:history="1">
        <w:r w:rsidR="00707750" w:rsidRPr="000F4E18">
          <w:rPr>
            <w:rStyle w:val="Hyperlink"/>
            <w:noProof/>
          </w:rPr>
          <w:t>F.</w:t>
        </w:r>
        <w:r w:rsidR="00707750">
          <w:rPr>
            <w:noProof/>
            <w:sz w:val="22"/>
            <w:szCs w:val="22"/>
          </w:rPr>
          <w:tab/>
        </w:r>
        <w:r w:rsidR="00722591">
          <w:rPr>
            <w:rStyle w:val="Hyperlink"/>
            <w:noProof/>
          </w:rPr>
          <w:t>D</w:t>
        </w:r>
        <w:r w:rsidR="00707750" w:rsidRPr="000F4E18">
          <w:rPr>
            <w:rStyle w:val="Hyperlink"/>
            <w:noProof/>
          </w:rPr>
          <w:t>esign and Construction Standards</w:t>
        </w:r>
        <w:r w:rsidR="00707750">
          <w:rPr>
            <w:noProof/>
            <w:webHidden/>
          </w:rPr>
          <w:tab/>
        </w:r>
        <w:r w:rsidR="00707750">
          <w:rPr>
            <w:noProof/>
            <w:webHidden/>
          </w:rPr>
          <w:fldChar w:fldCharType="begin"/>
        </w:r>
        <w:r w:rsidR="00707750">
          <w:rPr>
            <w:noProof/>
            <w:webHidden/>
          </w:rPr>
          <w:instrText xml:space="preserve"> PAGEREF _Toc106888118 \h </w:instrText>
        </w:r>
        <w:r w:rsidR="00707750">
          <w:rPr>
            <w:noProof/>
            <w:webHidden/>
          </w:rPr>
        </w:r>
        <w:r w:rsidR="00707750">
          <w:rPr>
            <w:noProof/>
            <w:webHidden/>
          </w:rPr>
          <w:fldChar w:fldCharType="separate"/>
        </w:r>
        <w:r w:rsidR="00B63C26">
          <w:rPr>
            <w:noProof/>
            <w:webHidden/>
          </w:rPr>
          <w:t>18</w:t>
        </w:r>
        <w:r w:rsidR="00707750">
          <w:rPr>
            <w:noProof/>
            <w:webHidden/>
          </w:rPr>
          <w:fldChar w:fldCharType="end"/>
        </w:r>
      </w:hyperlink>
    </w:p>
    <w:p w14:paraId="7657DD6D" w14:textId="113077FC" w:rsidR="00707750" w:rsidRDefault="000E6B6D">
      <w:pPr>
        <w:pStyle w:val="TOC2"/>
        <w:tabs>
          <w:tab w:val="left" w:pos="660"/>
          <w:tab w:val="right" w:leader="dot" w:pos="9350"/>
        </w:tabs>
        <w:rPr>
          <w:noProof/>
          <w:sz w:val="22"/>
          <w:szCs w:val="22"/>
        </w:rPr>
      </w:pPr>
      <w:hyperlink w:anchor="_Toc106888119" w:history="1">
        <w:r w:rsidR="00707750" w:rsidRPr="000F4E18">
          <w:rPr>
            <w:rStyle w:val="Hyperlink"/>
            <w:noProof/>
          </w:rPr>
          <w:t>G.</w:t>
        </w:r>
        <w:r w:rsidR="00707750">
          <w:rPr>
            <w:noProof/>
            <w:sz w:val="22"/>
            <w:szCs w:val="22"/>
          </w:rPr>
          <w:tab/>
        </w:r>
        <w:r w:rsidR="00707750" w:rsidRPr="000F4E18">
          <w:rPr>
            <w:rStyle w:val="Hyperlink"/>
            <w:noProof/>
          </w:rPr>
          <w:t>Vegetation Management</w:t>
        </w:r>
        <w:r w:rsidR="00707750">
          <w:rPr>
            <w:noProof/>
            <w:webHidden/>
          </w:rPr>
          <w:tab/>
        </w:r>
        <w:r w:rsidR="00707750">
          <w:rPr>
            <w:noProof/>
            <w:webHidden/>
          </w:rPr>
          <w:fldChar w:fldCharType="begin"/>
        </w:r>
        <w:r w:rsidR="00707750">
          <w:rPr>
            <w:noProof/>
            <w:webHidden/>
          </w:rPr>
          <w:instrText xml:space="preserve"> PAGEREF _Toc106888119 \h </w:instrText>
        </w:r>
        <w:r w:rsidR="00707750">
          <w:rPr>
            <w:noProof/>
            <w:webHidden/>
          </w:rPr>
        </w:r>
        <w:r w:rsidR="00707750">
          <w:rPr>
            <w:noProof/>
            <w:webHidden/>
          </w:rPr>
          <w:fldChar w:fldCharType="separate"/>
        </w:r>
        <w:r w:rsidR="00B63C26">
          <w:rPr>
            <w:noProof/>
            <w:webHidden/>
          </w:rPr>
          <w:t>18</w:t>
        </w:r>
        <w:r w:rsidR="00707750">
          <w:rPr>
            <w:noProof/>
            <w:webHidden/>
          </w:rPr>
          <w:fldChar w:fldCharType="end"/>
        </w:r>
      </w:hyperlink>
    </w:p>
    <w:p w14:paraId="23D6931D" w14:textId="0D005ECF" w:rsidR="00707750" w:rsidRDefault="000E6B6D">
      <w:pPr>
        <w:pStyle w:val="TOC2"/>
        <w:tabs>
          <w:tab w:val="left" w:pos="660"/>
          <w:tab w:val="right" w:leader="dot" w:pos="9350"/>
        </w:tabs>
        <w:rPr>
          <w:noProof/>
          <w:sz w:val="22"/>
          <w:szCs w:val="22"/>
        </w:rPr>
      </w:pPr>
      <w:hyperlink w:anchor="_Toc106888120" w:history="1">
        <w:r w:rsidR="00707750" w:rsidRPr="000F4E18">
          <w:rPr>
            <w:rStyle w:val="Hyperlink"/>
            <w:noProof/>
          </w:rPr>
          <w:t>H.</w:t>
        </w:r>
        <w:r w:rsidR="00707750">
          <w:rPr>
            <w:noProof/>
            <w:sz w:val="22"/>
            <w:szCs w:val="22"/>
          </w:rPr>
          <w:tab/>
        </w:r>
        <w:r w:rsidR="00707750" w:rsidRPr="000F4E18">
          <w:rPr>
            <w:rStyle w:val="Hyperlink"/>
            <w:noProof/>
          </w:rPr>
          <w:t>Inspections</w:t>
        </w:r>
        <w:r w:rsidR="00707750">
          <w:rPr>
            <w:noProof/>
            <w:webHidden/>
          </w:rPr>
          <w:tab/>
        </w:r>
        <w:r w:rsidR="00707750">
          <w:rPr>
            <w:noProof/>
            <w:webHidden/>
          </w:rPr>
          <w:fldChar w:fldCharType="begin"/>
        </w:r>
        <w:r w:rsidR="00707750">
          <w:rPr>
            <w:noProof/>
            <w:webHidden/>
          </w:rPr>
          <w:instrText xml:space="preserve"> PAGEREF _Toc106888120 \h </w:instrText>
        </w:r>
        <w:r w:rsidR="00707750">
          <w:rPr>
            <w:noProof/>
            <w:webHidden/>
          </w:rPr>
        </w:r>
        <w:r w:rsidR="00707750">
          <w:rPr>
            <w:noProof/>
            <w:webHidden/>
          </w:rPr>
          <w:fldChar w:fldCharType="separate"/>
        </w:r>
        <w:r w:rsidR="00B63C26">
          <w:rPr>
            <w:noProof/>
            <w:webHidden/>
          </w:rPr>
          <w:t>20</w:t>
        </w:r>
        <w:r w:rsidR="00707750">
          <w:rPr>
            <w:noProof/>
            <w:webHidden/>
          </w:rPr>
          <w:fldChar w:fldCharType="end"/>
        </w:r>
      </w:hyperlink>
    </w:p>
    <w:p w14:paraId="79D68464" w14:textId="13534CAC" w:rsidR="00707750" w:rsidRDefault="000E6B6D">
      <w:pPr>
        <w:pStyle w:val="TOC2"/>
        <w:tabs>
          <w:tab w:val="left" w:pos="660"/>
          <w:tab w:val="right" w:leader="dot" w:pos="9350"/>
        </w:tabs>
        <w:rPr>
          <w:noProof/>
          <w:sz w:val="22"/>
          <w:szCs w:val="22"/>
        </w:rPr>
      </w:pPr>
      <w:hyperlink w:anchor="_Toc106888121" w:history="1">
        <w:r w:rsidR="00707750" w:rsidRPr="000F4E18">
          <w:rPr>
            <w:rStyle w:val="Hyperlink"/>
            <w:noProof/>
          </w:rPr>
          <w:t>I.</w:t>
        </w:r>
        <w:r w:rsidR="00707750">
          <w:rPr>
            <w:noProof/>
            <w:sz w:val="22"/>
            <w:szCs w:val="22"/>
          </w:rPr>
          <w:tab/>
        </w:r>
        <w:r w:rsidR="00707750" w:rsidRPr="000F4E18">
          <w:rPr>
            <w:rStyle w:val="Hyperlink"/>
            <w:noProof/>
          </w:rPr>
          <w:t xml:space="preserve">Workforce </w:t>
        </w:r>
        <w:r w:rsidR="00E033D5">
          <w:rPr>
            <w:rStyle w:val="Hyperlink"/>
            <w:noProof/>
          </w:rPr>
          <w:t>T</w:t>
        </w:r>
        <w:r w:rsidR="00707750" w:rsidRPr="000F4E18">
          <w:rPr>
            <w:rStyle w:val="Hyperlink"/>
            <w:noProof/>
          </w:rPr>
          <w:t>raining</w:t>
        </w:r>
        <w:r w:rsidR="00707750">
          <w:rPr>
            <w:noProof/>
            <w:webHidden/>
          </w:rPr>
          <w:tab/>
        </w:r>
        <w:r w:rsidR="00707750">
          <w:rPr>
            <w:noProof/>
            <w:webHidden/>
          </w:rPr>
          <w:fldChar w:fldCharType="begin"/>
        </w:r>
        <w:r w:rsidR="00707750">
          <w:rPr>
            <w:noProof/>
            <w:webHidden/>
          </w:rPr>
          <w:instrText xml:space="preserve"> PAGEREF _Toc106888121 \h </w:instrText>
        </w:r>
        <w:r w:rsidR="00707750">
          <w:rPr>
            <w:noProof/>
            <w:webHidden/>
          </w:rPr>
        </w:r>
        <w:r w:rsidR="00707750">
          <w:rPr>
            <w:noProof/>
            <w:webHidden/>
          </w:rPr>
          <w:fldChar w:fldCharType="separate"/>
        </w:r>
        <w:r w:rsidR="00B63C26">
          <w:rPr>
            <w:noProof/>
            <w:webHidden/>
          </w:rPr>
          <w:t>20</w:t>
        </w:r>
        <w:r w:rsidR="00707750">
          <w:rPr>
            <w:noProof/>
            <w:webHidden/>
          </w:rPr>
          <w:fldChar w:fldCharType="end"/>
        </w:r>
      </w:hyperlink>
    </w:p>
    <w:p w14:paraId="35A1EDC2" w14:textId="0C3D0035" w:rsidR="00707750" w:rsidRDefault="000E6B6D">
      <w:pPr>
        <w:pStyle w:val="TOC2"/>
        <w:tabs>
          <w:tab w:val="left" w:pos="660"/>
          <w:tab w:val="right" w:leader="dot" w:pos="9350"/>
        </w:tabs>
        <w:rPr>
          <w:noProof/>
          <w:sz w:val="22"/>
          <w:szCs w:val="22"/>
        </w:rPr>
      </w:pPr>
      <w:hyperlink w:anchor="_Toc106888122" w:history="1">
        <w:r w:rsidR="00707750" w:rsidRPr="000F4E18">
          <w:rPr>
            <w:rStyle w:val="Hyperlink"/>
            <w:noProof/>
          </w:rPr>
          <w:t>J.</w:t>
        </w:r>
        <w:r w:rsidR="00707750">
          <w:rPr>
            <w:noProof/>
            <w:sz w:val="22"/>
            <w:szCs w:val="22"/>
          </w:rPr>
          <w:tab/>
        </w:r>
        <w:r w:rsidR="00707750" w:rsidRPr="000F4E18">
          <w:rPr>
            <w:rStyle w:val="Hyperlink"/>
            <w:noProof/>
          </w:rPr>
          <w:t>Reclosing Policy</w:t>
        </w:r>
        <w:r w:rsidR="00707750">
          <w:rPr>
            <w:noProof/>
            <w:webHidden/>
          </w:rPr>
          <w:tab/>
        </w:r>
        <w:r w:rsidR="00707750">
          <w:rPr>
            <w:noProof/>
            <w:webHidden/>
          </w:rPr>
          <w:fldChar w:fldCharType="begin"/>
        </w:r>
        <w:r w:rsidR="00707750">
          <w:rPr>
            <w:noProof/>
            <w:webHidden/>
          </w:rPr>
          <w:instrText xml:space="preserve"> PAGEREF _Toc106888122 \h </w:instrText>
        </w:r>
        <w:r w:rsidR="00707750">
          <w:rPr>
            <w:noProof/>
            <w:webHidden/>
          </w:rPr>
        </w:r>
        <w:r w:rsidR="00707750">
          <w:rPr>
            <w:noProof/>
            <w:webHidden/>
          </w:rPr>
          <w:fldChar w:fldCharType="separate"/>
        </w:r>
        <w:r w:rsidR="00B63C26">
          <w:rPr>
            <w:noProof/>
            <w:webHidden/>
          </w:rPr>
          <w:t>21</w:t>
        </w:r>
        <w:r w:rsidR="00707750">
          <w:rPr>
            <w:noProof/>
            <w:webHidden/>
          </w:rPr>
          <w:fldChar w:fldCharType="end"/>
        </w:r>
      </w:hyperlink>
    </w:p>
    <w:p w14:paraId="202B0804" w14:textId="294C8FEE" w:rsidR="00707750" w:rsidRDefault="000E6B6D">
      <w:pPr>
        <w:pStyle w:val="TOC2"/>
        <w:tabs>
          <w:tab w:val="left" w:pos="660"/>
          <w:tab w:val="right" w:leader="dot" w:pos="9350"/>
        </w:tabs>
        <w:rPr>
          <w:noProof/>
          <w:sz w:val="22"/>
          <w:szCs w:val="22"/>
        </w:rPr>
      </w:pPr>
      <w:hyperlink w:anchor="_Toc106888123" w:history="1">
        <w:r w:rsidR="00707750" w:rsidRPr="000F4E18">
          <w:rPr>
            <w:rStyle w:val="Hyperlink"/>
            <w:noProof/>
          </w:rPr>
          <w:t>K.</w:t>
        </w:r>
        <w:r w:rsidR="00707750">
          <w:rPr>
            <w:noProof/>
            <w:sz w:val="22"/>
            <w:szCs w:val="22"/>
          </w:rPr>
          <w:tab/>
        </w:r>
        <w:r w:rsidR="00707750" w:rsidRPr="000F4E18">
          <w:rPr>
            <w:rStyle w:val="Hyperlink"/>
            <w:noProof/>
          </w:rPr>
          <w:t>Deenergization</w:t>
        </w:r>
        <w:r w:rsidR="00707750">
          <w:rPr>
            <w:noProof/>
            <w:webHidden/>
          </w:rPr>
          <w:tab/>
        </w:r>
        <w:r w:rsidR="00707750">
          <w:rPr>
            <w:noProof/>
            <w:webHidden/>
          </w:rPr>
          <w:fldChar w:fldCharType="begin"/>
        </w:r>
        <w:r w:rsidR="00707750">
          <w:rPr>
            <w:noProof/>
            <w:webHidden/>
          </w:rPr>
          <w:instrText xml:space="preserve"> PAGEREF _Toc106888123 \h </w:instrText>
        </w:r>
        <w:r w:rsidR="00707750">
          <w:rPr>
            <w:noProof/>
            <w:webHidden/>
          </w:rPr>
        </w:r>
        <w:r w:rsidR="00707750">
          <w:rPr>
            <w:noProof/>
            <w:webHidden/>
          </w:rPr>
          <w:fldChar w:fldCharType="separate"/>
        </w:r>
        <w:r w:rsidR="00B63C26">
          <w:rPr>
            <w:noProof/>
            <w:webHidden/>
          </w:rPr>
          <w:t>21</w:t>
        </w:r>
        <w:r w:rsidR="00707750">
          <w:rPr>
            <w:noProof/>
            <w:webHidden/>
          </w:rPr>
          <w:fldChar w:fldCharType="end"/>
        </w:r>
      </w:hyperlink>
    </w:p>
    <w:p w14:paraId="2DDF4171" w14:textId="52FF96A5" w:rsidR="00707750" w:rsidRDefault="000E6B6D">
      <w:pPr>
        <w:pStyle w:val="TOC2"/>
        <w:tabs>
          <w:tab w:val="left" w:pos="660"/>
          <w:tab w:val="right" w:leader="dot" w:pos="9350"/>
        </w:tabs>
        <w:rPr>
          <w:noProof/>
          <w:sz w:val="22"/>
          <w:szCs w:val="22"/>
        </w:rPr>
      </w:pPr>
      <w:hyperlink w:anchor="_Toc106888124" w:history="1">
        <w:r w:rsidR="00707750" w:rsidRPr="000F4E18">
          <w:rPr>
            <w:rStyle w:val="Hyperlink"/>
            <w:noProof/>
          </w:rPr>
          <w:t>L.</w:t>
        </w:r>
        <w:r w:rsidR="00707750">
          <w:rPr>
            <w:noProof/>
            <w:sz w:val="22"/>
            <w:szCs w:val="22"/>
          </w:rPr>
          <w:tab/>
        </w:r>
        <w:r w:rsidR="00707750" w:rsidRPr="000F4E18">
          <w:rPr>
            <w:rStyle w:val="Hyperlink"/>
            <w:noProof/>
          </w:rPr>
          <w:t>E</w:t>
        </w:r>
        <w:r w:rsidR="00E033D5">
          <w:rPr>
            <w:rStyle w:val="Hyperlink"/>
            <w:noProof/>
          </w:rPr>
          <w:t>quipment</w:t>
        </w:r>
        <w:r w:rsidR="00707750" w:rsidRPr="000F4E18">
          <w:rPr>
            <w:rStyle w:val="Hyperlink"/>
            <w:noProof/>
          </w:rPr>
          <w:t xml:space="preserve"> Changes and Modifications</w:t>
        </w:r>
        <w:r w:rsidR="00707750">
          <w:rPr>
            <w:noProof/>
            <w:webHidden/>
          </w:rPr>
          <w:tab/>
        </w:r>
        <w:r w:rsidR="00707750">
          <w:rPr>
            <w:noProof/>
            <w:webHidden/>
          </w:rPr>
          <w:fldChar w:fldCharType="begin"/>
        </w:r>
        <w:r w:rsidR="00707750">
          <w:rPr>
            <w:noProof/>
            <w:webHidden/>
          </w:rPr>
          <w:instrText xml:space="preserve"> PAGEREF _Toc106888124 \h </w:instrText>
        </w:r>
        <w:r w:rsidR="00707750">
          <w:rPr>
            <w:noProof/>
            <w:webHidden/>
          </w:rPr>
        </w:r>
        <w:r w:rsidR="00707750">
          <w:rPr>
            <w:noProof/>
            <w:webHidden/>
          </w:rPr>
          <w:fldChar w:fldCharType="separate"/>
        </w:r>
        <w:r w:rsidR="00B63C26">
          <w:rPr>
            <w:noProof/>
            <w:webHidden/>
          </w:rPr>
          <w:t>21</w:t>
        </w:r>
        <w:r w:rsidR="00707750">
          <w:rPr>
            <w:noProof/>
            <w:webHidden/>
          </w:rPr>
          <w:fldChar w:fldCharType="end"/>
        </w:r>
      </w:hyperlink>
    </w:p>
    <w:p w14:paraId="68DE6A88" w14:textId="520277D8" w:rsidR="00707750" w:rsidRDefault="000E6B6D">
      <w:pPr>
        <w:pStyle w:val="TOC3"/>
        <w:tabs>
          <w:tab w:val="left" w:pos="880"/>
          <w:tab w:val="right" w:leader="dot" w:pos="9350"/>
        </w:tabs>
        <w:rPr>
          <w:noProof/>
          <w:sz w:val="22"/>
          <w:szCs w:val="22"/>
        </w:rPr>
      </w:pPr>
      <w:hyperlink w:anchor="_Toc106888125" w:history="1">
        <w:r w:rsidR="00707750" w:rsidRPr="000F4E18">
          <w:rPr>
            <w:rStyle w:val="Hyperlink"/>
            <w:noProof/>
          </w:rPr>
          <w:t>1.</w:t>
        </w:r>
        <w:r w:rsidR="00707750">
          <w:rPr>
            <w:noProof/>
            <w:sz w:val="22"/>
            <w:szCs w:val="22"/>
          </w:rPr>
          <w:tab/>
        </w:r>
        <w:r w:rsidR="00707750" w:rsidRPr="000F4E18">
          <w:rPr>
            <w:rStyle w:val="Hyperlink"/>
            <w:noProof/>
          </w:rPr>
          <w:t>Customer Notification Protocols</w:t>
        </w:r>
        <w:r w:rsidR="00707750">
          <w:rPr>
            <w:noProof/>
            <w:webHidden/>
          </w:rPr>
          <w:tab/>
        </w:r>
        <w:r w:rsidR="00707750">
          <w:rPr>
            <w:noProof/>
            <w:webHidden/>
          </w:rPr>
          <w:fldChar w:fldCharType="begin"/>
        </w:r>
        <w:r w:rsidR="00707750">
          <w:rPr>
            <w:noProof/>
            <w:webHidden/>
          </w:rPr>
          <w:instrText xml:space="preserve"> PAGEREF _Toc106888125 \h </w:instrText>
        </w:r>
        <w:r w:rsidR="00707750">
          <w:rPr>
            <w:noProof/>
            <w:webHidden/>
          </w:rPr>
        </w:r>
        <w:r w:rsidR="00707750">
          <w:rPr>
            <w:noProof/>
            <w:webHidden/>
          </w:rPr>
          <w:fldChar w:fldCharType="separate"/>
        </w:r>
        <w:r w:rsidR="00B63C26">
          <w:rPr>
            <w:noProof/>
            <w:webHidden/>
          </w:rPr>
          <w:t>22</w:t>
        </w:r>
        <w:r w:rsidR="00707750">
          <w:rPr>
            <w:noProof/>
            <w:webHidden/>
          </w:rPr>
          <w:fldChar w:fldCharType="end"/>
        </w:r>
      </w:hyperlink>
    </w:p>
    <w:p w14:paraId="37A9E57C" w14:textId="320793B2" w:rsidR="00707750" w:rsidRDefault="000E6B6D">
      <w:pPr>
        <w:pStyle w:val="TOC1"/>
        <w:tabs>
          <w:tab w:val="left" w:pos="400"/>
          <w:tab w:val="right" w:leader="dot" w:pos="9350"/>
        </w:tabs>
        <w:rPr>
          <w:noProof/>
          <w:sz w:val="22"/>
          <w:szCs w:val="22"/>
        </w:rPr>
      </w:pPr>
      <w:hyperlink w:anchor="_Toc106888126" w:history="1">
        <w:r w:rsidR="00707750" w:rsidRPr="000F4E18">
          <w:rPr>
            <w:rStyle w:val="Hyperlink"/>
            <w:noProof/>
          </w:rPr>
          <w:t>V.</w:t>
        </w:r>
        <w:r w:rsidR="00707750">
          <w:rPr>
            <w:noProof/>
            <w:sz w:val="22"/>
            <w:szCs w:val="22"/>
          </w:rPr>
          <w:tab/>
        </w:r>
        <w:r w:rsidR="00707750" w:rsidRPr="000F4E18">
          <w:rPr>
            <w:rStyle w:val="Hyperlink"/>
            <w:noProof/>
          </w:rPr>
          <w:t>Community Outreach and Public Awareness</w:t>
        </w:r>
        <w:r w:rsidR="00707750">
          <w:rPr>
            <w:noProof/>
            <w:webHidden/>
          </w:rPr>
          <w:tab/>
        </w:r>
        <w:r w:rsidR="00707750">
          <w:rPr>
            <w:noProof/>
            <w:webHidden/>
          </w:rPr>
          <w:fldChar w:fldCharType="begin"/>
        </w:r>
        <w:r w:rsidR="00707750">
          <w:rPr>
            <w:noProof/>
            <w:webHidden/>
          </w:rPr>
          <w:instrText xml:space="preserve"> PAGEREF _Toc106888126 \h </w:instrText>
        </w:r>
        <w:r w:rsidR="00707750">
          <w:rPr>
            <w:noProof/>
            <w:webHidden/>
          </w:rPr>
        </w:r>
        <w:r w:rsidR="00707750">
          <w:rPr>
            <w:noProof/>
            <w:webHidden/>
          </w:rPr>
          <w:fldChar w:fldCharType="separate"/>
        </w:r>
        <w:r w:rsidR="00B63C26">
          <w:rPr>
            <w:noProof/>
            <w:webHidden/>
          </w:rPr>
          <w:t>22</w:t>
        </w:r>
        <w:r w:rsidR="00707750">
          <w:rPr>
            <w:noProof/>
            <w:webHidden/>
          </w:rPr>
          <w:fldChar w:fldCharType="end"/>
        </w:r>
      </w:hyperlink>
    </w:p>
    <w:p w14:paraId="0BD5861D" w14:textId="62D93F89" w:rsidR="00707750" w:rsidRDefault="000E6B6D">
      <w:pPr>
        <w:pStyle w:val="TOC1"/>
        <w:tabs>
          <w:tab w:val="left" w:pos="660"/>
          <w:tab w:val="right" w:leader="dot" w:pos="9350"/>
        </w:tabs>
        <w:rPr>
          <w:noProof/>
          <w:sz w:val="22"/>
          <w:szCs w:val="22"/>
        </w:rPr>
      </w:pPr>
      <w:hyperlink w:anchor="_Toc106888127" w:history="1">
        <w:r w:rsidR="00707750" w:rsidRPr="000F4E18">
          <w:rPr>
            <w:rStyle w:val="Hyperlink"/>
            <w:noProof/>
          </w:rPr>
          <w:t>VI.</w:t>
        </w:r>
        <w:r w:rsidR="00707750">
          <w:rPr>
            <w:noProof/>
            <w:sz w:val="22"/>
            <w:szCs w:val="22"/>
          </w:rPr>
          <w:tab/>
        </w:r>
        <w:r w:rsidR="00707750" w:rsidRPr="000F4E18">
          <w:rPr>
            <w:rStyle w:val="Hyperlink"/>
            <w:noProof/>
          </w:rPr>
          <w:t>Restoration of Service</w:t>
        </w:r>
        <w:r w:rsidR="00707750">
          <w:rPr>
            <w:noProof/>
            <w:webHidden/>
          </w:rPr>
          <w:tab/>
        </w:r>
        <w:r w:rsidR="00707750">
          <w:rPr>
            <w:noProof/>
            <w:webHidden/>
          </w:rPr>
          <w:fldChar w:fldCharType="begin"/>
        </w:r>
        <w:r w:rsidR="00707750">
          <w:rPr>
            <w:noProof/>
            <w:webHidden/>
          </w:rPr>
          <w:instrText xml:space="preserve"> PAGEREF _Toc106888127 \h </w:instrText>
        </w:r>
        <w:r w:rsidR="00707750">
          <w:rPr>
            <w:noProof/>
            <w:webHidden/>
          </w:rPr>
        </w:r>
        <w:r w:rsidR="00707750">
          <w:rPr>
            <w:noProof/>
            <w:webHidden/>
          </w:rPr>
          <w:fldChar w:fldCharType="separate"/>
        </w:r>
        <w:r w:rsidR="00B63C26">
          <w:rPr>
            <w:noProof/>
            <w:webHidden/>
          </w:rPr>
          <w:t>24</w:t>
        </w:r>
        <w:r w:rsidR="00707750">
          <w:rPr>
            <w:noProof/>
            <w:webHidden/>
          </w:rPr>
          <w:fldChar w:fldCharType="end"/>
        </w:r>
      </w:hyperlink>
    </w:p>
    <w:p w14:paraId="1986C5A1" w14:textId="6BAEA71E" w:rsidR="00707750" w:rsidRDefault="000E6B6D">
      <w:pPr>
        <w:pStyle w:val="TOC1"/>
        <w:tabs>
          <w:tab w:val="left" w:pos="660"/>
          <w:tab w:val="right" w:leader="dot" w:pos="9350"/>
        </w:tabs>
        <w:rPr>
          <w:noProof/>
          <w:sz w:val="22"/>
          <w:szCs w:val="22"/>
        </w:rPr>
      </w:pPr>
      <w:hyperlink w:anchor="_Toc106888128" w:history="1">
        <w:r w:rsidR="00707750" w:rsidRPr="000F4E18">
          <w:rPr>
            <w:rStyle w:val="Hyperlink"/>
            <w:noProof/>
          </w:rPr>
          <w:t>VII.</w:t>
        </w:r>
        <w:r w:rsidR="00707750">
          <w:rPr>
            <w:noProof/>
            <w:sz w:val="22"/>
            <w:szCs w:val="22"/>
          </w:rPr>
          <w:tab/>
        </w:r>
        <w:r w:rsidR="00707750" w:rsidRPr="000F4E18">
          <w:rPr>
            <w:rStyle w:val="Hyperlink"/>
            <w:noProof/>
          </w:rPr>
          <w:t>Evaluation of the Plan</w:t>
        </w:r>
        <w:r w:rsidR="00707750">
          <w:rPr>
            <w:noProof/>
            <w:webHidden/>
          </w:rPr>
          <w:tab/>
        </w:r>
        <w:r w:rsidR="00707750">
          <w:rPr>
            <w:noProof/>
            <w:webHidden/>
          </w:rPr>
          <w:fldChar w:fldCharType="begin"/>
        </w:r>
        <w:r w:rsidR="00707750">
          <w:rPr>
            <w:noProof/>
            <w:webHidden/>
          </w:rPr>
          <w:instrText xml:space="preserve"> PAGEREF _Toc106888128 \h </w:instrText>
        </w:r>
        <w:r w:rsidR="00707750">
          <w:rPr>
            <w:noProof/>
            <w:webHidden/>
          </w:rPr>
        </w:r>
        <w:r w:rsidR="00707750">
          <w:rPr>
            <w:noProof/>
            <w:webHidden/>
          </w:rPr>
          <w:fldChar w:fldCharType="separate"/>
        </w:r>
        <w:r w:rsidR="00B63C26">
          <w:rPr>
            <w:noProof/>
            <w:webHidden/>
          </w:rPr>
          <w:t>26</w:t>
        </w:r>
        <w:r w:rsidR="00707750">
          <w:rPr>
            <w:noProof/>
            <w:webHidden/>
          </w:rPr>
          <w:fldChar w:fldCharType="end"/>
        </w:r>
      </w:hyperlink>
    </w:p>
    <w:p w14:paraId="625862B7" w14:textId="1D959182" w:rsidR="00707750" w:rsidRDefault="000E6B6D">
      <w:pPr>
        <w:pStyle w:val="TOC2"/>
        <w:tabs>
          <w:tab w:val="left" w:pos="660"/>
          <w:tab w:val="right" w:leader="dot" w:pos="9350"/>
        </w:tabs>
        <w:rPr>
          <w:noProof/>
          <w:sz w:val="22"/>
          <w:szCs w:val="22"/>
        </w:rPr>
      </w:pPr>
      <w:hyperlink w:anchor="_Toc106888129" w:history="1">
        <w:r w:rsidR="00707750" w:rsidRPr="000F4E18">
          <w:rPr>
            <w:rStyle w:val="Hyperlink"/>
            <w:noProof/>
          </w:rPr>
          <w:t>A.</w:t>
        </w:r>
        <w:r w:rsidR="00707750">
          <w:rPr>
            <w:noProof/>
            <w:sz w:val="22"/>
            <w:szCs w:val="22"/>
          </w:rPr>
          <w:tab/>
        </w:r>
        <w:r w:rsidR="00707750" w:rsidRPr="000F4E18">
          <w:rPr>
            <w:rStyle w:val="Hyperlink"/>
            <w:noProof/>
          </w:rPr>
          <w:t>Metrics and Assumptions for Measuring Plan Performance</w:t>
        </w:r>
        <w:r w:rsidR="00707750">
          <w:rPr>
            <w:noProof/>
            <w:webHidden/>
          </w:rPr>
          <w:tab/>
        </w:r>
        <w:r w:rsidR="00707750">
          <w:rPr>
            <w:noProof/>
            <w:webHidden/>
          </w:rPr>
          <w:fldChar w:fldCharType="begin"/>
        </w:r>
        <w:r w:rsidR="00707750">
          <w:rPr>
            <w:noProof/>
            <w:webHidden/>
          </w:rPr>
          <w:instrText xml:space="preserve"> PAGEREF _Toc106888129 \h </w:instrText>
        </w:r>
        <w:r w:rsidR="00707750">
          <w:rPr>
            <w:noProof/>
            <w:webHidden/>
          </w:rPr>
        </w:r>
        <w:r w:rsidR="00707750">
          <w:rPr>
            <w:noProof/>
            <w:webHidden/>
          </w:rPr>
          <w:fldChar w:fldCharType="separate"/>
        </w:r>
        <w:r w:rsidR="00B63C26">
          <w:rPr>
            <w:noProof/>
            <w:webHidden/>
          </w:rPr>
          <w:t>26</w:t>
        </w:r>
        <w:r w:rsidR="00707750">
          <w:rPr>
            <w:noProof/>
            <w:webHidden/>
          </w:rPr>
          <w:fldChar w:fldCharType="end"/>
        </w:r>
      </w:hyperlink>
    </w:p>
    <w:p w14:paraId="73CFED47" w14:textId="1441E1E2" w:rsidR="00707750" w:rsidRDefault="000E6B6D">
      <w:pPr>
        <w:pStyle w:val="TOC3"/>
        <w:tabs>
          <w:tab w:val="right" w:leader="dot" w:pos="9350"/>
        </w:tabs>
        <w:rPr>
          <w:noProof/>
          <w:sz w:val="22"/>
          <w:szCs w:val="22"/>
        </w:rPr>
      </w:pPr>
      <w:hyperlink w:anchor="_Toc106888130" w:history="1">
        <w:r w:rsidR="00707750" w:rsidRPr="000F4E18">
          <w:rPr>
            <w:rStyle w:val="Hyperlink"/>
            <w:noProof/>
          </w:rPr>
          <w:t>Metric 1: Fire Ignitions</w:t>
        </w:r>
        <w:r w:rsidR="00707750">
          <w:rPr>
            <w:noProof/>
            <w:webHidden/>
          </w:rPr>
          <w:tab/>
        </w:r>
        <w:r w:rsidR="00707750">
          <w:rPr>
            <w:noProof/>
            <w:webHidden/>
          </w:rPr>
          <w:fldChar w:fldCharType="begin"/>
        </w:r>
        <w:r w:rsidR="00707750">
          <w:rPr>
            <w:noProof/>
            <w:webHidden/>
          </w:rPr>
          <w:instrText xml:space="preserve"> PAGEREF _Toc106888130 \h </w:instrText>
        </w:r>
        <w:r w:rsidR="00707750">
          <w:rPr>
            <w:noProof/>
            <w:webHidden/>
          </w:rPr>
        </w:r>
        <w:r w:rsidR="00707750">
          <w:rPr>
            <w:noProof/>
            <w:webHidden/>
          </w:rPr>
          <w:fldChar w:fldCharType="separate"/>
        </w:r>
        <w:r w:rsidR="00B63C26">
          <w:rPr>
            <w:noProof/>
            <w:webHidden/>
          </w:rPr>
          <w:t>26</w:t>
        </w:r>
        <w:r w:rsidR="00707750">
          <w:rPr>
            <w:noProof/>
            <w:webHidden/>
          </w:rPr>
          <w:fldChar w:fldCharType="end"/>
        </w:r>
      </w:hyperlink>
    </w:p>
    <w:p w14:paraId="0ACEC517" w14:textId="4DD7BC08" w:rsidR="00707750" w:rsidRDefault="000E6B6D">
      <w:pPr>
        <w:pStyle w:val="TOC3"/>
        <w:tabs>
          <w:tab w:val="right" w:leader="dot" w:pos="9350"/>
        </w:tabs>
        <w:rPr>
          <w:noProof/>
          <w:sz w:val="22"/>
          <w:szCs w:val="22"/>
        </w:rPr>
      </w:pPr>
      <w:hyperlink w:anchor="_Toc106888131" w:history="1">
        <w:r w:rsidR="00707750" w:rsidRPr="000F4E18">
          <w:rPr>
            <w:rStyle w:val="Hyperlink"/>
            <w:noProof/>
          </w:rPr>
          <w:t>Metric 2: Wires Down</w:t>
        </w:r>
        <w:r w:rsidR="00707750">
          <w:rPr>
            <w:noProof/>
            <w:webHidden/>
          </w:rPr>
          <w:tab/>
        </w:r>
        <w:r w:rsidR="00707750">
          <w:rPr>
            <w:noProof/>
            <w:webHidden/>
          </w:rPr>
          <w:fldChar w:fldCharType="begin"/>
        </w:r>
        <w:r w:rsidR="00707750">
          <w:rPr>
            <w:noProof/>
            <w:webHidden/>
          </w:rPr>
          <w:instrText xml:space="preserve"> PAGEREF _Toc106888131 \h </w:instrText>
        </w:r>
        <w:r w:rsidR="00707750">
          <w:rPr>
            <w:noProof/>
            <w:webHidden/>
          </w:rPr>
        </w:r>
        <w:r w:rsidR="00707750">
          <w:rPr>
            <w:noProof/>
            <w:webHidden/>
          </w:rPr>
          <w:fldChar w:fldCharType="separate"/>
        </w:r>
        <w:r w:rsidR="00B63C26">
          <w:rPr>
            <w:noProof/>
            <w:webHidden/>
          </w:rPr>
          <w:t>26</w:t>
        </w:r>
        <w:r w:rsidR="00707750">
          <w:rPr>
            <w:noProof/>
            <w:webHidden/>
          </w:rPr>
          <w:fldChar w:fldCharType="end"/>
        </w:r>
      </w:hyperlink>
    </w:p>
    <w:p w14:paraId="396BC66B" w14:textId="2FE96A27" w:rsidR="00707750" w:rsidRDefault="000E6B6D">
      <w:pPr>
        <w:pStyle w:val="TOC2"/>
        <w:tabs>
          <w:tab w:val="left" w:pos="660"/>
          <w:tab w:val="right" w:leader="dot" w:pos="9350"/>
        </w:tabs>
        <w:rPr>
          <w:noProof/>
          <w:sz w:val="22"/>
          <w:szCs w:val="22"/>
        </w:rPr>
      </w:pPr>
      <w:hyperlink w:anchor="_Toc106888132" w:history="1">
        <w:r w:rsidR="00707750" w:rsidRPr="000F4E18">
          <w:rPr>
            <w:rStyle w:val="Hyperlink"/>
            <w:noProof/>
          </w:rPr>
          <w:t>B.</w:t>
        </w:r>
        <w:r w:rsidR="00707750">
          <w:rPr>
            <w:noProof/>
            <w:sz w:val="22"/>
            <w:szCs w:val="22"/>
          </w:rPr>
          <w:tab/>
        </w:r>
        <w:r w:rsidR="00707750" w:rsidRPr="000F4E18">
          <w:rPr>
            <w:rStyle w:val="Hyperlink"/>
            <w:noProof/>
          </w:rPr>
          <w:t>Impact of Metrics on Plan</w:t>
        </w:r>
        <w:r w:rsidR="00707750">
          <w:rPr>
            <w:noProof/>
            <w:webHidden/>
          </w:rPr>
          <w:tab/>
        </w:r>
        <w:r w:rsidR="00707750">
          <w:rPr>
            <w:noProof/>
            <w:webHidden/>
          </w:rPr>
          <w:fldChar w:fldCharType="begin"/>
        </w:r>
        <w:r w:rsidR="00707750">
          <w:rPr>
            <w:noProof/>
            <w:webHidden/>
          </w:rPr>
          <w:instrText xml:space="preserve"> PAGEREF _Toc106888132 \h </w:instrText>
        </w:r>
        <w:r w:rsidR="00707750">
          <w:rPr>
            <w:noProof/>
            <w:webHidden/>
          </w:rPr>
        </w:r>
        <w:r w:rsidR="00707750">
          <w:rPr>
            <w:noProof/>
            <w:webHidden/>
          </w:rPr>
          <w:fldChar w:fldCharType="separate"/>
        </w:r>
        <w:r w:rsidR="00B63C26">
          <w:rPr>
            <w:noProof/>
            <w:webHidden/>
          </w:rPr>
          <w:t>27</w:t>
        </w:r>
        <w:r w:rsidR="00707750">
          <w:rPr>
            <w:noProof/>
            <w:webHidden/>
          </w:rPr>
          <w:fldChar w:fldCharType="end"/>
        </w:r>
      </w:hyperlink>
    </w:p>
    <w:p w14:paraId="76A7C026" w14:textId="3AD90FCB" w:rsidR="00707750" w:rsidRDefault="000E6B6D">
      <w:pPr>
        <w:pStyle w:val="TOC2"/>
        <w:tabs>
          <w:tab w:val="left" w:pos="660"/>
          <w:tab w:val="right" w:leader="dot" w:pos="9350"/>
        </w:tabs>
        <w:rPr>
          <w:noProof/>
          <w:sz w:val="22"/>
          <w:szCs w:val="22"/>
        </w:rPr>
      </w:pPr>
      <w:hyperlink w:anchor="_Toc106888133" w:history="1">
        <w:r w:rsidR="00707750" w:rsidRPr="000F4E18">
          <w:rPr>
            <w:rStyle w:val="Hyperlink"/>
            <w:noProof/>
          </w:rPr>
          <w:t>C.</w:t>
        </w:r>
        <w:r w:rsidR="00707750">
          <w:rPr>
            <w:noProof/>
            <w:sz w:val="22"/>
            <w:szCs w:val="22"/>
          </w:rPr>
          <w:tab/>
        </w:r>
        <w:r w:rsidR="00707750" w:rsidRPr="000F4E18">
          <w:rPr>
            <w:rStyle w:val="Hyperlink"/>
            <w:noProof/>
          </w:rPr>
          <w:t>Monitoring and Auditing the Plan</w:t>
        </w:r>
        <w:r w:rsidR="00707750">
          <w:rPr>
            <w:noProof/>
            <w:webHidden/>
          </w:rPr>
          <w:tab/>
        </w:r>
        <w:r w:rsidR="00707750">
          <w:rPr>
            <w:noProof/>
            <w:webHidden/>
          </w:rPr>
          <w:fldChar w:fldCharType="begin"/>
        </w:r>
        <w:r w:rsidR="00707750">
          <w:rPr>
            <w:noProof/>
            <w:webHidden/>
          </w:rPr>
          <w:instrText xml:space="preserve"> PAGEREF _Toc106888133 \h </w:instrText>
        </w:r>
        <w:r w:rsidR="00707750">
          <w:rPr>
            <w:noProof/>
            <w:webHidden/>
          </w:rPr>
        </w:r>
        <w:r w:rsidR="00707750">
          <w:rPr>
            <w:noProof/>
            <w:webHidden/>
          </w:rPr>
          <w:fldChar w:fldCharType="separate"/>
        </w:r>
        <w:r w:rsidR="00B63C26">
          <w:rPr>
            <w:noProof/>
            <w:webHidden/>
          </w:rPr>
          <w:t>27</w:t>
        </w:r>
        <w:r w:rsidR="00707750">
          <w:rPr>
            <w:noProof/>
            <w:webHidden/>
          </w:rPr>
          <w:fldChar w:fldCharType="end"/>
        </w:r>
      </w:hyperlink>
    </w:p>
    <w:p w14:paraId="1C83645F" w14:textId="09D5D879" w:rsidR="00707750" w:rsidRDefault="000E6B6D">
      <w:pPr>
        <w:pStyle w:val="TOC2"/>
        <w:tabs>
          <w:tab w:val="left" w:pos="660"/>
          <w:tab w:val="right" w:leader="dot" w:pos="9350"/>
        </w:tabs>
        <w:rPr>
          <w:noProof/>
          <w:sz w:val="22"/>
          <w:szCs w:val="22"/>
        </w:rPr>
      </w:pPr>
      <w:hyperlink w:anchor="_Toc106888134" w:history="1">
        <w:r w:rsidR="00707750" w:rsidRPr="000F4E18">
          <w:rPr>
            <w:rStyle w:val="Hyperlink"/>
            <w:noProof/>
          </w:rPr>
          <w:t>D.</w:t>
        </w:r>
        <w:r w:rsidR="00707750">
          <w:rPr>
            <w:noProof/>
            <w:sz w:val="22"/>
            <w:szCs w:val="22"/>
          </w:rPr>
          <w:tab/>
        </w:r>
        <w:r w:rsidR="00707750" w:rsidRPr="000F4E18">
          <w:rPr>
            <w:rStyle w:val="Hyperlink"/>
            <w:noProof/>
          </w:rPr>
          <w:t xml:space="preserve">Identifying and </w:t>
        </w:r>
        <w:r w:rsidR="00E033D5">
          <w:rPr>
            <w:rStyle w:val="Hyperlink"/>
            <w:noProof/>
          </w:rPr>
          <w:t>C</w:t>
        </w:r>
        <w:r w:rsidR="00707750" w:rsidRPr="000F4E18">
          <w:rPr>
            <w:rStyle w:val="Hyperlink"/>
            <w:noProof/>
          </w:rPr>
          <w:t>orrecting Deficiencies in the Plan</w:t>
        </w:r>
        <w:r w:rsidR="00707750">
          <w:rPr>
            <w:noProof/>
            <w:webHidden/>
          </w:rPr>
          <w:tab/>
        </w:r>
        <w:r w:rsidR="00707750">
          <w:rPr>
            <w:noProof/>
            <w:webHidden/>
          </w:rPr>
          <w:fldChar w:fldCharType="begin"/>
        </w:r>
        <w:r w:rsidR="00707750">
          <w:rPr>
            <w:noProof/>
            <w:webHidden/>
          </w:rPr>
          <w:instrText xml:space="preserve"> PAGEREF _Toc106888134 \h </w:instrText>
        </w:r>
        <w:r w:rsidR="00707750">
          <w:rPr>
            <w:noProof/>
            <w:webHidden/>
          </w:rPr>
        </w:r>
        <w:r w:rsidR="00707750">
          <w:rPr>
            <w:noProof/>
            <w:webHidden/>
          </w:rPr>
          <w:fldChar w:fldCharType="separate"/>
        </w:r>
        <w:r w:rsidR="00B63C26">
          <w:rPr>
            <w:noProof/>
            <w:webHidden/>
          </w:rPr>
          <w:t>27</w:t>
        </w:r>
        <w:r w:rsidR="00707750">
          <w:rPr>
            <w:noProof/>
            <w:webHidden/>
          </w:rPr>
          <w:fldChar w:fldCharType="end"/>
        </w:r>
      </w:hyperlink>
    </w:p>
    <w:p w14:paraId="77AE6002" w14:textId="4975D6B2" w:rsidR="00707750" w:rsidRDefault="000E6B6D">
      <w:pPr>
        <w:pStyle w:val="TOC2"/>
        <w:tabs>
          <w:tab w:val="left" w:pos="660"/>
          <w:tab w:val="right" w:leader="dot" w:pos="9350"/>
        </w:tabs>
        <w:rPr>
          <w:noProof/>
          <w:sz w:val="22"/>
          <w:szCs w:val="22"/>
        </w:rPr>
      </w:pPr>
      <w:hyperlink w:anchor="_Toc106888135" w:history="1">
        <w:r w:rsidR="00707750" w:rsidRPr="000F4E18">
          <w:rPr>
            <w:rStyle w:val="Hyperlink"/>
            <w:rFonts w:asciiTheme="majorHAnsi" w:hAnsiTheme="majorHAnsi"/>
            <w:noProof/>
          </w:rPr>
          <w:t>E.</w:t>
        </w:r>
        <w:r w:rsidR="00707750">
          <w:rPr>
            <w:noProof/>
            <w:sz w:val="22"/>
            <w:szCs w:val="22"/>
          </w:rPr>
          <w:tab/>
        </w:r>
        <w:r w:rsidR="00707750" w:rsidRPr="000F4E18">
          <w:rPr>
            <w:rStyle w:val="Hyperlink"/>
            <w:rFonts w:asciiTheme="majorHAnsi" w:hAnsiTheme="majorHAnsi"/>
            <w:noProof/>
          </w:rPr>
          <w:t xml:space="preserve">Monitoring the </w:t>
        </w:r>
        <w:r w:rsidR="00E033D5">
          <w:rPr>
            <w:rStyle w:val="Hyperlink"/>
            <w:rFonts w:asciiTheme="majorHAnsi" w:hAnsiTheme="majorHAnsi"/>
            <w:noProof/>
          </w:rPr>
          <w:t>E</w:t>
        </w:r>
        <w:r w:rsidR="00707750" w:rsidRPr="000F4E18">
          <w:rPr>
            <w:rStyle w:val="Hyperlink"/>
            <w:rFonts w:asciiTheme="majorHAnsi" w:hAnsiTheme="majorHAnsi"/>
            <w:noProof/>
          </w:rPr>
          <w:t xml:space="preserve">ffectiveness of </w:t>
        </w:r>
        <w:r w:rsidR="00E033D5">
          <w:rPr>
            <w:rStyle w:val="Hyperlink"/>
            <w:rFonts w:asciiTheme="majorHAnsi" w:hAnsiTheme="majorHAnsi"/>
            <w:noProof/>
          </w:rPr>
          <w:t>I</w:t>
        </w:r>
        <w:r w:rsidR="00707750" w:rsidRPr="000F4E18">
          <w:rPr>
            <w:rStyle w:val="Hyperlink"/>
            <w:rFonts w:asciiTheme="majorHAnsi" w:hAnsiTheme="majorHAnsi"/>
            <w:noProof/>
          </w:rPr>
          <w:t>nspections</w:t>
        </w:r>
        <w:r w:rsidR="00707750">
          <w:rPr>
            <w:noProof/>
            <w:webHidden/>
          </w:rPr>
          <w:tab/>
        </w:r>
        <w:r w:rsidR="00707750">
          <w:rPr>
            <w:noProof/>
            <w:webHidden/>
          </w:rPr>
          <w:fldChar w:fldCharType="begin"/>
        </w:r>
        <w:r w:rsidR="00707750">
          <w:rPr>
            <w:noProof/>
            <w:webHidden/>
          </w:rPr>
          <w:instrText xml:space="preserve"> PAGEREF _Toc106888135 \h </w:instrText>
        </w:r>
        <w:r w:rsidR="00707750">
          <w:rPr>
            <w:noProof/>
            <w:webHidden/>
          </w:rPr>
        </w:r>
        <w:r w:rsidR="00707750">
          <w:rPr>
            <w:noProof/>
            <w:webHidden/>
          </w:rPr>
          <w:fldChar w:fldCharType="separate"/>
        </w:r>
        <w:r w:rsidR="00B63C26">
          <w:rPr>
            <w:noProof/>
            <w:webHidden/>
          </w:rPr>
          <w:t>27</w:t>
        </w:r>
        <w:r w:rsidR="00707750">
          <w:rPr>
            <w:noProof/>
            <w:webHidden/>
          </w:rPr>
          <w:fldChar w:fldCharType="end"/>
        </w:r>
      </w:hyperlink>
    </w:p>
    <w:p w14:paraId="77A62236" w14:textId="2D27D76F" w:rsidR="00707750" w:rsidRDefault="000E6B6D">
      <w:pPr>
        <w:pStyle w:val="TOC1"/>
        <w:tabs>
          <w:tab w:val="left" w:pos="660"/>
          <w:tab w:val="right" w:leader="dot" w:pos="9350"/>
        </w:tabs>
        <w:rPr>
          <w:noProof/>
          <w:sz w:val="22"/>
          <w:szCs w:val="22"/>
        </w:rPr>
      </w:pPr>
      <w:hyperlink w:anchor="_Toc106888136" w:history="1">
        <w:r w:rsidR="00707750" w:rsidRPr="000F4E18">
          <w:rPr>
            <w:rStyle w:val="Hyperlink"/>
            <w:rFonts w:asciiTheme="majorHAnsi" w:hAnsiTheme="majorHAnsi"/>
            <w:noProof/>
          </w:rPr>
          <w:t>VIII.</w:t>
        </w:r>
        <w:r w:rsidR="00707750">
          <w:rPr>
            <w:noProof/>
            <w:sz w:val="22"/>
            <w:szCs w:val="22"/>
          </w:rPr>
          <w:tab/>
        </w:r>
        <w:r w:rsidR="00707750" w:rsidRPr="000F4E18">
          <w:rPr>
            <w:rStyle w:val="Hyperlink"/>
            <w:rFonts w:asciiTheme="majorHAnsi" w:hAnsiTheme="majorHAnsi"/>
            <w:noProof/>
          </w:rPr>
          <w:t>Independent E</w:t>
        </w:r>
        <w:r w:rsidR="00E033D5">
          <w:rPr>
            <w:rStyle w:val="Hyperlink"/>
            <w:rFonts w:asciiTheme="majorHAnsi" w:hAnsiTheme="majorHAnsi"/>
            <w:noProof/>
          </w:rPr>
          <w:t>valuator</w:t>
        </w:r>
        <w:r w:rsidR="00707750">
          <w:rPr>
            <w:noProof/>
            <w:webHidden/>
          </w:rPr>
          <w:tab/>
        </w:r>
        <w:r w:rsidR="00707750">
          <w:rPr>
            <w:noProof/>
            <w:webHidden/>
          </w:rPr>
          <w:fldChar w:fldCharType="begin"/>
        </w:r>
        <w:r w:rsidR="00707750">
          <w:rPr>
            <w:noProof/>
            <w:webHidden/>
          </w:rPr>
          <w:instrText xml:space="preserve"> PAGEREF _Toc106888136 \h </w:instrText>
        </w:r>
        <w:r w:rsidR="00707750">
          <w:rPr>
            <w:noProof/>
            <w:webHidden/>
          </w:rPr>
        </w:r>
        <w:r w:rsidR="00707750">
          <w:rPr>
            <w:noProof/>
            <w:webHidden/>
          </w:rPr>
          <w:fldChar w:fldCharType="separate"/>
        </w:r>
        <w:r w:rsidR="00B63C26">
          <w:rPr>
            <w:noProof/>
            <w:webHidden/>
          </w:rPr>
          <w:t>28</w:t>
        </w:r>
        <w:r w:rsidR="00707750">
          <w:rPr>
            <w:noProof/>
            <w:webHidden/>
          </w:rPr>
          <w:fldChar w:fldCharType="end"/>
        </w:r>
      </w:hyperlink>
    </w:p>
    <w:p w14:paraId="6D9FD0A9" w14:textId="3B7B6AA1" w:rsidR="006A7106" w:rsidRDefault="006A7106">
      <w:pPr>
        <w:sectPr w:rsidR="006A7106" w:rsidSect="003A6D31">
          <w:pgSz w:w="12240" w:h="15840"/>
          <w:pgMar w:top="1440" w:right="1440" w:bottom="1440" w:left="1440" w:header="720" w:footer="720" w:gutter="0"/>
          <w:cols w:space="720"/>
          <w:docGrid w:linePitch="360"/>
        </w:sectPr>
      </w:pPr>
      <w:r>
        <w:fldChar w:fldCharType="end"/>
      </w:r>
    </w:p>
    <w:p w14:paraId="2714D151" w14:textId="77777777" w:rsidR="0047060D" w:rsidRDefault="0048745E" w:rsidP="00F971A3">
      <w:pPr>
        <w:pStyle w:val="Heading1"/>
        <w:numPr>
          <w:ilvl w:val="0"/>
          <w:numId w:val="2"/>
        </w:numPr>
      </w:pPr>
      <w:bookmarkStart w:id="0" w:name="_Toc106888096"/>
      <w:r>
        <w:lastRenderedPageBreak/>
        <w:t>Overview</w:t>
      </w:r>
      <w:bookmarkEnd w:id="0"/>
    </w:p>
    <w:p w14:paraId="64AED5E2" w14:textId="1D5FDD09" w:rsidR="00CE5752" w:rsidRDefault="00CE5752" w:rsidP="00CE5752">
      <w:pPr>
        <w:pStyle w:val="Heading2"/>
        <w:numPr>
          <w:ilvl w:val="0"/>
          <w:numId w:val="9"/>
        </w:numPr>
        <w:ind w:left="1440"/>
      </w:pPr>
      <w:bookmarkStart w:id="1" w:name="_Policy_Statement"/>
      <w:bookmarkStart w:id="2" w:name="_Toc106888097"/>
      <w:bookmarkEnd w:id="1"/>
      <w:r>
        <w:t>Policy Statement</w:t>
      </w:r>
      <w:bookmarkEnd w:id="2"/>
    </w:p>
    <w:p w14:paraId="2250278E" w14:textId="320BBEC8" w:rsidR="006D3E71" w:rsidRDefault="003C78E6" w:rsidP="00CE5752">
      <w:r>
        <w:t xml:space="preserve">Lassen Municipal Utility District’s (LMUD’s) </w:t>
      </w:r>
      <w:r w:rsidR="006D3E71">
        <w:t xml:space="preserve">overarching goal is to provide </w:t>
      </w:r>
      <w:r w:rsidR="00E540F8">
        <w:t xml:space="preserve">safe, reliable, and </w:t>
      </w:r>
      <w:r w:rsidR="006D3E71">
        <w:t>economic</w:t>
      </w:r>
      <w:r w:rsidR="00E540F8">
        <w:t xml:space="preserve"> electric service </w:t>
      </w:r>
      <w:r w:rsidR="006D3E71">
        <w:t>to</w:t>
      </w:r>
      <w:r w:rsidR="00E33E93">
        <w:t xml:space="preserve"> its local</w:t>
      </w:r>
      <w:r w:rsidR="006D3E71">
        <w:t xml:space="preserve"> community.  </w:t>
      </w:r>
      <w:r>
        <w:t xml:space="preserve">System safety is paramount to LMUD’s operations.  With recent wildfire </w:t>
      </w:r>
      <w:r w:rsidR="00064243">
        <w:t xml:space="preserve">events </w:t>
      </w:r>
      <w:r>
        <w:t>in Northern California</w:t>
      </w:r>
      <w:r w:rsidR="00064243">
        <w:t xml:space="preserve"> and around the state,</w:t>
      </w:r>
      <w:r>
        <w:t xml:space="preserve"> </w:t>
      </w:r>
      <w:r w:rsidR="00064243">
        <w:t xml:space="preserve">measures have been put in place that require Utilities to develop and maintain </w:t>
      </w:r>
      <w:r w:rsidR="009B7D5F">
        <w:t>w</w:t>
      </w:r>
      <w:r w:rsidR="00064243">
        <w:t xml:space="preserve">ildfire </w:t>
      </w:r>
      <w:r w:rsidR="00080C1C">
        <w:t>mitigation</w:t>
      </w:r>
      <w:r w:rsidR="00064243">
        <w:t xml:space="preserve"> </w:t>
      </w:r>
      <w:r w:rsidR="009B7D5F">
        <w:t>p</w:t>
      </w:r>
      <w:r w:rsidR="00064243">
        <w:t>lans.  These plans are intended to prepare procedures to minimize the chance of electrically caused wildfires</w:t>
      </w:r>
      <w:r w:rsidR="000F7779">
        <w:t>,</w:t>
      </w:r>
      <w:r w:rsidR="00064243">
        <w:t xml:space="preserve"> as well as to establish communications with the Public, Emergency Responders, operators of critical systems such as hospitals</w:t>
      </w:r>
      <w:r w:rsidR="00AF4352">
        <w:t xml:space="preserve"> and</w:t>
      </w:r>
      <w:r w:rsidR="00064243">
        <w:t xml:space="preserve"> emergency communications centers.  </w:t>
      </w:r>
      <w:r w:rsidR="006D3E71">
        <w:t>In order to meet th</w:t>
      </w:r>
      <w:r w:rsidR="00BD763F">
        <w:t>ese</w:t>
      </w:r>
      <w:r w:rsidR="006D3E71">
        <w:t xml:space="preserve"> goal</w:t>
      </w:r>
      <w:r w:rsidR="00BD763F">
        <w:t>s</w:t>
      </w:r>
      <w:r w:rsidR="006D3E71">
        <w:t xml:space="preserve">, </w:t>
      </w:r>
      <w:r w:rsidR="00BD763F">
        <w:t>LMUD</w:t>
      </w:r>
      <w:r w:rsidR="006D3E71" w:rsidRPr="006D3E71">
        <w:t xml:space="preserve"> constructs, maintains, and operates its electrical lines and equipment in a manner that minimizes the risk of catastrophic wildfire posed by its electrical lines and equipment</w:t>
      </w:r>
      <w:r w:rsidR="002F03AD">
        <w:t>.</w:t>
      </w:r>
      <w:r w:rsidR="00BD763F">
        <w:t xml:space="preserve">  This includes extensive tree trimming programs to maintain clearance between trees and bare electrical conductors, </w:t>
      </w:r>
      <w:r w:rsidR="000F7779">
        <w:t xml:space="preserve">and </w:t>
      </w:r>
      <w:r w:rsidR="00BD763F">
        <w:t>pole brushing (clearing around every pole with electrical installed devices such as switches, fuses, reclosers).  Many other measures involving equipment selection and settings</w:t>
      </w:r>
      <w:r w:rsidR="00AC6D74">
        <w:t xml:space="preserve"> are also part of our ongoing efforts.</w:t>
      </w:r>
    </w:p>
    <w:p w14:paraId="0D981F7A" w14:textId="69C5492A" w:rsidR="00AC6D74" w:rsidRPr="00CE5752" w:rsidRDefault="00AC6D74" w:rsidP="00CE5752">
      <w:r>
        <w:t>LMUD’s objective is to provide safe, reliable, and economic service to our customers.  LMUD operates its electrical system in a manner that minimizes the risk of wildfire posed by electrical lines and equipment.</w:t>
      </w:r>
    </w:p>
    <w:p w14:paraId="780A2E00" w14:textId="77777777" w:rsidR="00CE5752" w:rsidRDefault="00CE5752" w:rsidP="00CE5752">
      <w:pPr>
        <w:pStyle w:val="Heading2"/>
        <w:numPr>
          <w:ilvl w:val="0"/>
          <w:numId w:val="9"/>
        </w:numPr>
        <w:ind w:left="1440"/>
      </w:pPr>
      <w:bookmarkStart w:id="3" w:name="_Purpose_of_the"/>
      <w:bookmarkStart w:id="4" w:name="_Toc106888098"/>
      <w:bookmarkEnd w:id="3"/>
      <w:r>
        <w:t>Purpose of the Wildfire Mitigation Plan</w:t>
      </w:r>
      <w:bookmarkEnd w:id="4"/>
    </w:p>
    <w:p w14:paraId="3993B7C7" w14:textId="787C76B1" w:rsidR="006D3E71" w:rsidRDefault="006D3E71" w:rsidP="00CE5752">
      <w:r>
        <w:t>This Wildfire Mitigation Plan describes the</w:t>
      </w:r>
      <w:r w:rsidR="00242D0B">
        <w:t xml:space="preserve"> range of activities</w:t>
      </w:r>
      <w:r>
        <w:t xml:space="preserve"> that </w:t>
      </w:r>
      <w:r w:rsidR="003C78E6">
        <w:t>LMUD</w:t>
      </w:r>
      <w:r>
        <w:t xml:space="preserve"> is taking to mitigate the threat of power-line </w:t>
      </w:r>
      <w:r w:rsidR="002F03AD">
        <w:t xml:space="preserve">ignited wildfires, including its various </w:t>
      </w:r>
      <w:r>
        <w:t xml:space="preserve">programs, policies, and procedures.  </w:t>
      </w:r>
      <w:r w:rsidR="00242D0B">
        <w:t xml:space="preserve">This plan is subject to direct supervision </w:t>
      </w:r>
      <w:r w:rsidR="005C1C67">
        <w:t xml:space="preserve">by the </w:t>
      </w:r>
      <w:r w:rsidR="00AC6D74">
        <w:t>LMUD Board of Directors</w:t>
      </w:r>
      <w:r w:rsidR="005C1C67">
        <w:t xml:space="preserve"> and is implemented by the </w:t>
      </w:r>
      <w:r w:rsidR="00AC6D74">
        <w:t xml:space="preserve">General Manager and the </w:t>
      </w:r>
      <w:r w:rsidR="00AF4352">
        <w:t>s</w:t>
      </w:r>
      <w:r w:rsidR="00AC6D74">
        <w:t>taff of LMUD</w:t>
      </w:r>
      <w:r w:rsidR="002F03AD">
        <w:t xml:space="preserve">. </w:t>
      </w:r>
      <w:r w:rsidR="005C1C67">
        <w:t xml:space="preserve"> </w:t>
      </w:r>
      <w:r>
        <w:t xml:space="preserve">This plan complies with the requirements of </w:t>
      </w:r>
      <w:r w:rsidR="00AF4352">
        <w:t xml:space="preserve">California </w:t>
      </w:r>
      <w:r>
        <w:t>Public Utilities Code section 8387 for publicly owned electric utilities to prepare a wildfire mitigation plan by January 1, 2020</w:t>
      </w:r>
      <w:r w:rsidR="002F03AD">
        <w:t>,</w:t>
      </w:r>
      <w:r>
        <w:t xml:space="preserve"> and annually thereafter. </w:t>
      </w:r>
    </w:p>
    <w:p w14:paraId="09BA1A09" w14:textId="16AAEBF0" w:rsidR="002374A4" w:rsidRDefault="003C78E6" w:rsidP="00CE5752">
      <w:r>
        <w:t>LMUD</w:t>
      </w:r>
      <w:r w:rsidR="00CE5752">
        <w:t xml:space="preserve"> is a </w:t>
      </w:r>
      <w:r w:rsidR="00AC6D74">
        <w:t xml:space="preserve">locally governed Utility overseen by an elected Board of Directors.  This Plan has been coordinated with </w:t>
      </w:r>
      <w:r w:rsidR="000F7779">
        <w:t>t</w:t>
      </w:r>
      <w:r w:rsidR="00AC6D74">
        <w:t xml:space="preserve">he </w:t>
      </w:r>
      <w:r w:rsidR="00271D67">
        <w:t>c</w:t>
      </w:r>
      <w:r w:rsidR="00AC6D74">
        <w:t xml:space="preserve">ity, </w:t>
      </w:r>
      <w:r w:rsidR="00271D67">
        <w:t>c</w:t>
      </w:r>
      <w:r w:rsidR="00AC6D74">
        <w:t xml:space="preserve">ounty and State agencies </w:t>
      </w:r>
      <w:r w:rsidR="009871B5">
        <w:t>that have</w:t>
      </w:r>
      <w:r w:rsidR="00AC6D74">
        <w:t xml:space="preserve"> responsibilities during an emergency.   </w:t>
      </w:r>
      <w:r w:rsidR="009871B5">
        <w:t>LMUD serves the City of Susanville, and many communities throughout Lassen County.  Service territory is 1</w:t>
      </w:r>
      <w:r w:rsidR="008C5F8C">
        <w:t>,</w:t>
      </w:r>
      <w:r w:rsidR="009871B5">
        <w:t>900 square miles and approximately 10,</w:t>
      </w:r>
      <w:r w:rsidR="008C5F8C">
        <w:t>5</w:t>
      </w:r>
      <w:r w:rsidR="009871B5">
        <w:t>00 metered services.</w:t>
      </w:r>
      <w:r w:rsidR="007A1815">
        <w:t xml:space="preserve">  LMUD communicates with our customers, communities and local and state fire agencies by attending public meetings, preparing publications in both print and on social media, and presentations at official meetings of </w:t>
      </w:r>
      <w:r w:rsidR="008C5F8C">
        <w:t>c</w:t>
      </w:r>
      <w:r w:rsidR="00A95EED">
        <w:t xml:space="preserve">ity, and </w:t>
      </w:r>
      <w:r w:rsidR="008C5F8C">
        <w:t>c</w:t>
      </w:r>
      <w:r w:rsidR="00A95EED">
        <w:t xml:space="preserve">ounty </w:t>
      </w:r>
      <w:r w:rsidR="002374A4">
        <w:t xml:space="preserve">organizations along with the Lassen County Fire Safe Committee, </w:t>
      </w:r>
      <w:r w:rsidR="00621003">
        <w:t xml:space="preserve">and </w:t>
      </w:r>
      <w:r w:rsidR="002A72B6">
        <w:t xml:space="preserve">the California </w:t>
      </w:r>
      <w:r w:rsidR="002374A4">
        <w:t xml:space="preserve">Office of Emergency Services </w:t>
      </w:r>
      <w:r w:rsidR="002A72B6">
        <w:t>l</w:t>
      </w:r>
      <w:r w:rsidR="002374A4">
        <w:t xml:space="preserve">ocal </w:t>
      </w:r>
      <w:r w:rsidR="002A72B6">
        <w:t>r</w:t>
      </w:r>
      <w:r w:rsidR="002374A4">
        <w:t xml:space="preserve">epresentatives.  LMUD has sought and incorporated input </w:t>
      </w:r>
      <w:r w:rsidR="00570360">
        <w:t>from stakeholders on</w:t>
      </w:r>
      <w:r w:rsidR="002374A4">
        <w:t xml:space="preserve"> this plan and we will annually review the plan to update and adjust as necessary.  </w:t>
      </w:r>
    </w:p>
    <w:p w14:paraId="1B88739A" w14:textId="3EE4DEE1" w:rsidR="004D6F13" w:rsidRPr="00CE5752" w:rsidRDefault="002374A4" w:rsidP="00CE5752">
      <w:r>
        <w:lastRenderedPageBreak/>
        <w:t xml:space="preserve">After development of the draft plan in consultation with </w:t>
      </w:r>
      <w:r w:rsidR="00015AD2">
        <w:t>stakeholders in the community and throughout the service territory we presented the plan to the LMUD Board of Directors for approval.</w:t>
      </w:r>
      <w:r>
        <w:t xml:space="preserve"> </w:t>
      </w:r>
    </w:p>
    <w:p w14:paraId="3E86FF06" w14:textId="77777777" w:rsidR="00CE5752" w:rsidRDefault="00CE5752" w:rsidP="00CE5752">
      <w:pPr>
        <w:pStyle w:val="Heading2"/>
        <w:numPr>
          <w:ilvl w:val="0"/>
          <w:numId w:val="9"/>
        </w:numPr>
        <w:ind w:left="1440"/>
      </w:pPr>
      <w:bookmarkStart w:id="5" w:name="_Organization_of_the"/>
      <w:bookmarkStart w:id="6" w:name="_Toc106888099"/>
      <w:bookmarkEnd w:id="5"/>
      <w:r>
        <w:t>Organization of the Wildfire Mitigation Plan</w:t>
      </w:r>
      <w:bookmarkEnd w:id="6"/>
    </w:p>
    <w:p w14:paraId="5BF265A4" w14:textId="60401988" w:rsidR="00E33E93" w:rsidRDefault="00E33E93" w:rsidP="00E33E93">
      <w:r>
        <w:t>This Wildfire Mitigation Plan include</w:t>
      </w:r>
      <w:r w:rsidR="00015AD2">
        <w:t>s</w:t>
      </w:r>
      <w:r>
        <w:t xml:space="preserve"> the following elements:</w:t>
      </w:r>
    </w:p>
    <w:p w14:paraId="7D3223F5" w14:textId="48F5B7DF" w:rsidR="00E33E93" w:rsidRDefault="005C1C67" w:rsidP="00E33E93">
      <w:pPr>
        <w:pStyle w:val="ListParagraph"/>
        <w:numPr>
          <w:ilvl w:val="0"/>
          <w:numId w:val="15"/>
        </w:numPr>
      </w:pPr>
      <w:r>
        <w:t>Objectives of the plan;</w:t>
      </w:r>
    </w:p>
    <w:p w14:paraId="079A76FA" w14:textId="77777777" w:rsidR="00E33E93" w:rsidRDefault="005C1C67" w:rsidP="00E33E93">
      <w:pPr>
        <w:pStyle w:val="ListParagraph"/>
        <w:numPr>
          <w:ilvl w:val="0"/>
          <w:numId w:val="15"/>
        </w:numPr>
      </w:pPr>
      <w:r>
        <w:t>Roles and responsibilities for carrying out the plan;</w:t>
      </w:r>
    </w:p>
    <w:p w14:paraId="4BD309CB" w14:textId="77777777" w:rsidR="00E33E93" w:rsidRDefault="005C1C67" w:rsidP="00E33E93">
      <w:pPr>
        <w:pStyle w:val="ListParagraph"/>
        <w:numPr>
          <w:ilvl w:val="0"/>
          <w:numId w:val="15"/>
        </w:numPr>
      </w:pPr>
      <w:r>
        <w:t>Identification of key wildfire risks and risk drivers;</w:t>
      </w:r>
    </w:p>
    <w:p w14:paraId="7A2B9AB1" w14:textId="4F2D4CE5" w:rsidR="00E33E93" w:rsidRDefault="005C1C67" w:rsidP="00E33E93">
      <w:pPr>
        <w:pStyle w:val="ListParagraph"/>
        <w:numPr>
          <w:ilvl w:val="0"/>
          <w:numId w:val="15"/>
        </w:numPr>
      </w:pPr>
      <w:r>
        <w:t xml:space="preserve">Description of </w:t>
      </w:r>
      <w:r w:rsidR="00E5229E">
        <w:t>w</w:t>
      </w:r>
      <w:r>
        <w:t xml:space="preserve">ildfire </w:t>
      </w:r>
      <w:r w:rsidR="00E5229E">
        <w:t>p</w:t>
      </w:r>
      <w:r>
        <w:t>revention</w:t>
      </w:r>
      <w:r w:rsidR="00E5229E">
        <w:t>, mitigation, and response</w:t>
      </w:r>
      <w:r>
        <w:t xml:space="preserve"> </w:t>
      </w:r>
      <w:r w:rsidR="00E5229E">
        <w:t>s</w:t>
      </w:r>
      <w:r>
        <w:t>trategies</w:t>
      </w:r>
      <w:r w:rsidR="00E5229E">
        <w:t xml:space="preserve"> and programs</w:t>
      </w:r>
      <w:r>
        <w:t>;</w:t>
      </w:r>
    </w:p>
    <w:p w14:paraId="30404B4B" w14:textId="2E3D138C" w:rsidR="00E5229E" w:rsidRDefault="00E5229E" w:rsidP="00E5229E">
      <w:pPr>
        <w:pStyle w:val="ListParagraph"/>
        <w:numPr>
          <w:ilvl w:val="0"/>
          <w:numId w:val="15"/>
        </w:numPr>
      </w:pPr>
      <w:r>
        <w:t>Community outreach and education;</w:t>
      </w:r>
    </w:p>
    <w:p w14:paraId="56CE3FAF" w14:textId="77777777" w:rsidR="00E5229E" w:rsidRDefault="005C1C67" w:rsidP="005C1C67">
      <w:pPr>
        <w:pStyle w:val="ListParagraph"/>
        <w:numPr>
          <w:ilvl w:val="0"/>
          <w:numId w:val="15"/>
        </w:numPr>
      </w:pPr>
      <w:r>
        <w:t xml:space="preserve">Metrics for </w:t>
      </w:r>
      <w:r w:rsidR="00E5229E">
        <w:t>evaluating</w:t>
      </w:r>
      <w:r>
        <w:t xml:space="preserve"> the performance of the plan and identifying areas for improvement;</w:t>
      </w:r>
      <w:r w:rsidR="00E5229E">
        <w:t xml:space="preserve"> </w:t>
      </w:r>
    </w:p>
    <w:p w14:paraId="75DA725B" w14:textId="1EF46B33" w:rsidR="00E33E93" w:rsidRDefault="00E5229E" w:rsidP="005C1C67">
      <w:pPr>
        <w:pStyle w:val="ListParagraph"/>
        <w:numPr>
          <w:ilvl w:val="0"/>
          <w:numId w:val="15"/>
        </w:numPr>
      </w:pPr>
      <w:r>
        <w:t>Review and validation of the plan; and</w:t>
      </w:r>
    </w:p>
    <w:p w14:paraId="3DC3A9E9" w14:textId="77777777" w:rsidR="00E33E93" w:rsidRDefault="00930DA3" w:rsidP="00E33E93">
      <w:pPr>
        <w:pStyle w:val="ListParagraph"/>
        <w:numPr>
          <w:ilvl w:val="0"/>
          <w:numId w:val="15"/>
        </w:numPr>
      </w:pPr>
      <w:r>
        <w:t>Timelines</w:t>
      </w:r>
      <w:r w:rsidR="00475108">
        <w:t>.</w:t>
      </w:r>
    </w:p>
    <w:p w14:paraId="650B9D8E" w14:textId="016DB4F5" w:rsidR="005270E5" w:rsidRPr="00800D3F" w:rsidRDefault="00923EE6" w:rsidP="005270E5">
      <w:pPr>
        <w:pStyle w:val="Heading2"/>
        <w:numPr>
          <w:ilvl w:val="0"/>
          <w:numId w:val="9"/>
        </w:numPr>
        <w:ind w:left="1440"/>
      </w:pPr>
      <w:bookmarkStart w:id="7" w:name="_Toc106888100"/>
      <w:r>
        <w:t>C</w:t>
      </w:r>
      <w:r w:rsidR="005D1E74" w:rsidRPr="00800D3F">
        <w:t>ontext-setting information</w:t>
      </w:r>
      <w:bookmarkEnd w:id="7"/>
    </w:p>
    <w:p w14:paraId="62AF91AC" w14:textId="77777777" w:rsidR="005270E5" w:rsidRPr="00800D3F" w:rsidRDefault="005270E5" w:rsidP="005270E5">
      <w:r w:rsidRPr="00800D3F">
        <w:rPr>
          <w:b/>
        </w:rPr>
        <w:t xml:space="preserve">WSAB </w:t>
      </w:r>
      <w:r w:rsidRPr="00800D3F">
        <w:t>requested that POUs provide an informational table to assist the Staff and Board member in understanding the unique characteristics of each POU. This table is current with respect to current LMUD services and conditions.</w:t>
      </w:r>
    </w:p>
    <w:p w14:paraId="0474702C" w14:textId="77777777" w:rsidR="005270E5" w:rsidRPr="00800D3F" w:rsidRDefault="005270E5" w:rsidP="005270E5">
      <w:pPr>
        <w:rPr>
          <w:b/>
          <w:bCs/>
        </w:rPr>
      </w:pPr>
      <w:r w:rsidRPr="00800D3F">
        <w:rPr>
          <w:b/>
          <w:bCs/>
        </w:rPr>
        <w:t>Table 1: Context-Setting Information</w:t>
      </w:r>
    </w:p>
    <w:tbl>
      <w:tblPr>
        <w:tblW w:w="990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2"/>
        <w:gridCol w:w="3600"/>
        <w:gridCol w:w="3600"/>
      </w:tblGrid>
      <w:tr w:rsidR="005270E5" w:rsidRPr="00800D3F" w14:paraId="2D070D12" w14:textId="77777777" w:rsidTr="00840DC7">
        <w:trPr>
          <w:trHeight w:val="342"/>
        </w:trPr>
        <w:tc>
          <w:tcPr>
            <w:tcW w:w="2702" w:type="dxa"/>
            <w:shd w:val="clear" w:color="auto" w:fill="1CADE4"/>
          </w:tcPr>
          <w:p w14:paraId="51C6AD6A" w14:textId="77777777" w:rsidR="005270E5" w:rsidRPr="00800D3F" w:rsidRDefault="005270E5" w:rsidP="005270E5">
            <w:pPr>
              <w:rPr>
                <w:b/>
              </w:rPr>
            </w:pPr>
            <w:r w:rsidRPr="00800D3F">
              <w:rPr>
                <w:b/>
              </w:rPr>
              <w:t>Utility Name</w:t>
            </w:r>
          </w:p>
        </w:tc>
        <w:tc>
          <w:tcPr>
            <w:tcW w:w="7200" w:type="dxa"/>
            <w:gridSpan w:val="2"/>
            <w:shd w:val="clear" w:color="auto" w:fill="1CADE4"/>
          </w:tcPr>
          <w:p w14:paraId="4DF78DC8" w14:textId="77777777" w:rsidR="005270E5" w:rsidRPr="00800D3F" w:rsidRDefault="005270E5" w:rsidP="005270E5">
            <w:pPr>
              <w:rPr>
                <w:b/>
              </w:rPr>
            </w:pPr>
            <w:r w:rsidRPr="00800D3F">
              <w:rPr>
                <w:b/>
              </w:rPr>
              <w:t>LMUD</w:t>
            </w:r>
          </w:p>
        </w:tc>
      </w:tr>
      <w:tr w:rsidR="005270E5" w:rsidRPr="00800D3F" w14:paraId="6B3B4157" w14:textId="77777777" w:rsidTr="00840DC7">
        <w:trPr>
          <w:trHeight w:val="268"/>
        </w:trPr>
        <w:tc>
          <w:tcPr>
            <w:tcW w:w="2702" w:type="dxa"/>
            <w:shd w:val="clear" w:color="auto" w:fill="D1EEF9"/>
          </w:tcPr>
          <w:p w14:paraId="028D3619" w14:textId="77777777" w:rsidR="005270E5" w:rsidRPr="00800D3F" w:rsidRDefault="005270E5" w:rsidP="005270E5">
            <w:pPr>
              <w:rPr>
                <w:b/>
              </w:rPr>
            </w:pPr>
            <w:r w:rsidRPr="00800D3F">
              <w:rPr>
                <w:b/>
              </w:rPr>
              <w:t>Service Territory Size</w:t>
            </w:r>
          </w:p>
        </w:tc>
        <w:tc>
          <w:tcPr>
            <w:tcW w:w="7200" w:type="dxa"/>
            <w:gridSpan w:val="2"/>
          </w:tcPr>
          <w:p w14:paraId="7E61064A" w14:textId="77777777" w:rsidR="005270E5" w:rsidRPr="00800D3F" w:rsidRDefault="005270E5" w:rsidP="005270E5">
            <w:r w:rsidRPr="00800D3F">
              <w:t>1,933 square miles</w:t>
            </w:r>
          </w:p>
        </w:tc>
      </w:tr>
      <w:tr w:rsidR="005270E5" w:rsidRPr="00800D3F" w14:paraId="4EFCF732" w14:textId="77777777" w:rsidTr="00840DC7">
        <w:trPr>
          <w:trHeight w:val="296"/>
        </w:trPr>
        <w:tc>
          <w:tcPr>
            <w:tcW w:w="2702" w:type="dxa"/>
            <w:shd w:val="clear" w:color="auto" w:fill="D1EEF9"/>
          </w:tcPr>
          <w:p w14:paraId="5B468C22" w14:textId="77777777" w:rsidR="005270E5" w:rsidRPr="00800D3F" w:rsidRDefault="005270E5" w:rsidP="005270E5">
            <w:pPr>
              <w:rPr>
                <w:b/>
              </w:rPr>
            </w:pPr>
            <w:r w:rsidRPr="00800D3F">
              <w:rPr>
                <w:b/>
              </w:rPr>
              <w:t>Owned Assets</w:t>
            </w:r>
          </w:p>
        </w:tc>
        <w:tc>
          <w:tcPr>
            <w:tcW w:w="7200" w:type="dxa"/>
            <w:gridSpan w:val="2"/>
          </w:tcPr>
          <w:p w14:paraId="3C7AD2FD" w14:textId="77777777" w:rsidR="005270E5" w:rsidRPr="00800D3F" w:rsidRDefault="005270E5" w:rsidP="005270E5">
            <w:r w:rsidRPr="00800D3F">
              <w:rPr>
                <w:b/>
              </w:rPr>
              <w:t xml:space="preserve">X </w:t>
            </w:r>
            <w:r w:rsidRPr="00800D3F">
              <w:t xml:space="preserve">Transmission </w:t>
            </w:r>
            <w:r w:rsidRPr="00800D3F">
              <w:rPr>
                <w:b/>
              </w:rPr>
              <w:t xml:space="preserve">X </w:t>
            </w:r>
            <w:r w:rsidRPr="00800D3F">
              <w:t xml:space="preserve">Distribution </w:t>
            </w:r>
            <w:r w:rsidRPr="00800D3F">
              <w:rPr>
                <w:rFonts w:ascii="Segoe UI Symbol" w:hAnsi="Segoe UI Symbol" w:cs="Segoe UI Symbol"/>
              </w:rPr>
              <w:t>☐</w:t>
            </w:r>
            <w:r w:rsidRPr="00800D3F">
              <w:t xml:space="preserve"> Generation</w:t>
            </w:r>
          </w:p>
        </w:tc>
      </w:tr>
      <w:tr w:rsidR="005270E5" w:rsidRPr="00800D3F" w14:paraId="3A578E61" w14:textId="77777777" w:rsidTr="00840DC7">
        <w:trPr>
          <w:trHeight w:val="537"/>
        </w:trPr>
        <w:tc>
          <w:tcPr>
            <w:tcW w:w="2702" w:type="dxa"/>
            <w:shd w:val="clear" w:color="auto" w:fill="D1EEF9"/>
          </w:tcPr>
          <w:p w14:paraId="59A41759" w14:textId="5AD4F1AE" w:rsidR="005270E5" w:rsidRPr="00800D3F" w:rsidRDefault="005270E5" w:rsidP="005270E5">
            <w:pPr>
              <w:rPr>
                <w:b/>
              </w:rPr>
            </w:pPr>
            <w:r w:rsidRPr="00800D3F">
              <w:rPr>
                <w:b/>
              </w:rPr>
              <w:t>Number of Customers</w:t>
            </w:r>
          </w:p>
          <w:p w14:paraId="0720978A" w14:textId="77777777" w:rsidR="005270E5" w:rsidRPr="00800D3F" w:rsidRDefault="005270E5" w:rsidP="005270E5">
            <w:pPr>
              <w:rPr>
                <w:b/>
              </w:rPr>
            </w:pPr>
            <w:r w:rsidRPr="00800D3F">
              <w:rPr>
                <w:b/>
              </w:rPr>
              <w:t>Served</w:t>
            </w:r>
          </w:p>
        </w:tc>
        <w:tc>
          <w:tcPr>
            <w:tcW w:w="7200" w:type="dxa"/>
            <w:gridSpan w:val="2"/>
          </w:tcPr>
          <w:p w14:paraId="08623352" w14:textId="77777777" w:rsidR="005270E5" w:rsidRPr="00800D3F" w:rsidRDefault="005270E5" w:rsidP="005270E5">
            <w:r w:rsidRPr="00800D3F">
              <w:t>10,500 customer accounts</w:t>
            </w:r>
          </w:p>
        </w:tc>
      </w:tr>
      <w:tr w:rsidR="005270E5" w:rsidRPr="00800D3F" w14:paraId="0150391B" w14:textId="77777777" w:rsidTr="00840DC7">
        <w:trPr>
          <w:trHeight w:val="537"/>
        </w:trPr>
        <w:tc>
          <w:tcPr>
            <w:tcW w:w="2702" w:type="dxa"/>
            <w:shd w:val="clear" w:color="auto" w:fill="D1EEF9"/>
          </w:tcPr>
          <w:p w14:paraId="4BFE04EA" w14:textId="77777777" w:rsidR="005270E5" w:rsidRPr="00800D3F" w:rsidRDefault="005270E5" w:rsidP="005270E5">
            <w:pPr>
              <w:rPr>
                <w:b/>
              </w:rPr>
            </w:pPr>
            <w:r w:rsidRPr="00800D3F">
              <w:rPr>
                <w:b/>
              </w:rPr>
              <w:t>Population Within Service</w:t>
            </w:r>
          </w:p>
          <w:p w14:paraId="6B0F7180" w14:textId="77777777" w:rsidR="005270E5" w:rsidRPr="00800D3F" w:rsidRDefault="005270E5" w:rsidP="005270E5">
            <w:pPr>
              <w:rPr>
                <w:b/>
              </w:rPr>
            </w:pPr>
            <w:r w:rsidRPr="00800D3F">
              <w:rPr>
                <w:b/>
              </w:rPr>
              <w:t>Territory</w:t>
            </w:r>
          </w:p>
        </w:tc>
        <w:tc>
          <w:tcPr>
            <w:tcW w:w="7200" w:type="dxa"/>
            <w:gridSpan w:val="2"/>
          </w:tcPr>
          <w:p w14:paraId="4A823C4D" w14:textId="77777777" w:rsidR="005270E5" w:rsidRPr="00800D3F" w:rsidRDefault="005270E5" w:rsidP="005270E5">
            <w:r w:rsidRPr="00800D3F">
              <w:t>15,000 people</w:t>
            </w:r>
          </w:p>
        </w:tc>
      </w:tr>
      <w:tr w:rsidR="005270E5" w:rsidRPr="00800D3F" w14:paraId="4B3F7221" w14:textId="77777777" w:rsidTr="00840DC7">
        <w:trPr>
          <w:trHeight w:val="536"/>
        </w:trPr>
        <w:tc>
          <w:tcPr>
            <w:tcW w:w="2702" w:type="dxa"/>
            <w:vMerge w:val="restart"/>
            <w:shd w:val="clear" w:color="auto" w:fill="D1EEF9"/>
          </w:tcPr>
          <w:p w14:paraId="7DAB8032" w14:textId="77777777" w:rsidR="005270E5" w:rsidRPr="00800D3F" w:rsidRDefault="005270E5" w:rsidP="005270E5">
            <w:pPr>
              <w:rPr>
                <w:b/>
              </w:rPr>
            </w:pPr>
          </w:p>
          <w:p w14:paraId="3761F1A1" w14:textId="77777777" w:rsidR="005270E5" w:rsidRPr="00800D3F" w:rsidRDefault="005270E5" w:rsidP="005270E5">
            <w:pPr>
              <w:rPr>
                <w:b/>
              </w:rPr>
            </w:pPr>
          </w:p>
          <w:p w14:paraId="437F8F6B" w14:textId="77777777" w:rsidR="005270E5" w:rsidRPr="00800D3F" w:rsidRDefault="005270E5" w:rsidP="005270E5">
            <w:pPr>
              <w:rPr>
                <w:b/>
              </w:rPr>
            </w:pPr>
          </w:p>
          <w:p w14:paraId="0FADE539" w14:textId="77777777" w:rsidR="005270E5" w:rsidRPr="00800D3F" w:rsidRDefault="005270E5" w:rsidP="005270E5">
            <w:pPr>
              <w:rPr>
                <w:b/>
              </w:rPr>
            </w:pPr>
            <w:r w:rsidRPr="00800D3F">
              <w:rPr>
                <w:b/>
              </w:rPr>
              <w:t>Customer Class Makeup</w:t>
            </w:r>
          </w:p>
        </w:tc>
        <w:tc>
          <w:tcPr>
            <w:tcW w:w="3600" w:type="dxa"/>
            <w:shd w:val="clear" w:color="auto" w:fill="C4ECF8"/>
          </w:tcPr>
          <w:p w14:paraId="1D3F7E05" w14:textId="77777777" w:rsidR="005270E5" w:rsidRPr="00800D3F" w:rsidRDefault="005270E5" w:rsidP="005270E5">
            <w:pPr>
              <w:rPr>
                <w:i/>
              </w:rPr>
            </w:pPr>
            <w:r w:rsidRPr="00800D3F">
              <w:rPr>
                <w:i/>
              </w:rPr>
              <w:lastRenderedPageBreak/>
              <w:t>Number of Accounts</w:t>
            </w:r>
          </w:p>
        </w:tc>
        <w:tc>
          <w:tcPr>
            <w:tcW w:w="3600" w:type="dxa"/>
            <w:shd w:val="clear" w:color="auto" w:fill="C4ECF8"/>
          </w:tcPr>
          <w:p w14:paraId="27D25624" w14:textId="77777777" w:rsidR="005270E5" w:rsidRPr="00800D3F" w:rsidRDefault="005270E5" w:rsidP="005270E5">
            <w:pPr>
              <w:rPr>
                <w:i/>
              </w:rPr>
            </w:pPr>
            <w:r w:rsidRPr="00800D3F">
              <w:rPr>
                <w:i/>
              </w:rPr>
              <w:t>Share of Total Load (MWh)+</w:t>
            </w:r>
          </w:p>
        </w:tc>
      </w:tr>
      <w:tr w:rsidR="005270E5" w:rsidRPr="00800D3F" w14:paraId="5D5D3AC4" w14:textId="77777777" w:rsidTr="00840DC7">
        <w:trPr>
          <w:trHeight w:val="1343"/>
        </w:trPr>
        <w:tc>
          <w:tcPr>
            <w:tcW w:w="2702" w:type="dxa"/>
            <w:vMerge/>
            <w:tcBorders>
              <w:top w:val="nil"/>
            </w:tcBorders>
            <w:shd w:val="clear" w:color="auto" w:fill="D1EEF9"/>
          </w:tcPr>
          <w:p w14:paraId="5C0A27AA" w14:textId="77777777" w:rsidR="005270E5" w:rsidRPr="00800D3F" w:rsidRDefault="005270E5" w:rsidP="005270E5"/>
        </w:tc>
        <w:tc>
          <w:tcPr>
            <w:tcW w:w="3600" w:type="dxa"/>
          </w:tcPr>
          <w:p w14:paraId="0CA09022" w14:textId="77777777" w:rsidR="005270E5" w:rsidRPr="00800D3F" w:rsidRDefault="005270E5" w:rsidP="005270E5">
            <w:r w:rsidRPr="00800D3F">
              <w:t>86% Residential; N/A % Government; 1% Agricultural;</w:t>
            </w:r>
          </w:p>
          <w:p w14:paraId="06C626FF" w14:textId="77777777" w:rsidR="005270E5" w:rsidRPr="00800D3F" w:rsidRDefault="005270E5" w:rsidP="005270E5">
            <w:r w:rsidRPr="00800D3F">
              <w:t>12% Small/Medium Business;</w:t>
            </w:r>
          </w:p>
          <w:p w14:paraId="7AD2B26A" w14:textId="77777777" w:rsidR="005270E5" w:rsidRPr="00800D3F" w:rsidRDefault="005270E5" w:rsidP="005270E5">
            <w:r w:rsidRPr="00800D3F">
              <w:t>1% Commercial/Industrial</w:t>
            </w:r>
          </w:p>
        </w:tc>
        <w:tc>
          <w:tcPr>
            <w:tcW w:w="3600" w:type="dxa"/>
          </w:tcPr>
          <w:p w14:paraId="00138C0A" w14:textId="77777777" w:rsidR="005270E5" w:rsidRPr="00800D3F" w:rsidRDefault="005270E5" w:rsidP="005270E5">
            <w:r w:rsidRPr="00800D3F">
              <w:t>70% Residential;</w:t>
            </w:r>
          </w:p>
          <w:p w14:paraId="08F0151B" w14:textId="77777777" w:rsidR="005270E5" w:rsidRPr="00800D3F" w:rsidRDefault="005270E5" w:rsidP="005270E5">
            <w:r w:rsidRPr="00800D3F">
              <w:t>N/A % Government; Not a Class 6 % Agricultural;</w:t>
            </w:r>
          </w:p>
          <w:p w14:paraId="7D666C7F" w14:textId="77777777" w:rsidR="005270E5" w:rsidRPr="00800D3F" w:rsidRDefault="005270E5" w:rsidP="005270E5">
            <w:r w:rsidRPr="00800D3F">
              <w:t>22 % Small/Medium Business; 2 % Commercial/Industrial</w:t>
            </w:r>
          </w:p>
        </w:tc>
      </w:tr>
      <w:tr w:rsidR="005270E5" w:rsidRPr="00800D3F" w14:paraId="034BE2D2" w14:textId="77777777" w:rsidTr="00840DC7">
        <w:trPr>
          <w:trHeight w:val="5412"/>
        </w:trPr>
        <w:tc>
          <w:tcPr>
            <w:tcW w:w="2702" w:type="dxa"/>
            <w:shd w:val="clear" w:color="auto" w:fill="D1EEF9"/>
          </w:tcPr>
          <w:p w14:paraId="5CA457EE" w14:textId="77777777" w:rsidR="005270E5" w:rsidRPr="00800D3F" w:rsidRDefault="005270E5" w:rsidP="005270E5">
            <w:pPr>
              <w:rPr>
                <w:b/>
              </w:rPr>
            </w:pPr>
          </w:p>
          <w:p w14:paraId="27CE206D" w14:textId="77777777" w:rsidR="005270E5" w:rsidRPr="00800D3F" w:rsidRDefault="005270E5" w:rsidP="005270E5">
            <w:pPr>
              <w:rPr>
                <w:b/>
              </w:rPr>
            </w:pPr>
          </w:p>
          <w:p w14:paraId="29BEBCB5" w14:textId="77777777" w:rsidR="005270E5" w:rsidRPr="00800D3F" w:rsidRDefault="005270E5" w:rsidP="005270E5">
            <w:pPr>
              <w:rPr>
                <w:b/>
              </w:rPr>
            </w:pPr>
            <w:r w:rsidRPr="00800D3F">
              <w:rPr>
                <w:b/>
              </w:rPr>
              <w:t>Service Territory Location/Topography</w:t>
            </w:r>
            <w:hyperlink w:anchor="_bookmark0" w:history="1">
              <w:r w:rsidRPr="00800D3F">
                <w:rPr>
                  <w:rStyle w:val="Hyperlink"/>
                  <w:b/>
                  <w:vertAlign w:val="superscript"/>
                </w:rPr>
                <w:t>1</w:t>
              </w:r>
            </w:hyperlink>
          </w:p>
        </w:tc>
        <w:tc>
          <w:tcPr>
            <w:tcW w:w="7200" w:type="dxa"/>
            <w:gridSpan w:val="2"/>
          </w:tcPr>
          <w:p w14:paraId="155A2DB2" w14:textId="77777777" w:rsidR="005270E5" w:rsidRPr="00800D3F" w:rsidRDefault="005270E5" w:rsidP="005270E5">
            <w:r w:rsidRPr="00800D3F">
              <w:t>4% Agriculture</w:t>
            </w:r>
          </w:p>
          <w:p w14:paraId="3F97B325" w14:textId="77777777" w:rsidR="005270E5" w:rsidRPr="00800D3F" w:rsidRDefault="005270E5" w:rsidP="005270E5">
            <w:r w:rsidRPr="00800D3F">
              <w:t>1% Barren/Other</w:t>
            </w:r>
          </w:p>
          <w:p w14:paraId="39C07619" w14:textId="77777777" w:rsidR="005270E5" w:rsidRPr="00800D3F" w:rsidRDefault="005270E5" w:rsidP="005270E5">
            <w:r w:rsidRPr="00800D3F">
              <w:t>35% Conifer Forest</w:t>
            </w:r>
          </w:p>
          <w:p w14:paraId="277F66E3" w14:textId="77777777" w:rsidR="005270E5" w:rsidRPr="00800D3F" w:rsidRDefault="005270E5" w:rsidP="005270E5">
            <w:r w:rsidRPr="00800D3F">
              <w:t>1% Conifer Woodland</w:t>
            </w:r>
          </w:p>
          <w:p w14:paraId="5D9AE915" w14:textId="77777777" w:rsidR="005270E5" w:rsidRPr="00800D3F" w:rsidRDefault="005270E5" w:rsidP="005270E5">
            <w:r w:rsidRPr="00800D3F">
              <w:t>1% Desert</w:t>
            </w:r>
          </w:p>
          <w:p w14:paraId="62684C22" w14:textId="77777777" w:rsidR="005270E5" w:rsidRDefault="005270E5" w:rsidP="005270E5">
            <w:r w:rsidRPr="00800D3F">
              <w:t>0% Hardwood Forest</w:t>
            </w:r>
          </w:p>
          <w:p w14:paraId="563DA365" w14:textId="77777777" w:rsidR="00075081" w:rsidRPr="00800D3F" w:rsidRDefault="00075081" w:rsidP="00075081">
            <w:r w:rsidRPr="00800D3F">
              <w:t>0% Hardwood Woodland</w:t>
            </w:r>
          </w:p>
          <w:p w14:paraId="15B23AE0" w14:textId="77777777" w:rsidR="00075081" w:rsidRPr="00800D3F" w:rsidRDefault="00075081" w:rsidP="00075081">
            <w:r w:rsidRPr="00800D3F">
              <w:t>2% Herbaceous</w:t>
            </w:r>
          </w:p>
          <w:p w14:paraId="71896D67" w14:textId="77777777" w:rsidR="00075081" w:rsidRPr="00800D3F" w:rsidRDefault="00075081" w:rsidP="00075081">
            <w:r w:rsidRPr="00800D3F">
              <w:t>49% Shrub</w:t>
            </w:r>
          </w:p>
          <w:p w14:paraId="4036F3F1" w14:textId="77777777" w:rsidR="00075081" w:rsidRPr="00800D3F" w:rsidRDefault="00075081" w:rsidP="00075081">
            <w:r w:rsidRPr="00800D3F">
              <w:t>0% Urban</w:t>
            </w:r>
          </w:p>
          <w:p w14:paraId="1AECA392" w14:textId="17393135" w:rsidR="00075081" w:rsidRPr="00800D3F" w:rsidRDefault="00075081" w:rsidP="00075081">
            <w:r w:rsidRPr="00800D3F">
              <w:t>5% Water</w:t>
            </w:r>
          </w:p>
        </w:tc>
      </w:tr>
      <w:tr w:rsidR="00840DC7" w:rsidRPr="00800D3F" w14:paraId="440E019F" w14:textId="77777777" w:rsidTr="00840DC7">
        <w:trPr>
          <w:trHeight w:val="805"/>
        </w:trPr>
        <w:tc>
          <w:tcPr>
            <w:tcW w:w="2702" w:type="dxa"/>
            <w:shd w:val="clear" w:color="auto" w:fill="D1EEF9"/>
          </w:tcPr>
          <w:p w14:paraId="7E997FD3" w14:textId="77777777" w:rsidR="00840DC7" w:rsidRPr="00800D3F" w:rsidRDefault="00840DC7" w:rsidP="00A774A7">
            <w:pPr>
              <w:rPr>
                <w:b/>
              </w:rPr>
            </w:pPr>
            <w:r w:rsidRPr="00800D3F">
              <w:rPr>
                <w:b/>
              </w:rPr>
              <w:t>Service Territory</w:t>
            </w:r>
          </w:p>
          <w:p w14:paraId="61C9B0C5" w14:textId="77777777" w:rsidR="00840DC7" w:rsidRPr="00800D3F" w:rsidRDefault="00840DC7" w:rsidP="00A774A7">
            <w:pPr>
              <w:rPr>
                <w:b/>
              </w:rPr>
            </w:pPr>
            <w:r w:rsidRPr="00800D3F">
              <w:rPr>
                <w:b/>
              </w:rPr>
              <w:t>Wildland Urban Interface</w:t>
            </w:r>
            <w:hyperlink w:anchor="_bookmark1" w:history="1">
              <w:r w:rsidRPr="00800D3F">
                <w:rPr>
                  <w:rStyle w:val="Hyperlink"/>
                  <w:vertAlign w:val="superscript"/>
                </w:rPr>
                <w:t>2</w:t>
              </w:r>
            </w:hyperlink>
            <w:r w:rsidRPr="00800D3F">
              <w:t xml:space="preserve"> </w:t>
            </w:r>
            <w:r w:rsidRPr="00800D3F">
              <w:rPr>
                <w:b/>
              </w:rPr>
              <w:t>(based on total area)</w:t>
            </w:r>
          </w:p>
        </w:tc>
        <w:tc>
          <w:tcPr>
            <w:tcW w:w="7200" w:type="dxa"/>
            <w:gridSpan w:val="2"/>
          </w:tcPr>
          <w:p w14:paraId="118F5DCB" w14:textId="77777777" w:rsidR="00840DC7" w:rsidRPr="00800D3F" w:rsidRDefault="00840DC7" w:rsidP="00A774A7">
            <w:r w:rsidRPr="00800D3F">
              <w:t>3% Wildland Urban Interface; 5% Wildland Urban Intermix;</w:t>
            </w:r>
          </w:p>
        </w:tc>
      </w:tr>
    </w:tbl>
    <w:p w14:paraId="0D28DB3F" w14:textId="68611889" w:rsidR="005270E5" w:rsidRDefault="005270E5" w:rsidP="005270E5">
      <w:pPr>
        <w:rPr>
          <w:rStyle w:val="Hyperlink"/>
        </w:rPr>
      </w:pPr>
      <w:bookmarkStart w:id="8" w:name="_bookmark0"/>
      <w:bookmarkEnd w:id="8"/>
      <w:r w:rsidRPr="00800D3F">
        <w:rPr>
          <w:vertAlign w:val="superscript"/>
        </w:rPr>
        <w:t>1</w:t>
      </w:r>
      <w:r w:rsidRPr="00800D3F">
        <w:t xml:space="preserve"> This data shall be based on the California Department of Forestry and Fire Protection, California Multi-Source Vegetation Layer Map, depicting WHR13 Types (Wildlife Habitat Relationship classes grouped into 13 major land cover types) </w:t>
      </w:r>
      <w:r w:rsidRPr="00800D3F">
        <w:rPr>
          <w:i/>
        </w:rPr>
        <w:t>available at</w:t>
      </w:r>
      <w:r w:rsidRPr="00800D3F">
        <w:t xml:space="preserve">: </w:t>
      </w:r>
      <w:hyperlink r:id="rId18">
        <w:r w:rsidRPr="00800D3F">
          <w:rPr>
            <w:rStyle w:val="Hyperlink"/>
          </w:rPr>
          <w:t>https://www.arcgis.com/home/item.html?id=b7ec5d68d8114b1fb2bfbf4665989eb3.</w:t>
        </w:r>
      </w:hyperlink>
    </w:p>
    <w:p w14:paraId="0ABB0667" w14:textId="77777777" w:rsidR="00840DC7" w:rsidRPr="00800D3F" w:rsidRDefault="00840DC7" w:rsidP="00840DC7">
      <w:r w:rsidRPr="00800D3F">
        <w:rPr>
          <w:vertAlign w:val="superscript"/>
        </w:rPr>
        <w:t>2</w:t>
      </w:r>
      <w:r w:rsidRPr="00800D3F">
        <w:t xml:space="preserve"> This data shall be based on the definitions and maps maintained by the United States Department of Agriculture, as most recently assembled in </w:t>
      </w:r>
      <w:r w:rsidRPr="00800D3F">
        <w:rPr>
          <w:i/>
        </w:rPr>
        <w:t>The 2010 Wildland-Urban Interface of the Conterminous United States</w:t>
      </w:r>
      <w:r w:rsidRPr="00800D3F">
        <w:t xml:space="preserve">, </w:t>
      </w:r>
      <w:r w:rsidRPr="00800D3F">
        <w:rPr>
          <w:i/>
        </w:rPr>
        <w:t xml:space="preserve">available at </w:t>
      </w:r>
      <w:hyperlink r:id="rId19">
        <w:r w:rsidRPr="00800D3F">
          <w:rPr>
            <w:rStyle w:val="Hyperlink"/>
          </w:rPr>
          <w:t>https://www.fs.fed.us/nrs/pubs/rmap/rmap_nrs8.pdf.</w:t>
        </w:r>
      </w:hyperlink>
    </w:p>
    <w:p w14:paraId="6FF72F8F" w14:textId="77777777" w:rsidR="00840DC7" w:rsidRPr="00800D3F" w:rsidRDefault="00840DC7" w:rsidP="005270E5"/>
    <w:tbl>
      <w:tblPr>
        <w:tblW w:w="9902" w:type="dxa"/>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02"/>
        <w:gridCol w:w="7200"/>
      </w:tblGrid>
      <w:tr w:rsidR="005270E5" w:rsidRPr="00800D3F" w14:paraId="75691085" w14:textId="77777777" w:rsidTr="00DC3096">
        <w:trPr>
          <w:trHeight w:val="1367"/>
        </w:trPr>
        <w:tc>
          <w:tcPr>
            <w:tcW w:w="2702" w:type="dxa"/>
            <w:shd w:val="clear" w:color="auto" w:fill="D1EEF9"/>
          </w:tcPr>
          <w:p w14:paraId="771C90BA" w14:textId="77777777" w:rsidR="005270E5" w:rsidRPr="00800D3F" w:rsidRDefault="005270E5" w:rsidP="005270E5">
            <w:pPr>
              <w:rPr>
                <w:b/>
              </w:rPr>
            </w:pPr>
            <w:r w:rsidRPr="00800D3F">
              <w:rPr>
                <w:b/>
              </w:rPr>
              <w:lastRenderedPageBreak/>
              <w:t>Percent of Service Territory in CPUC High Fire Threat Districts (based on total area)</w:t>
            </w:r>
          </w:p>
        </w:tc>
        <w:tc>
          <w:tcPr>
            <w:tcW w:w="7200" w:type="dxa"/>
          </w:tcPr>
          <w:p w14:paraId="1DE93445" w14:textId="77777777" w:rsidR="005270E5" w:rsidRPr="00800D3F" w:rsidRDefault="005270E5" w:rsidP="005270E5">
            <w:r w:rsidRPr="00800D3F">
              <w:rPr>
                <w:b/>
              </w:rPr>
              <w:t xml:space="preserve">X </w:t>
            </w:r>
            <w:r w:rsidRPr="00800D3F">
              <w:t>Includes maps Tier 2: 85%</w:t>
            </w:r>
          </w:p>
          <w:p w14:paraId="168708EB" w14:textId="77777777" w:rsidR="005270E5" w:rsidRPr="00800D3F" w:rsidRDefault="005270E5" w:rsidP="005270E5">
            <w:r w:rsidRPr="00800D3F">
              <w:t>Tier 3: 0%</w:t>
            </w:r>
          </w:p>
          <w:p w14:paraId="556DEEA5" w14:textId="77777777" w:rsidR="005270E5" w:rsidRPr="00800D3F" w:rsidRDefault="005270E5" w:rsidP="005270E5">
            <w:r w:rsidRPr="00800D3F">
              <w:t>(Remaining 15% of service territory contains water features, high elevation meadows, and desert).</w:t>
            </w:r>
          </w:p>
        </w:tc>
      </w:tr>
      <w:tr w:rsidR="005270E5" w:rsidRPr="00800D3F" w14:paraId="35157DE4" w14:textId="77777777" w:rsidTr="00DC3096">
        <w:trPr>
          <w:trHeight w:val="1632"/>
        </w:trPr>
        <w:tc>
          <w:tcPr>
            <w:tcW w:w="2702" w:type="dxa"/>
            <w:shd w:val="clear" w:color="auto" w:fill="D1EEF9"/>
          </w:tcPr>
          <w:p w14:paraId="5AABC3B0" w14:textId="77777777" w:rsidR="005270E5" w:rsidRPr="00800D3F" w:rsidRDefault="005270E5" w:rsidP="005270E5"/>
          <w:p w14:paraId="0A7F1D11" w14:textId="77777777" w:rsidR="005270E5" w:rsidRPr="00800D3F" w:rsidRDefault="005270E5" w:rsidP="005270E5"/>
          <w:p w14:paraId="498ADEC1" w14:textId="77777777" w:rsidR="005270E5" w:rsidRPr="00800D3F" w:rsidRDefault="005270E5" w:rsidP="005270E5">
            <w:pPr>
              <w:rPr>
                <w:b/>
              </w:rPr>
            </w:pPr>
            <w:r w:rsidRPr="00800D3F">
              <w:rPr>
                <w:b/>
              </w:rPr>
              <w:t>Prevailing Wind Directions &amp; Speeds by Season</w:t>
            </w:r>
          </w:p>
        </w:tc>
        <w:tc>
          <w:tcPr>
            <w:tcW w:w="7200" w:type="dxa"/>
          </w:tcPr>
          <w:p w14:paraId="6F907A30" w14:textId="77777777" w:rsidR="005270E5" w:rsidRPr="00800D3F" w:rsidRDefault="005270E5" w:rsidP="005270E5">
            <w:pPr>
              <w:numPr>
                <w:ilvl w:val="0"/>
                <w:numId w:val="39"/>
              </w:numPr>
            </w:pPr>
            <w:r w:rsidRPr="00800D3F">
              <w:t>Includes maps</w:t>
            </w:r>
          </w:p>
          <w:p w14:paraId="353B0AAE" w14:textId="2FB00F85" w:rsidR="005270E5" w:rsidRPr="00800D3F" w:rsidRDefault="005270E5" w:rsidP="00075081">
            <w:r w:rsidRPr="00800D3F">
              <w:t>The LMUD service territory experiences wind patterns normal of the eastern escarpment of the Sierra Nevada characterized by seasonal wind patterns exceeding 10 mph with gusts of 30 mph being common. The prevailing wind pattern is from the southwest, with winter winds averaging 6-8 mph, spring</w:t>
            </w:r>
            <w:r w:rsidR="00075081">
              <w:t xml:space="preserve"> </w:t>
            </w:r>
            <w:r w:rsidRPr="00800D3F">
              <w:t>winds 8-20mph, summer winds 7-15 mph, and fall winds 6-10 mph.</w:t>
            </w:r>
          </w:p>
        </w:tc>
      </w:tr>
      <w:tr w:rsidR="005270E5" w:rsidRPr="00800D3F" w14:paraId="52543D15" w14:textId="77777777" w:rsidTr="00DC3096">
        <w:trPr>
          <w:trHeight w:val="1074"/>
        </w:trPr>
        <w:tc>
          <w:tcPr>
            <w:tcW w:w="2702" w:type="dxa"/>
            <w:vMerge w:val="restart"/>
            <w:shd w:val="clear" w:color="auto" w:fill="D1EEF9"/>
          </w:tcPr>
          <w:p w14:paraId="148B7503" w14:textId="77777777" w:rsidR="005270E5" w:rsidRPr="00800D3F" w:rsidRDefault="005270E5" w:rsidP="005270E5"/>
          <w:p w14:paraId="4514BE1E" w14:textId="77777777" w:rsidR="005270E5" w:rsidRPr="00800D3F" w:rsidRDefault="005270E5" w:rsidP="005270E5"/>
          <w:p w14:paraId="47CE706C" w14:textId="77777777" w:rsidR="005270E5" w:rsidRPr="00800D3F" w:rsidRDefault="005270E5" w:rsidP="005270E5"/>
          <w:p w14:paraId="55BBABCF" w14:textId="77777777" w:rsidR="005270E5" w:rsidRPr="00800D3F" w:rsidRDefault="005270E5" w:rsidP="005270E5">
            <w:pPr>
              <w:rPr>
                <w:b/>
              </w:rPr>
            </w:pPr>
            <w:r w:rsidRPr="00800D3F">
              <w:rPr>
                <w:b/>
              </w:rPr>
              <w:t>Miles of Owned Lines Underground and/or Overhead</w:t>
            </w:r>
          </w:p>
        </w:tc>
        <w:tc>
          <w:tcPr>
            <w:tcW w:w="7200" w:type="dxa"/>
          </w:tcPr>
          <w:p w14:paraId="7359AD24" w14:textId="271D2492" w:rsidR="005270E5" w:rsidRPr="00800D3F" w:rsidRDefault="005270E5" w:rsidP="00075081">
            <w:r w:rsidRPr="00800D3F">
              <w:t>Overhead Dist.: 350 miles Overhead Trans.: 80 miles Underground Dist.: 75 miles</w:t>
            </w:r>
            <w:r w:rsidR="00075081">
              <w:t xml:space="preserve"> </w:t>
            </w:r>
            <w:r w:rsidRPr="00800D3F">
              <w:t>Underground Trans.: 0 miles</w:t>
            </w:r>
          </w:p>
        </w:tc>
      </w:tr>
      <w:tr w:rsidR="005270E5" w:rsidRPr="00800D3F" w14:paraId="315419A7" w14:textId="77777777" w:rsidTr="00DC3096">
        <w:trPr>
          <w:trHeight w:val="453"/>
        </w:trPr>
        <w:tc>
          <w:tcPr>
            <w:tcW w:w="2702" w:type="dxa"/>
            <w:vMerge/>
            <w:tcBorders>
              <w:top w:val="nil"/>
            </w:tcBorders>
            <w:shd w:val="clear" w:color="auto" w:fill="D1EEF9"/>
          </w:tcPr>
          <w:p w14:paraId="04B823FA" w14:textId="77777777" w:rsidR="005270E5" w:rsidRPr="00800D3F" w:rsidRDefault="005270E5" w:rsidP="005270E5"/>
        </w:tc>
        <w:tc>
          <w:tcPr>
            <w:tcW w:w="7200" w:type="dxa"/>
            <w:shd w:val="clear" w:color="auto" w:fill="DADADA"/>
          </w:tcPr>
          <w:p w14:paraId="2748DD07" w14:textId="77777777" w:rsidR="005270E5" w:rsidRPr="00800D3F" w:rsidRDefault="005270E5" w:rsidP="005270E5">
            <w:r w:rsidRPr="00800D3F">
              <w:rPr>
                <w:b/>
              </w:rPr>
              <w:t xml:space="preserve">Explanatory Note 1 - </w:t>
            </w:r>
            <w:r w:rsidRPr="00800D3F">
              <w:rPr>
                <w:i/>
              </w:rPr>
              <w:t xml:space="preserve">Methodology for Measuring “Miles”: </w:t>
            </w:r>
            <w:r w:rsidRPr="00800D3F">
              <w:t>Line miles</w:t>
            </w:r>
          </w:p>
        </w:tc>
      </w:tr>
      <w:tr w:rsidR="005270E5" w:rsidRPr="00800D3F" w14:paraId="7B29DDB6" w14:textId="77777777" w:rsidTr="00DC3096">
        <w:trPr>
          <w:trHeight w:val="450"/>
        </w:trPr>
        <w:tc>
          <w:tcPr>
            <w:tcW w:w="2702" w:type="dxa"/>
            <w:vMerge/>
            <w:tcBorders>
              <w:top w:val="nil"/>
            </w:tcBorders>
            <w:shd w:val="clear" w:color="auto" w:fill="D1EEF9"/>
          </w:tcPr>
          <w:p w14:paraId="0268F9C8" w14:textId="77777777" w:rsidR="005270E5" w:rsidRPr="00800D3F" w:rsidRDefault="005270E5" w:rsidP="005270E5"/>
        </w:tc>
        <w:tc>
          <w:tcPr>
            <w:tcW w:w="7200" w:type="dxa"/>
            <w:shd w:val="clear" w:color="auto" w:fill="DADADA"/>
          </w:tcPr>
          <w:p w14:paraId="10432688" w14:textId="77777777" w:rsidR="005270E5" w:rsidRPr="00800D3F" w:rsidRDefault="005270E5" w:rsidP="005270E5">
            <w:r w:rsidRPr="00800D3F">
              <w:rPr>
                <w:b/>
              </w:rPr>
              <w:t xml:space="preserve">Explanatory Note 2 – </w:t>
            </w:r>
            <w:r w:rsidRPr="00800D3F">
              <w:rPr>
                <w:i/>
              </w:rPr>
              <w:t xml:space="preserve">Description of Unique Ownership Circumstances: </w:t>
            </w:r>
            <w:r w:rsidRPr="00800D3F">
              <w:t>NA</w:t>
            </w:r>
          </w:p>
        </w:tc>
      </w:tr>
      <w:tr w:rsidR="005270E5" w:rsidRPr="00800D3F" w14:paraId="6A649874" w14:textId="77777777" w:rsidTr="00DC3096">
        <w:trPr>
          <w:trHeight w:val="453"/>
        </w:trPr>
        <w:tc>
          <w:tcPr>
            <w:tcW w:w="2702" w:type="dxa"/>
            <w:vMerge/>
            <w:tcBorders>
              <w:top w:val="nil"/>
            </w:tcBorders>
            <w:shd w:val="clear" w:color="auto" w:fill="D1EEF9"/>
          </w:tcPr>
          <w:p w14:paraId="102B89B4" w14:textId="77777777" w:rsidR="005270E5" w:rsidRPr="00800D3F" w:rsidRDefault="005270E5" w:rsidP="005270E5"/>
        </w:tc>
        <w:tc>
          <w:tcPr>
            <w:tcW w:w="7200" w:type="dxa"/>
            <w:shd w:val="clear" w:color="auto" w:fill="DADADA"/>
          </w:tcPr>
          <w:p w14:paraId="714E7828" w14:textId="77777777" w:rsidR="005270E5" w:rsidRPr="00800D3F" w:rsidRDefault="005270E5" w:rsidP="005270E5">
            <w:r w:rsidRPr="00800D3F">
              <w:rPr>
                <w:b/>
              </w:rPr>
              <w:t xml:space="preserve">Explanatory Note 3 – </w:t>
            </w:r>
            <w:r w:rsidRPr="00800D3F">
              <w:rPr>
                <w:i/>
              </w:rPr>
              <w:t xml:space="preserve">Additional Relevant Context: </w:t>
            </w:r>
            <w:r w:rsidRPr="00800D3F">
              <w:t>NA</w:t>
            </w:r>
          </w:p>
        </w:tc>
      </w:tr>
      <w:tr w:rsidR="005270E5" w:rsidRPr="00800D3F" w14:paraId="2855EF99" w14:textId="77777777" w:rsidTr="00DC3096">
        <w:trPr>
          <w:trHeight w:val="536"/>
        </w:trPr>
        <w:tc>
          <w:tcPr>
            <w:tcW w:w="2702" w:type="dxa"/>
            <w:vMerge w:val="restart"/>
            <w:shd w:val="clear" w:color="auto" w:fill="D1EEF9"/>
          </w:tcPr>
          <w:p w14:paraId="30399925" w14:textId="77777777" w:rsidR="005270E5" w:rsidRPr="00800D3F" w:rsidRDefault="005270E5" w:rsidP="005270E5"/>
          <w:p w14:paraId="2CB4F5B6" w14:textId="77777777" w:rsidR="005270E5" w:rsidRPr="00800D3F" w:rsidRDefault="005270E5" w:rsidP="005270E5"/>
          <w:p w14:paraId="354315B8" w14:textId="77777777" w:rsidR="005270E5" w:rsidRPr="00800D3F" w:rsidRDefault="005270E5" w:rsidP="005270E5"/>
          <w:p w14:paraId="69A4FC13" w14:textId="77777777" w:rsidR="005270E5" w:rsidRPr="00800D3F" w:rsidRDefault="005270E5" w:rsidP="005270E5"/>
          <w:p w14:paraId="796742A2" w14:textId="77777777" w:rsidR="005270E5" w:rsidRPr="00800D3F" w:rsidRDefault="005270E5" w:rsidP="005270E5">
            <w:pPr>
              <w:rPr>
                <w:b/>
              </w:rPr>
            </w:pPr>
            <w:r w:rsidRPr="00800D3F">
              <w:rPr>
                <w:b/>
              </w:rPr>
              <w:t>Percent of Owned Lines in CPUC High Fire Threat Districts</w:t>
            </w:r>
          </w:p>
        </w:tc>
        <w:tc>
          <w:tcPr>
            <w:tcW w:w="7200" w:type="dxa"/>
            <w:shd w:val="clear" w:color="auto" w:fill="C4ECF8"/>
          </w:tcPr>
          <w:p w14:paraId="097449F9" w14:textId="77777777" w:rsidR="005270E5" w:rsidRPr="00800D3F" w:rsidRDefault="005270E5" w:rsidP="005270E5">
            <w:pPr>
              <w:rPr>
                <w:i/>
              </w:rPr>
            </w:pPr>
            <w:r w:rsidRPr="00800D3F">
              <w:rPr>
                <w:i/>
              </w:rPr>
              <w:t>Overhead Distribution Lines as % of Total Distribution System</w:t>
            </w:r>
          </w:p>
          <w:p w14:paraId="4D469884" w14:textId="77777777" w:rsidR="005270E5" w:rsidRPr="00800D3F" w:rsidRDefault="005270E5" w:rsidP="005270E5">
            <w:pPr>
              <w:rPr>
                <w:i/>
              </w:rPr>
            </w:pPr>
            <w:r w:rsidRPr="00800D3F">
              <w:rPr>
                <w:i/>
              </w:rPr>
              <w:t>(Inside and Outside Service Territory)</w:t>
            </w:r>
          </w:p>
        </w:tc>
      </w:tr>
      <w:tr w:rsidR="005270E5" w:rsidRPr="00800D3F" w14:paraId="48C09ACE" w14:textId="77777777" w:rsidTr="00DC3096">
        <w:trPr>
          <w:trHeight w:val="537"/>
        </w:trPr>
        <w:tc>
          <w:tcPr>
            <w:tcW w:w="2702" w:type="dxa"/>
            <w:vMerge/>
            <w:tcBorders>
              <w:top w:val="nil"/>
            </w:tcBorders>
            <w:shd w:val="clear" w:color="auto" w:fill="D1EEF9"/>
          </w:tcPr>
          <w:p w14:paraId="03D58CCA" w14:textId="77777777" w:rsidR="005270E5" w:rsidRPr="00800D3F" w:rsidRDefault="005270E5" w:rsidP="005270E5"/>
        </w:tc>
        <w:tc>
          <w:tcPr>
            <w:tcW w:w="7200" w:type="dxa"/>
          </w:tcPr>
          <w:p w14:paraId="3286CA72" w14:textId="77777777" w:rsidR="005270E5" w:rsidRPr="00800D3F" w:rsidRDefault="005270E5" w:rsidP="005270E5">
            <w:r w:rsidRPr="00800D3F">
              <w:t>Tier 2:48%</w:t>
            </w:r>
          </w:p>
          <w:p w14:paraId="78113F91" w14:textId="77777777" w:rsidR="005270E5" w:rsidRPr="00800D3F" w:rsidRDefault="005270E5" w:rsidP="005270E5">
            <w:r w:rsidRPr="00800D3F">
              <w:t>Tier 3: 0%</w:t>
            </w:r>
          </w:p>
        </w:tc>
      </w:tr>
      <w:tr w:rsidR="005270E5" w:rsidRPr="00800D3F" w14:paraId="4090DCAB" w14:textId="77777777" w:rsidTr="00DC3096">
        <w:trPr>
          <w:trHeight w:val="537"/>
        </w:trPr>
        <w:tc>
          <w:tcPr>
            <w:tcW w:w="2702" w:type="dxa"/>
            <w:vMerge/>
            <w:tcBorders>
              <w:top w:val="nil"/>
            </w:tcBorders>
            <w:shd w:val="clear" w:color="auto" w:fill="D1EEF9"/>
          </w:tcPr>
          <w:p w14:paraId="1FFFB7DD" w14:textId="77777777" w:rsidR="005270E5" w:rsidRPr="00800D3F" w:rsidRDefault="005270E5" w:rsidP="005270E5"/>
        </w:tc>
        <w:tc>
          <w:tcPr>
            <w:tcW w:w="7200" w:type="dxa"/>
            <w:shd w:val="clear" w:color="auto" w:fill="C4ECF8"/>
          </w:tcPr>
          <w:p w14:paraId="222D7E30" w14:textId="77777777" w:rsidR="00075081" w:rsidRDefault="005270E5" w:rsidP="00075081">
            <w:pPr>
              <w:rPr>
                <w:i/>
              </w:rPr>
            </w:pPr>
            <w:r w:rsidRPr="00800D3F">
              <w:rPr>
                <w:i/>
              </w:rPr>
              <w:t>Overhead Transmission Lines as % of Total Transmission System</w:t>
            </w:r>
            <w:r w:rsidR="00075081">
              <w:rPr>
                <w:i/>
              </w:rPr>
              <w:t xml:space="preserve"> </w:t>
            </w:r>
          </w:p>
          <w:p w14:paraId="3F0F1477" w14:textId="1830C620" w:rsidR="005270E5" w:rsidRPr="00800D3F" w:rsidRDefault="005270E5" w:rsidP="00075081">
            <w:pPr>
              <w:rPr>
                <w:i/>
              </w:rPr>
            </w:pPr>
            <w:r w:rsidRPr="00800D3F">
              <w:rPr>
                <w:i/>
              </w:rPr>
              <w:t>(Inside and Outside Service Territory)</w:t>
            </w:r>
          </w:p>
        </w:tc>
      </w:tr>
      <w:tr w:rsidR="005270E5" w:rsidRPr="00800D3F" w14:paraId="05DB7324" w14:textId="77777777" w:rsidTr="00DC3096">
        <w:trPr>
          <w:trHeight w:val="536"/>
        </w:trPr>
        <w:tc>
          <w:tcPr>
            <w:tcW w:w="2702" w:type="dxa"/>
            <w:vMerge/>
            <w:tcBorders>
              <w:top w:val="nil"/>
            </w:tcBorders>
            <w:shd w:val="clear" w:color="auto" w:fill="D1EEF9"/>
          </w:tcPr>
          <w:p w14:paraId="106E51E2" w14:textId="77777777" w:rsidR="005270E5" w:rsidRPr="00800D3F" w:rsidRDefault="005270E5" w:rsidP="005270E5"/>
        </w:tc>
        <w:tc>
          <w:tcPr>
            <w:tcW w:w="7200" w:type="dxa"/>
          </w:tcPr>
          <w:p w14:paraId="734802B2" w14:textId="77777777" w:rsidR="005270E5" w:rsidRPr="00800D3F" w:rsidRDefault="005270E5" w:rsidP="005270E5">
            <w:r w:rsidRPr="00800D3F">
              <w:t>Tier 2: 51%</w:t>
            </w:r>
          </w:p>
          <w:p w14:paraId="2C9C5E53" w14:textId="77777777" w:rsidR="005270E5" w:rsidRPr="00800D3F" w:rsidRDefault="005270E5" w:rsidP="005270E5">
            <w:r w:rsidRPr="00800D3F">
              <w:lastRenderedPageBreak/>
              <w:t>Tier 3: 0%</w:t>
            </w:r>
          </w:p>
        </w:tc>
      </w:tr>
      <w:tr w:rsidR="005270E5" w:rsidRPr="00800D3F" w14:paraId="17AD4491" w14:textId="77777777" w:rsidTr="00DC3096">
        <w:trPr>
          <w:trHeight w:val="805"/>
        </w:trPr>
        <w:tc>
          <w:tcPr>
            <w:tcW w:w="2702" w:type="dxa"/>
            <w:vMerge/>
            <w:tcBorders>
              <w:top w:val="nil"/>
            </w:tcBorders>
            <w:shd w:val="clear" w:color="auto" w:fill="D1EEF9"/>
          </w:tcPr>
          <w:p w14:paraId="4EDCEF83" w14:textId="77777777" w:rsidR="005270E5" w:rsidRPr="00800D3F" w:rsidRDefault="005270E5" w:rsidP="005270E5"/>
        </w:tc>
        <w:tc>
          <w:tcPr>
            <w:tcW w:w="7200" w:type="dxa"/>
            <w:shd w:val="clear" w:color="auto" w:fill="DADADA"/>
          </w:tcPr>
          <w:p w14:paraId="23D40414" w14:textId="5427B75C" w:rsidR="005270E5" w:rsidRPr="00800D3F" w:rsidRDefault="005270E5" w:rsidP="00075081">
            <w:r w:rsidRPr="00800D3F">
              <w:rPr>
                <w:b/>
              </w:rPr>
              <w:t xml:space="preserve">Explanatory Note 4 – </w:t>
            </w:r>
            <w:r w:rsidRPr="00800D3F">
              <w:rPr>
                <w:i/>
              </w:rPr>
              <w:t xml:space="preserve">Additional Relevant Context: </w:t>
            </w:r>
            <w:r w:rsidRPr="00800D3F">
              <w:t>[e.g., explain any difference from data reported in WMP due to different numerator used for</w:t>
            </w:r>
            <w:r w:rsidR="00075081">
              <w:t xml:space="preserve"> </w:t>
            </w:r>
            <w:r w:rsidRPr="00800D3F">
              <w:t>this form]</w:t>
            </w:r>
          </w:p>
        </w:tc>
      </w:tr>
      <w:tr w:rsidR="005270E5" w:rsidRPr="00800D3F" w14:paraId="7419168B" w14:textId="77777777" w:rsidTr="00DC3096">
        <w:trPr>
          <w:trHeight w:val="2082"/>
        </w:trPr>
        <w:tc>
          <w:tcPr>
            <w:tcW w:w="2702" w:type="dxa"/>
            <w:shd w:val="clear" w:color="auto" w:fill="D1EEF9"/>
          </w:tcPr>
          <w:p w14:paraId="6D2C2539" w14:textId="77777777" w:rsidR="005270E5" w:rsidRPr="00800D3F" w:rsidRDefault="005270E5" w:rsidP="005270E5">
            <w:pPr>
              <w:rPr>
                <w:b/>
              </w:rPr>
            </w:pPr>
            <w:r w:rsidRPr="00800D3F">
              <w:rPr>
                <w:b/>
              </w:rPr>
              <w:t>Customers have ever lost service due to an IOU PSPS event?</w:t>
            </w:r>
          </w:p>
        </w:tc>
        <w:tc>
          <w:tcPr>
            <w:tcW w:w="7200" w:type="dxa"/>
          </w:tcPr>
          <w:p w14:paraId="519CDE89" w14:textId="77777777" w:rsidR="005270E5" w:rsidRPr="00800D3F" w:rsidRDefault="005270E5" w:rsidP="005270E5">
            <w:r w:rsidRPr="00800D3F">
              <w:t>Yes</w:t>
            </w:r>
            <w:r w:rsidRPr="00800D3F">
              <w:tab/>
              <w:t>X No</w:t>
            </w:r>
          </w:p>
          <w:p w14:paraId="0A121E17" w14:textId="72495906" w:rsidR="005270E5" w:rsidRPr="00800D3F" w:rsidRDefault="005270E5" w:rsidP="00075081">
            <w:r w:rsidRPr="00800D3F">
              <w:t xml:space="preserve">Though LMUD is susceptible to PSPS, LMUD </w:t>
            </w:r>
            <w:proofErr w:type="gramStart"/>
            <w:r w:rsidRPr="00800D3F">
              <w:t>has the ability to</w:t>
            </w:r>
            <w:proofErr w:type="gramEnd"/>
            <w:r w:rsidRPr="00800D3F">
              <w:t xml:space="preserve"> provide power to all circuits through the islanding process with Honey Lake Power (HLP),</w:t>
            </w:r>
            <w:r w:rsidR="00075081">
              <w:t xml:space="preserve"> </w:t>
            </w:r>
            <w:r w:rsidR="00075081" w:rsidRPr="00800D3F">
              <w:t>whereby LMUD customers will be directly serviced by HLP during an</w:t>
            </w:r>
            <w:r w:rsidR="00075081">
              <w:t xml:space="preserve"> </w:t>
            </w:r>
            <w:r w:rsidR="00075081" w:rsidRPr="00800D3F">
              <w:t>emergency event that affects power supply.</w:t>
            </w:r>
          </w:p>
        </w:tc>
      </w:tr>
      <w:tr w:rsidR="005270E5" w:rsidRPr="00800D3F" w14:paraId="3E341691" w14:textId="77777777" w:rsidTr="00D37EE9">
        <w:trPr>
          <w:trHeight w:val="1343"/>
        </w:trPr>
        <w:tc>
          <w:tcPr>
            <w:tcW w:w="2702" w:type="dxa"/>
            <w:shd w:val="clear" w:color="auto" w:fill="D1EEF9"/>
          </w:tcPr>
          <w:p w14:paraId="5257A2D0" w14:textId="458CF352" w:rsidR="005270E5" w:rsidRPr="00800D3F" w:rsidRDefault="005270E5" w:rsidP="00075081">
            <w:pPr>
              <w:rPr>
                <w:b/>
              </w:rPr>
            </w:pPr>
            <w:bookmarkStart w:id="9" w:name="_bookmark1"/>
            <w:bookmarkEnd w:id="9"/>
            <w:r w:rsidRPr="00800D3F">
              <w:rPr>
                <w:b/>
              </w:rPr>
              <w:t>Customers have ever been notified of a potential loss of service to due to a forecasted IOU PSPS</w:t>
            </w:r>
            <w:r w:rsidR="00075081">
              <w:rPr>
                <w:b/>
              </w:rPr>
              <w:t xml:space="preserve"> </w:t>
            </w:r>
            <w:r w:rsidRPr="00800D3F">
              <w:rPr>
                <w:b/>
              </w:rPr>
              <w:t>event?</w:t>
            </w:r>
          </w:p>
        </w:tc>
        <w:tc>
          <w:tcPr>
            <w:tcW w:w="7200" w:type="dxa"/>
          </w:tcPr>
          <w:p w14:paraId="070DF9C8" w14:textId="77777777" w:rsidR="005270E5" w:rsidRPr="00800D3F" w:rsidRDefault="005270E5" w:rsidP="005270E5">
            <w:r w:rsidRPr="00800D3F">
              <w:rPr>
                <w:b/>
              </w:rPr>
              <w:t xml:space="preserve">X </w:t>
            </w:r>
            <w:r w:rsidRPr="00800D3F">
              <w:t xml:space="preserve">Yes </w:t>
            </w:r>
            <w:r w:rsidRPr="00800D3F">
              <w:rPr>
                <w:rFonts w:ascii="Segoe UI Symbol" w:hAnsi="Segoe UI Symbol" w:cs="Segoe UI Symbol"/>
              </w:rPr>
              <w:t>☐</w:t>
            </w:r>
            <w:r w:rsidRPr="00800D3F">
              <w:t xml:space="preserve"> No</w:t>
            </w:r>
          </w:p>
        </w:tc>
      </w:tr>
      <w:tr w:rsidR="005270E5" w:rsidRPr="00800D3F" w14:paraId="02BCBFAD" w14:textId="77777777" w:rsidTr="00D37EE9">
        <w:trPr>
          <w:trHeight w:val="1074"/>
        </w:trPr>
        <w:tc>
          <w:tcPr>
            <w:tcW w:w="2702" w:type="dxa"/>
            <w:shd w:val="clear" w:color="auto" w:fill="D1EEF9"/>
          </w:tcPr>
          <w:p w14:paraId="4ECE57FC" w14:textId="3A4F21B9" w:rsidR="005270E5" w:rsidRPr="00800D3F" w:rsidRDefault="005270E5" w:rsidP="00DC3096">
            <w:pPr>
              <w:rPr>
                <w:b/>
              </w:rPr>
            </w:pPr>
            <w:r w:rsidRPr="00800D3F">
              <w:rPr>
                <w:b/>
              </w:rPr>
              <w:t>Has developed protocols to pre-emptively shut off electricity in response to</w:t>
            </w:r>
            <w:r w:rsidR="00DC3096">
              <w:rPr>
                <w:b/>
              </w:rPr>
              <w:t xml:space="preserve"> </w:t>
            </w:r>
            <w:r w:rsidRPr="00800D3F">
              <w:rPr>
                <w:b/>
              </w:rPr>
              <w:t>elevated wildfire risks?</w:t>
            </w:r>
          </w:p>
        </w:tc>
        <w:tc>
          <w:tcPr>
            <w:tcW w:w="7200" w:type="dxa"/>
          </w:tcPr>
          <w:p w14:paraId="5D1244AC" w14:textId="77777777" w:rsidR="005270E5" w:rsidRPr="00800D3F" w:rsidRDefault="005270E5" w:rsidP="005270E5">
            <w:pPr>
              <w:numPr>
                <w:ilvl w:val="0"/>
                <w:numId w:val="38"/>
              </w:numPr>
            </w:pPr>
            <w:r w:rsidRPr="00800D3F">
              <w:t xml:space="preserve">Yes </w:t>
            </w:r>
            <w:r w:rsidRPr="00800D3F">
              <w:rPr>
                <w:b/>
              </w:rPr>
              <w:t xml:space="preserve">X </w:t>
            </w:r>
            <w:r w:rsidRPr="00800D3F">
              <w:t>No</w:t>
            </w:r>
          </w:p>
          <w:p w14:paraId="20E16A6E" w14:textId="77777777" w:rsidR="005270E5" w:rsidRPr="00800D3F" w:rsidRDefault="005270E5" w:rsidP="005270E5">
            <w:r w:rsidRPr="00800D3F">
              <w:t>LMUD would consider the option to pre-emptively shut off electricity during extraordinary conditions.</w:t>
            </w:r>
          </w:p>
        </w:tc>
      </w:tr>
      <w:tr w:rsidR="005270E5" w:rsidRPr="00800D3F" w14:paraId="7CD11E59" w14:textId="77777777" w:rsidTr="00D37EE9">
        <w:trPr>
          <w:trHeight w:val="1100"/>
        </w:trPr>
        <w:tc>
          <w:tcPr>
            <w:tcW w:w="2702" w:type="dxa"/>
            <w:shd w:val="clear" w:color="auto" w:fill="D1EEF9"/>
          </w:tcPr>
          <w:p w14:paraId="35CE250A" w14:textId="5038D83F" w:rsidR="005270E5" w:rsidRPr="00800D3F" w:rsidRDefault="005270E5" w:rsidP="00DC3096">
            <w:pPr>
              <w:rPr>
                <w:b/>
              </w:rPr>
            </w:pPr>
            <w:r w:rsidRPr="00800D3F">
              <w:rPr>
                <w:b/>
              </w:rPr>
              <w:t xml:space="preserve">Has previously pre- </w:t>
            </w:r>
            <w:proofErr w:type="spellStart"/>
            <w:r w:rsidRPr="00800D3F">
              <w:rPr>
                <w:b/>
              </w:rPr>
              <w:t>emptively</w:t>
            </w:r>
            <w:proofErr w:type="spellEnd"/>
            <w:r w:rsidRPr="00800D3F">
              <w:rPr>
                <w:b/>
              </w:rPr>
              <w:t xml:space="preserve"> shut off electricity in response to</w:t>
            </w:r>
            <w:r w:rsidR="00DC3096">
              <w:rPr>
                <w:b/>
              </w:rPr>
              <w:t xml:space="preserve"> </w:t>
            </w:r>
            <w:r w:rsidRPr="00800D3F">
              <w:rPr>
                <w:b/>
              </w:rPr>
              <w:t>elevated wildfire risk?</w:t>
            </w:r>
          </w:p>
        </w:tc>
        <w:tc>
          <w:tcPr>
            <w:tcW w:w="7200" w:type="dxa"/>
          </w:tcPr>
          <w:p w14:paraId="406FD051" w14:textId="77777777" w:rsidR="005270E5" w:rsidRPr="00800D3F" w:rsidRDefault="005270E5" w:rsidP="005270E5">
            <w:pPr>
              <w:numPr>
                <w:ilvl w:val="0"/>
                <w:numId w:val="37"/>
              </w:numPr>
            </w:pPr>
            <w:r w:rsidRPr="00800D3F">
              <w:t xml:space="preserve">Yes </w:t>
            </w:r>
            <w:r w:rsidRPr="00800D3F">
              <w:rPr>
                <w:b/>
              </w:rPr>
              <w:t xml:space="preserve">X </w:t>
            </w:r>
            <w:r w:rsidRPr="00800D3F">
              <w:t>No</w:t>
            </w:r>
          </w:p>
          <w:p w14:paraId="1C978B8B" w14:textId="77777777" w:rsidR="005270E5" w:rsidRPr="00800D3F" w:rsidRDefault="005270E5" w:rsidP="005270E5">
            <w:r w:rsidRPr="00800D3F">
              <w:t>During periods of elevated fire risk, LMUD places key systems on non- reclosed settings.</w:t>
            </w:r>
          </w:p>
        </w:tc>
      </w:tr>
    </w:tbl>
    <w:p w14:paraId="7D8627C7" w14:textId="77777777" w:rsidR="005270E5" w:rsidRPr="00800D3F" w:rsidRDefault="005270E5" w:rsidP="005270E5">
      <w:bookmarkStart w:id="10" w:name="III._Cross_Reference_to_Statutory_requir"/>
      <w:bookmarkEnd w:id="10"/>
    </w:p>
    <w:p w14:paraId="1EB0E96B" w14:textId="77777777" w:rsidR="005270E5" w:rsidRPr="00800D3F" w:rsidRDefault="005270E5" w:rsidP="005270E5"/>
    <w:p w14:paraId="03F7658C" w14:textId="77777777" w:rsidR="005270E5" w:rsidRPr="00800D3F" w:rsidRDefault="005270E5" w:rsidP="005270E5"/>
    <w:p w14:paraId="44FF5DC3" w14:textId="77777777" w:rsidR="005270E5" w:rsidRPr="00800D3F" w:rsidRDefault="005270E5" w:rsidP="005270E5">
      <w:pPr>
        <w:rPr>
          <w:b/>
          <w:bCs/>
        </w:rPr>
      </w:pPr>
      <w:r w:rsidRPr="00800D3F">
        <w:rPr>
          <w:b/>
          <w:bCs/>
        </w:rPr>
        <w:t xml:space="preserve">  III.</w:t>
      </w:r>
      <w:r w:rsidRPr="00800D3F">
        <w:rPr>
          <w:b/>
          <w:bCs/>
        </w:rPr>
        <w:tab/>
        <w:t>CROSS REFERENCE TO STATUTORY REQUIREMENTS</w:t>
      </w:r>
      <w:r w:rsidRPr="00800D3F">
        <w:rPr>
          <w:b/>
          <w:bCs/>
        </w:rPr>
        <w:tab/>
      </w:r>
    </w:p>
    <w:p w14:paraId="13BCDAA2" w14:textId="77777777" w:rsidR="005270E5" w:rsidRPr="00800D3F" w:rsidRDefault="005270E5" w:rsidP="005270E5">
      <w:pPr>
        <w:rPr>
          <w:b/>
        </w:rPr>
      </w:pPr>
    </w:p>
    <w:p w14:paraId="4F1C35B1" w14:textId="77777777" w:rsidR="005270E5" w:rsidRPr="00800D3F" w:rsidRDefault="005270E5" w:rsidP="005270E5">
      <w:r w:rsidRPr="00800D3F">
        <w:rPr>
          <w:b/>
        </w:rPr>
        <w:t xml:space="preserve">WSAB </w:t>
      </w:r>
      <w:r w:rsidRPr="00800D3F">
        <w:t>requested that POUs provide a clear roadmap as to where each statutory requirement is addressed within the POU WMP.</w:t>
      </w:r>
    </w:p>
    <w:p w14:paraId="0844B407" w14:textId="77777777" w:rsidR="005270E5" w:rsidRPr="00800D3F" w:rsidRDefault="005270E5" w:rsidP="005270E5">
      <w:pPr>
        <w:rPr>
          <w:b/>
          <w:bCs/>
        </w:rPr>
      </w:pPr>
      <w:r w:rsidRPr="00800D3F">
        <w:rPr>
          <w:b/>
          <w:bCs/>
        </w:rPr>
        <w:t>Table 2: Cross References to Statutory Requirements</w:t>
      </w:r>
    </w:p>
    <w:p w14:paraId="4EBB1329" w14:textId="77777777" w:rsidR="005270E5" w:rsidRPr="00800D3F" w:rsidRDefault="005270E5" w:rsidP="005270E5">
      <w:pPr>
        <w:rPr>
          <w:b/>
        </w:rPr>
      </w:pPr>
    </w:p>
    <w:tbl>
      <w:tblPr>
        <w:tblW w:w="9250" w:type="dxa"/>
        <w:tblInd w:w="3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90"/>
        <w:gridCol w:w="5940"/>
        <w:gridCol w:w="1620"/>
      </w:tblGrid>
      <w:tr w:rsidR="005270E5" w:rsidRPr="00800D3F" w14:paraId="4D952BAF" w14:textId="77777777" w:rsidTr="00D37EE9">
        <w:trPr>
          <w:trHeight w:val="537"/>
        </w:trPr>
        <w:tc>
          <w:tcPr>
            <w:tcW w:w="1690" w:type="dxa"/>
            <w:shd w:val="clear" w:color="auto" w:fill="1CADE4"/>
          </w:tcPr>
          <w:p w14:paraId="79DAE295" w14:textId="77777777" w:rsidR="005270E5" w:rsidRPr="00800D3F" w:rsidRDefault="005270E5" w:rsidP="005270E5">
            <w:pPr>
              <w:rPr>
                <w:b/>
              </w:rPr>
            </w:pPr>
            <w:r w:rsidRPr="00800D3F">
              <w:rPr>
                <w:b/>
              </w:rPr>
              <w:t>Requirement</w:t>
            </w:r>
          </w:p>
        </w:tc>
        <w:tc>
          <w:tcPr>
            <w:tcW w:w="5940" w:type="dxa"/>
            <w:shd w:val="clear" w:color="auto" w:fill="1CADE4"/>
          </w:tcPr>
          <w:p w14:paraId="5D337466" w14:textId="77777777" w:rsidR="005270E5" w:rsidRPr="00800D3F" w:rsidRDefault="005270E5" w:rsidP="005270E5">
            <w:pPr>
              <w:rPr>
                <w:b/>
              </w:rPr>
            </w:pPr>
            <w:r w:rsidRPr="00800D3F">
              <w:rPr>
                <w:b/>
              </w:rPr>
              <w:t>Statutory Language</w:t>
            </w:r>
          </w:p>
        </w:tc>
        <w:tc>
          <w:tcPr>
            <w:tcW w:w="1620" w:type="dxa"/>
            <w:shd w:val="clear" w:color="auto" w:fill="1CADE4"/>
          </w:tcPr>
          <w:p w14:paraId="1A055A14" w14:textId="77777777" w:rsidR="005270E5" w:rsidRPr="00800D3F" w:rsidRDefault="005270E5" w:rsidP="005270E5">
            <w:pPr>
              <w:rPr>
                <w:b/>
              </w:rPr>
            </w:pPr>
            <w:r w:rsidRPr="00800D3F">
              <w:rPr>
                <w:b/>
              </w:rPr>
              <w:t>Location in</w:t>
            </w:r>
          </w:p>
          <w:p w14:paraId="5A5D6FC1" w14:textId="77777777" w:rsidR="005270E5" w:rsidRPr="00800D3F" w:rsidRDefault="005270E5" w:rsidP="005270E5">
            <w:pPr>
              <w:rPr>
                <w:b/>
              </w:rPr>
            </w:pPr>
            <w:r w:rsidRPr="00800D3F">
              <w:rPr>
                <w:b/>
              </w:rPr>
              <w:t>WMP</w:t>
            </w:r>
          </w:p>
        </w:tc>
      </w:tr>
      <w:tr w:rsidR="005270E5" w:rsidRPr="00800D3F" w14:paraId="1BCE3B92" w14:textId="77777777" w:rsidTr="00D37EE9">
        <w:trPr>
          <w:trHeight w:val="536"/>
        </w:trPr>
        <w:tc>
          <w:tcPr>
            <w:tcW w:w="1690" w:type="dxa"/>
            <w:shd w:val="clear" w:color="auto" w:fill="D1EEF9"/>
          </w:tcPr>
          <w:p w14:paraId="6620B11E" w14:textId="2CE682E5" w:rsidR="005270E5" w:rsidRPr="00800D3F" w:rsidRDefault="005270E5" w:rsidP="00A92DC3">
            <w:pPr>
              <w:rPr>
                <w:b/>
              </w:rPr>
            </w:pPr>
            <w:r w:rsidRPr="00800D3F">
              <w:rPr>
                <w:b/>
              </w:rPr>
              <w:t>Persons</w:t>
            </w:r>
            <w:r w:rsidR="00A92DC3">
              <w:rPr>
                <w:b/>
              </w:rPr>
              <w:t xml:space="preserve"> </w:t>
            </w:r>
            <w:r w:rsidRPr="00800D3F">
              <w:rPr>
                <w:b/>
              </w:rPr>
              <w:t>Responsible</w:t>
            </w:r>
          </w:p>
        </w:tc>
        <w:tc>
          <w:tcPr>
            <w:tcW w:w="5940" w:type="dxa"/>
          </w:tcPr>
          <w:p w14:paraId="65AD0C05" w14:textId="5874BC12" w:rsidR="005270E5" w:rsidRPr="00800D3F" w:rsidRDefault="005270E5" w:rsidP="00904543">
            <w:r w:rsidRPr="00800D3F">
              <w:rPr>
                <w:b/>
              </w:rPr>
              <w:t xml:space="preserve">PUC § 8387(b)(2)(A): </w:t>
            </w:r>
            <w:r w:rsidRPr="00800D3F">
              <w:t xml:space="preserve">An accounting of the </w:t>
            </w:r>
            <w:r w:rsidRPr="00800D3F">
              <w:rPr>
                <w:b/>
              </w:rPr>
              <w:t>responsibilities of</w:t>
            </w:r>
            <w:r w:rsidR="00904543">
              <w:rPr>
                <w:b/>
              </w:rPr>
              <w:t xml:space="preserve"> </w:t>
            </w:r>
            <w:r w:rsidRPr="00800D3F">
              <w:rPr>
                <w:b/>
              </w:rPr>
              <w:t xml:space="preserve">persons </w:t>
            </w:r>
            <w:r w:rsidRPr="00800D3F">
              <w:t>responsible for executing the plan.</w:t>
            </w:r>
          </w:p>
        </w:tc>
        <w:tc>
          <w:tcPr>
            <w:tcW w:w="1620" w:type="dxa"/>
          </w:tcPr>
          <w:p w14:paraId="3AB2FF66" w14:textId="77777777" w:rsidR="005270E5" w:rsidRPr="00800D3F" w:rsidRDefault="005270E5" w:rsidP="005270E5">
            <w:r w:rsidRPr="00800D3F">
              <w:t>Section III</w:t>
            </w:r>
          </w:p>
          <w:p w14:paraId="7FFCAEE3" w14:textId="77777777" w:rsidR="005270E5" w:rsidRPr="00800D3F" w:rsidRDefault="005270E5" w:rsidP="005270E5">
            <w:r w:rsidRPr="00800D3F">
              <w:t>Page 5</w:t>
            </w:r>
          </w:p>
        </w:tc>
      </w:tr>
      <w:tr w:rsidR="005270E5" w:rsidRPr="00800D3F" w14:paraId="7E469DA9" w14:textId="77777777" w:rsidTr="00D37EE9">
        <w:trPr>
          <w:trHeight w:val="537"/>
        </w:trPr>
        <w:tc>
          <w:tcPr>
            <w:tcW w:w="1690" w:type="dxa"/>
            <w:shd w:val="clear" w:color="auto" w:fill="D1EEF9"/>
          </w:tcPr>
          <w:p w14:paraId="33F5B2B2" w14:textId="56E90FAB" w:rsidR="005270E5" w:rsidRPr="00800D3F" w:rsidRDefault="005270E5" w:rsidP="00A92DC3">
            <w:pPr>
              <w:rPr>
                <w:b/>
              </w:rPr>
            </w:pPr>
            <w:r w:rsidRPr="00800D3F">
              <w:rPr>
                <w:b/>
              </w:rPr>
              <w:t>Objectives of</w:t>
            </w:r>
            <w:r w:rsidR="00A92DC3">
              <w:rPr>
                <w:b/>
              </w:rPr>
              <w:t xml:space="preserve"> </w:t>
            </w:r>
            <w:r w:rsidRPr="00800D3F">
              <w:rPr>
                <w:b/>
              </w:rPr>
              <w:t>the Plan</w:t>
            </w:r>
          </w:p>
        </w:tc>
        <w:tc>
          <w:tcPr>
            <w:tcW w:w="5940" w:type="dxa"/>
          </w:tcPr>
          <w:p w14:paraId="530369EF" w14:textId="26B1BF41" w:rsidR="005270E5" w:rsidRPr="00800D3F" w:rsidRDefault="005270E5" w:rsidP="00904543">
            <w:r w:rsidRPr="00800D3F">
              <w:rPr>
                <w:b/>
              </w:rPr>
              <w:t xml:space="preserve">PUC § 8387(b)(2)(B): </w:t>
            </w:r>
            <w:r w:rsidRPr="00800D3F">
              <w:t xml:space="preserve">The </w:t>
            </w:r>
            <w:r w:rsidRPr="00800D3F">
              <w:rPr>
                <w:b/>
              </w:rPr>
              <w:t xml:space="preserve">objectives </w:t>
            </w:r>
            <w:r w:rsidRPr="00800D3F">
              <w:t>of the wildfire mitigation</w:t>
            </w:r>
            <w:r w:rsidR="00904543">
              <w:t xml:space="preserve"> </w:t>
            </w:r>
            <w:r w:rsidRPr="00800D3F">
              <w:t>plan.</w:t>
            </w:r>
          </w:p>
        </w:tc>
        <w:tc>
          <w:tcPr>
            <w:tcW w:w="1620" w:type="dxa"/>
          </w:tcPr>
          <w:p w14:paraId="4503D38F" w14:textId="77777777" w:rsidR="005270E5" w:rsidRPr="00800D3F" w:rsidRDefault="005270E5" w:rsidP="005270E5">
            <w:r w:rsidRPr="00800D3F">
              <w:t>Section II</w:t>
            </w:r>
          </w:p>
          <w:p w14:paraId="3ED7F7B5" w14:textId="77777777" w:rsidR="005270E5" w:rsidRPr="00800D3F" w:rsidRDefault="005270E5" w:rsidP="005270E5">
            <w:r w:rsidRPr="00800D3F">
              <w:t>Page: 3</w:t>
            </w:r>
          </w:p>
        </w:tc>
      </w:tr>
      <w:tr w:rsidR="005270E5" w:rsidRPr="00800D3F" w14:paraId="795C0AC5" w14:textId="77777777" w:rsidTr="00D37EE9">
        <w:trPr>
          <w:trHeight w:val="1343"/>
        </w:trPr>
        <w:tc>
          <w:tcPr>
            <w:tcW w:w="1690" w:type="dxa"/>
            <w:shd w:val="clear" w:color="auto" w:fill="D1EEF9"/>
          </w:tcPr>
          <w:p w14:paraId="761B6476" w14:textId="77777777" w:rsidR="005270E5" w:rsidRPr="00800D3F" w:rsidRDefault="005270E5" w:rsidP="005270E5">
            <w:pPr>
              <w:rPr>
                <w:b/>
              </w:rPr>
            </w:pPr>
          </w:p>
          <w:p w14:paraId="13E9FDAD" w14:textId="77777777" w:rsidR="005270E5" w:rsidRPr="00800D3F" w:rsidRDefault="005270E5" w:rsidP="005270E5">
            <w:pPr>
              <w:rPr>
                <w:b/>
              </w:rPr>
            </w:pPr>
            <w:r w:rsidRPr="00800D3F">
              <w:rPr>
                <w:b/>
              </w:rPr>
              <w:t>Preventive Strategies</w:t>
            </w:r>
          </w:p>
        </w:tc>
        <w:tc>
          <w:tcPr>
            <w:tcW w:w="5940" w:type="dxa"/>
          </w:tcPr>
          <w:p w14:paraId="5D7857C0" w14:textId="256188AD" w:rsidR="005270E5" w:rsidRPr="00800D3F" w:rsidRDefault="005270E5" w:rsidP="00904543">
            <w:r w:rsidRPr="00800D3F">
              <w:rPr>
                <w:b/>
              </w:rPr>
              <w:t xml:space="preserve">PUC § 8387(b)(2)(C): </w:t>
            </w:r>
            <w:r w:rsidRPr="00800D3F">
              <w:t xml:space="preserve">A description of the </w:t>
            </w:r>
            <w:r w:rsidRPr="00800D3F">
              <w:rPr>
                <w:b/>
              </w:rPr>
              <w:t xml:space="preserve">preventive strategies and programs to be adopted by the local publicly owned electric utility </w:t>
            </w:r>
            <w:r w:rsidRPr="00800D3F">
              <w:t>or electrical cooperative to minimize the risk of its electrical lines and equipment causing catastrophic wildfires,</w:t>
            </w:r>
            <w:r w:rsidR="00904543">
              <w:t xml:space="preserve"> </w:t>
            </w:r>
            <w:r w:rsidRPr="00800D3F">
              <w:t>including consideration of dynamic climate change risks.</w:t>
            </w:r>
          </w:p>
        </w:tc>
        <w:tc>
          <w:tcPr>
            <w:tcW w:w="1620" w:type="dxa"/>
          </w:tcPr>
          <w:p w14:paraId="6CCB363E" w14:textId="77777777" w:rsidR="005270E5" w:rsidRPr="00800D3F" w:rsidRDefault="005270E5" w:rsidP="005270E5">
            <w:pPr>
              <w:rPr>
                <w:b/>
              </w:rPr>
            </w:pPr>
          </w:p>
          <w:p w14:paraId="4AECCC07" w14:textId="77777777" w:rsidR="005270E5" w:rsidRPr="00800D3F" w:rsidRDefault="005270E5" w:rsidP="005270E5">
            <w:r w:rsidRPr="00800D3F">
              <w:t>Section IV Page 9</w:t>
            </w:r>
          </w:p>
        </w:tc>
      </w:tr>
      <w:tr w:rsidR="005270E5" w:rsidRPr="00800D3F" w14:paraId="04796B21" w14:textId="77777777" w:rsidTr="00D37EE9">
        <w:trPr>
          <w:trHeight w:val="1074"/>
        </w:trPr>
        <w:tc>
          <w:tcPr>
            <w:tcW w:w="1690" w:type="dxa"/>
            <w:shd w:val="clear" w:color="auto" w:fill="D1EEF9"/>
          </w:tcPr>
          <w:p w14:paraId="5B162CCA" w14:textId="77777777" w:rsidR="005270E5" w:rsidRPr="00800D3F" w:rsidRDefault="005270E5" w:rsidP="005270E5">
            <w:pPr>
              <w:rPr>
                <w:b/>
              </w:rPr>
            </w:pPr>
          </w:p>
          <w:p w14:paraId="7CC119B8" w14:textId="77777777" w:rsidR="005270E5" w:rsidRPr="00800D3F" w:rsidRDefault="005270E5" w:rsidP="005270E5">
            <w:pPr>
              <w:rPr>
                <w:b/>
              </w:rPr>
            </w:pPr>
            <w:r w:rsidRPr="00800D3F">
              <w:rPr>
                <w:b/>
              </w:rPr>
              <w:t>Evaluation Metrics</w:t>
            </w:r>
          </w:p>
        </w:tc>
        <w:tc>
          <w:tcPr>
            <w:tcW w:w="5940" w:type="dxa"/>
          </w:tcPr>
          <w:p w14:paraId="2992BBF7" w14:textId="0AD0FC4E" w:rsidR="005270E5" w:rsidRPr="00800D3F" w:rsidRDefault="005270E5" w:rsidP="00904543">
            <w:r w:rsidRPr="00800D3F">
              <w:rPr>
                <w:b/>
              </w:rPr>
              <w:t xml:space="preserve">PUC § 8387(b)(2)(D): </w:t>
            </w:r>
            <w:r w:rsidRPr="00800D3F">
              <w:t xml:space="preserve">A description of the </w:t>
            </w:r>
            <w:r w:rsidRPr="00800D3F">
              <w:rPr>
                <w:b/>
              </w:rPr>
              <w:t>metrics the local publicly owned electric utility or electrical cooperative plans to use to evaluate the wildfire mitigation plan’s performance</w:t>
            </w:r>
            <w:r w:rsidR="00904543">
              <w:rPr>
                <w:b/>
              </w:rPr>
              <w:t xml:space="preserve"> </w:t>
            </w:r>
            <w:r w:rsidRPr="00800D3F">
              <w:t>and the assumptions that underlie the use of those metrics.</w:t>
            </w:r>
          </w:p>
        </w:tc>
        <w:tc>
          <w:tcPr>
            <w:tcW w:w="1620" w:type="dxa"/>
          </w:tcPr>
          <w:p w14:paraId="7D41C765" w14:textId="77777777" w:rsidR="005270E5" w:rsidRPr="00800D3F" w:rsidRDefault="005270E5" w:rsidP="005270E5">
            <w:pPr>
              <w:rPr>
                <w:b/>
              </w:rPr>
            </w:pPr>
          </w:p>
          <w:p w14:paraId="5F8B77A2" w14:textId="77777777" w:rsidR="005270E5" w:rsidRPr="00800D3F" w:rsidRDefault="005270E5" w:rsidP="005270E5">
            <w:r w:rsidRPr="00800D3F">
              <w:t>Section VII Page 19</w:t>
            </w:r>
          </w:p>
        </w:tc>
      </w:tr>
      <w:tr w:rsidR="005270E5" w:rsidRPr="00800D3F" w14:paraId="26A3AA99" w14:textId="77777777" w:rsidTr="00D37EE9">
        <w:trPr>
          <w:trHeight w:val="805"/>
        </w:trPr>
        <w:tc>
          <w:tcPr>
            <w:tcW w:w="1690" w:type="dxa"/>
            <w:shd w:val="clear" w:color="auto" w:fill="D1EEF9"/>
          </w:tcPr>
          <w:p w14:paraId="410F8C55" w14:textId="77777777" w:rsidR="005270E5" w:rsidRPr="00800D3F" w:rsidRDefault="005270E5" w:rsidP="005270E5">
            <w:pPr>
              <w:rPr>
                <w:b/>
              </w:rPr>
            </w:pPr>
            <w:r w:rsidRPr="00800D3F">
              <w:rPr>
                <w:b/>
              </w:rPr>
              <w:t>Impact of Metrics</w:t>
            </w:r>
          </w:p>
        </w:tc>
        <w:tc>
          <w:tcPr>
            <w:tcW w:w="5940" w:type="dxa"/>
          </w:tcPr>
          <w:p w14:paraId="4279D7D4" w14:textId="675ADC50" w:rsidR="005270E5" w:rsidRPr="00800D3F" w:rsidRDefault="005270E5" w:rsidP="00904543">
            <w:r w:rsidRPr="00800D3F">
              <w:rPr>
                <w:b/>
              </w:rPr>
              <w:t xml:space="preserve">PUC § 8387(b)(2)(E): </w:t>
            </w:r>
            <w:r w:rsidRPr="00800D3F">
              <w:t xml:space="preserve">A discussion of how the </w:t>
            </w:r>
            <w:r w:rsidRPr="00800D3F">
              <w:rPr>
                <w:b/>
              </w:rPr>
              <w:t xml:space="preserve">application of previously identified metrics </w:t>
            </w:r>
            <w:r w:rsidRPr="00800D3F">
              <w:t>to previous wildfire mitigation</w:t>
            </w:r>
            <w:r w:rsidR="00904543">
              <w:t xml:space="preserve"> </w:t>
            </w:r>
            <w:r w:rsidRPr="00800D3F">
              <w:t>plan performances has informed the wildfire mitigation plan.</w:t>
            </w:r>
          </w:p>
        </w:tc>
        <w:tc>
          <w:tcPr>
            <w:tcW w:w="1620" w:type="dxa"/>
          </w:tcPr>
          <w:p w14:paraId="5759AF37" w14:textId="77777777" w:rsidR="005270E5" w:rsidRPr="00800D3F" w:rsidRDefault="005270E5" w:rsidP="005270E5">
            <w:r w:rsidRPr="00800D3F">
              <w:t>Section VII Page 19</w:t>
            </w:r>
          </w:p>
        </w:tc>
      </w:tr>
      <w:tr w:rsidR="005270E5" w:rsidRPr="00800D3F" w14:paraId="190DB6B3" w14:textId="77777777" w:rsidTr="00A92DC3">
        <w:trPr>
          <w:trHeight w:val="2235"/>
        </w:trPr>
        <w:tc>
          <w:tcPr>
            <w:tcW w:w="1690" w:type="dxa"/>
            <w:shd w:val="clear" w:color="auto" w:fill="D1EEF9"/>
          </w:tcPr>
          <w:p w14:paraId="6FD46C59" w14:textId="77777777" w:rsidR="005270E5" w:rsidRPr="00800D3F" w:rsidRDefault="005270E5" w:rsidP="005270E5">
            <w:pPr>
              <w:rPr>
                <w:b/>
              </w:rPr>
            </w:pPr>
            <w:proofErr w:type="spellStart"/>
            <w:r w:rsidRPr="00800D3F">
              <w:rPr>
                <w:b/>
              </w:rPr>
              <w:t>Deenergization</w:t>
            </w:r>
            <w:proofErr w:type="spellEnd"/>
            <w:r w:rsidRPr="00800D3F">
              <w:rPr>
                <w:b/>
              </w:rPr>
              <w:t xml:space="preserve"> Protocols</w:t>
            </w:r>
          </w:p>
        </w:tc>
        <w:tc>
          <w:tcPr>
            <w:tcW w:w="5940" w:type="dxa"/>
          </w:tcPr>
          <w:p w14:paraId="0E04B13F" w14:textId="1130996D" w:rsidR="005270E5" w:rsidRPr="00800D3F" w:rsidRDefault="005270E5" w:rsidP="00C37828">
            <w:r w:rsidRPr="00800D3F">
              <w:rPr>
                <w:b/>
              </w:rPr>
              <w:t>PUC § 8387(b)(2)(F): Protocols for disabling reclosers and</w:t>
            </w:r>
            <w:r w:rsidR="00904543">
              <w:rPr>
                <w:b/>
              </w:rPr>
              <w:t xml:space="preserve"> </w:t>
            </w:r>
            <w:r w:rsidRPr="00800D3F">
              <w:rPr>
                <w:b/>
              </w:rPr>
              <w:t xml:space="preserve">deenergizing portions of the electrical distribution system </w:t>
            </w:r>
            <w:r w:rsidRPr="00800D3F">
              <w:t>that consider the associated impacts on public safety, as well as</w:t>
            </w:r>
            <w:r w:rsidR="00C37828">
              <w:t xml:space="preserve"> </w:t>
            </w:r>
            <w:r w:rsidR="00C37828" w:rsidRPr="00800D3F">
              <w:t>protocols related to mitigating the public safety impacts of those protocols, including impacts on critical first responders</w:t>
            </w:r>
            <w:r w:rsidR="00C37828">
              <w:t xml:space="preserve"> </w:t>
            </w:r>
            <w:r w:rsidR="00C37828" w:rsidRPr="00800D3F">
              <w:t>and on health and communication infrastructure.</w:t>
            </w:r>
          </w:p>
        </w:tc>
        <w:tc>
          <w:tcPr>
            <w:tcW w:w="1620" w:type="dxa"/>
          </w:tcPr>
          <w:p w14:paraId="65107BC7" w14:textId="77777777" w:rsidR="005270E5" w:rsidRPr="00800D3F" w:rsidRDefault="005270E5" w:rsidP="005270E5">
            <w:r w:rsidRPr="00800D3F">
              <w:t>Section IV(J)&amp;(K)</w:t>
            </w:r>
          </w:p>
          <w:p w14:paraId="44695C7B" w14:textId="77777777" w:rsidR="005270E5" w:rsidRPr="00800D3F" w:rsidRDefault="005270E5" w:rsidP="005270E5">
            <w:r w:rsidRPr="00800D3F">
              <w:t>Page 13</w:t>
            </w:r>
          </w:p>
        </w:tc>
      </w:tr>
      <w:tr w:rsidR="005270E5" w:rsidRPr="00800D3F" w14:paraId="326D5DC4" w14:textId="77777777" w:rsidTr="00D37EE9">
        <w:trPr>
          <w:trHeight w:val="1612"/>
        </w:trPr>
        <w:tc>
          <w:tcPr>
            <w:tcW w:w="1690" w:type="dxa"/>
            <w:shd w:val="clear" w:color="auto" w:fill="D1EEF9"/>
          </w:tcPr>
          <w:p w14:paraId="4E1EA743" w14:textId="77777777" w:rsidR="005270E5" w:rsidRPr="00800D3F" w:rsidRDefault="005270E5" w:rsidP="005270E5">
            <w:pPr>
              <w:rPr>
                <w:b/>
              </w:rPr>
            </w:pPr>
          </w:p>
          <w:p w14:paraId="09038C69" w14:textId="77777777" w:rsidR="005270E5" w:rsidRPr="00800D3F" w:rsidRDefault="005270E5" w:rsidP="005270E5">
            <w:pPr>
              <w:rPr>
                <w:b/>
              </w:rPr>
            </w:pPr>
            <w:r w:rsidRPr="00800D3F">
              <w:rPr>
                <w:b/>
              </w:rPr>
              <w:t>Customer Notification Procedures</w:t>
            </w:r>
          </w:p>
        </w:tc>
        <w:tc>
          <w:tcPr>
            <w:tcW w:w="5940" w:type="dxa"/>
          </w:tcPr>
          <w:p w14:paraId="5379A009" w14:textId="4CEF1AFA" w:rsidR="005270E5" w:rsidRPr="00800D3F" w:rsidRDefault="005270E5" w:rsidP="00C37828">
            <w:r w:rsidRPr="00800D3F">
              <w:rPr>
                <w:b/>
              </w:rPr>
              <w:t xml:space="preserve">PUC § 8387(b)(2)(G): </w:t>
            </w:r>
            <w:r w:rsidRPr="00800D3F">
              <w:t xml:space="preserve">Appropriate and feasible </w:t>
            </w:r>
            <w:r w:rsidRPr="00800D3F">
              <w:rPr>
                <w:b/>
              </w:rPr>
              <w:t xml:space="preserve">procedures for notifying a customer </w:t>
            </w:r>
            <w:r w:rsidRPr="00800D3F">
              <w:t>who may be impacted by the deenergizing of electrical lines. The procedures shall consider the need to notify, as a priority, critical first responders, health care facilities, and operators of telecommunications</w:t>
            </w:r>
            <w:r w:rsidR="00C37828">
              <w:t xml:space="preserve"> </w:t>
            </w:r>
            <w:r w:rsidRPr="00800D3F">
              <w:t>infrastructure.</w:t>
            </w:r>
          </w:p>
        </w:tc>
        <w:tc>
          <w:tcPr>
            <w:tcW w:w="1620" w:type="dxa"/>
          </w:tcPr>
          <w:p w14:paraId="7BFD5FFE" w14:textId="77777777" w:rsidR="005270E5" w:rsidRPr="00800D3F" w:rsidRDefault="005270E5" w:rsidP="005270E5">
            <w:pPr>
              <w:rPr>
                <w:b/>
              </w:rPr>
            </w:pPr>
          </w:p>
          <w:p w14:paraId="4258949A" w14:textId="77777777" w:rsidR="005270E5" w:rsidRPr="00800D3F" w:rsidRDefault="005270E5" w:rsidP="005270E5">
            <w:pPr>
              <w:rPr>
                <w:b/>
              </w:rPr>
            </w:pPr>
          </w:p>
          <w:p w14:paraId="5B499F33" w14:textId="77777777" w:rsidR="005270E5" w:rsidRPr="00800D3F" w:rsidRDefault="005270E5" w:rsidP="005270E5">
            <w:r w:rsidRPr="00800D3F">
              <w:t>Section IV Page 15</w:t>
            </w:r>
          </w:p>
        </w:tc>
      </w:tr>
      <w:tr w:rsidR="005270E5" w:rsidRPr="00800D3F" w14:paraId="616FAEDA" w14:textId="77777777" w:rsidTr="00D37EE9">
        <w:trPr>
          <w:trHeight w:val="537"/>
        </w:trPr>
        <w:tc>
          <w:tcPr>
            <w:tcW w:w="1690" w:type="dxa"/>
            <w:shd w:val="clear" w:color="auto" w:fill="D1EEF9"/>
          </w:tcPr>
          <w:p w14:paraId="74400A3D" w14:textId="45A96CA2" w:rsidR="005270E5" w:rsidRPr="00800D3F" w:rsidRDefault="005270E5" w:rsidP="00A92DC3">
            <w:pPr>
              <w:rPr>
                <w:b/>
              </w:rPr>
            </w:pPr>
            <w:r w:rsidRPr="00800D3F">
              <w:rPr>
                <w:b/>
              </w:rPr>
              <w:t>Vegetation</w:t>
            </w:r>
            <w:r w:rsidR="00A92DC3">
              <w:rPr>
                <w:b/>
              </w:rPr>
              <w:t xml:space="preserve"> </w:t>
            </w:r>
            <w:r w:rsidRPr="00800D3F">
              <w:rPr>
                <w:b/>
              </w:rPr>
              <w:t>Management</w:t>
            </w:r>
          </w:p>
        </w:tc>
        <w:tc>
          <w:tcPr>
            <w:tcW w:w="5940" w:type="dxa"/>
          </w:tcPr>
          <w:p w14:paraId="57D5AF49" w14:textId="77777777" w:rsidR="005270E5" w:rsidRPr="00800D3F" w:rsidRDefault="005270E5" w:rsidP="005270E5">
            <w:r w:rsidRPr="00800D3F">
              <w:rPr>
                <w:b/>
              </w:rPr>
              <w:t xml:space="preserve">PUC § 8387(b)(2)(H): </w:t>
            </w:r>
            <w:r w:rsidRPr="00800D3F">
              <w:t>Plans for vegetation management.</w:t>
            </w:r>
          </w:p>
        </w:tc>
        <w:tc>
          <w:tcPr>
            <w:tcW w:w="1620" w:type="dxa"/>
          </w:tcPr>
          <w:p w14:paraId="3BB2575D" w14:textId="77777777" w:rsidR="005270E5" w:rsidRPr="00800D3F" w:rsidRDefault="005270E5" w:rsidP="005270E5">
            <w:r w:rsidRPr="00800D3F">
              <w:t>Section IV</w:t>
            </w:r>
          </w:p>
          <w:p w14:paraId="43CE6E71" w14:textId="77777777" w:rsidR="005270E5" w:rsidRPr="00800D3F" w:rsidRDefault="005270E5" w:rsidP="005270E5">
            <w:r w:rsidRPr="00800D3F">
              <w:t>Page 15</w:t>
            </w:r>
          </w:p>
        </w:tc>
      </w:tr>
      <w:tr w:rsidR="005270E5" w:rsidRPr="00800D3F" w14:paraId="73F14B74" w14:textId="77777777" w:rsidTr="00D37EE9">
        <w:trPr>
          <w:trHeight w:val="805"/>
        </w:trPr>
        <w:tc>
          <w:tcPr>
            <w:tcW w:w="1690" w:type="dxa"/>
            <w:shd w:val="clear" w:color="auto" w:fill="D1EEF9"/>
          </w:tcPr>
          <w:p w14:paraId="1493DE2E" w14:textId="77777777" w:rsidR="005270E5" w:rsidRPr="00800D3F" w:rsidRDefault="005270E5" w:rsidP="005270E5">
            <w:pPr>
              <w:rPr>
                <w:b/>
              </w:rPr>
            </w:pPr>
          </w:p>
          <w:p w14:paraId="07BF3D4B" w14:textId="77777777" w:rsidR="005270E5" w:rsidRPr="00800D3F" w:rsidRDefault="005270E5" w:rsidP="005270E5">
            <w:pPr>
              <w:rPr>
                <w:b/>
              </w:rPr>
            </w:pPr>
            <w:r w:rsidRPr="00800D3F">
              <w:rPr>
                <w:b/>
              </w:rPr>
              <w:t>Inspections</w:t>
            </w:r>
          </w:p>
        </w:tc>
        <w:tc>
          <w:tcPr>
            <w:tcW w:w="5940" w:type="dxa"/>
          </w:tcPr>
          <w:p w14:paraId="4668D9E0" w14:textId="48827BD5" w:rsidR="005270E5" w:rsidRPr="00800D3F" w:rsidRDefault="005270E5" w:rsidP="00C37828">
            <w:r w:rsidRPr="00800D3F">
              <w:rPr>
                <w:b/>
              </w:rPr>
              <w:t xml:space="preserve">PUC § 8387(b)(2)(I): Plans for inspections </w:t>
            </w:r>
            <w:r w:rsidRPr="00800D3F">
              <w:t xml:space="preserve">of the local publicly owned electric </w:t>
            </w:r>
            <w:proofErr w:type="gramStart"/>
            <w:r w:rsidRPr="00800D3F">
              <w:t>utility’s</w:t>
            </w:r>
            <w:proofErr w:type="gramEnd"/>
            <w:r w:rsidRPr="00800D3F">
              <w:t xml:space="preserve"> or electrical cooperative’s electrical</w:t>
            </w:r>
            <w:r w:rsidR="00C37828">
              <w:t xml:space="preserve"> </w:t>
            </w:r>
            <w:r w:rsidRPr="00800D3F">
              <w:t>infrastructure.</w:t>
            </w:r>
          </w:p>
        </w:tc>
        <w:tc>
          <w:tcPr>
            <w:tcW w:w="1620" w:type="dxa"/>
          </w:tcPr>
          <w:p w14:paraId="3F7B301B" w14:textId="77777777" w:rsidR="005270E5" w:rsidRPr="00800D3F" w:rsidRDefault="005270E5" w:rsidP="005270E5">
            <w:r w:rsidRPr="00800D3F">
              <w:t>Section IV Page 12</w:t>
            </w:r>
          </w:p>
        </w:tc>
      </w:tr>
      <w:tr w:rsidR="005270E5" w:rsidRPr="00800D3F" w14:paraId="0D1066FF" w14:textId="77777777" w:rsidTr="00D37EE9">
        <w:trPr>
          <w:trHeight w:val="3899"/>
        </w:trPr>
        <w:tc>
          <w:tcPr>
            <w:tcW w:w="1690" w:type="dxa"/>
            <w:shd w:val="clear" w:color="auto" w:fill="D1EEF9"/>
          </w:tcPr>
          <w:p w14:paraId="0AE8A492" w14:textId="77777777" w:rsidR="005270E5" w:rsidRPr="00800D3F" w:rsidRDefault="005270E5" w:rsidP="005270E5">
            <w:pPr>
              <w:rPr>
                <w:b/>
              </w:rPr>
            </w:pPr>
          </w:p>
          <w:p w14:paraId="19FE193B" w14:textId="77777777" w:rsidR="005270E5" w:rsidRPr="00800D3F" w:rsidRDefault="005270E5" w:rsidP="005270E5">
            <w:pPr>
              <w:rPr>
                <w:b/>
              </w:rPr>
            </w:pPr>
          </w:p>
          <w:p w14:paraId="441ABC02" w14:textId="77777777" w:rsidR="005270E5" w:rsidRPr="00800D3F" w:rsidRDefault="005270E5" w:rsidP="005270E5">
            <w:pPr>
              <w:rPr>
                <w:b/>
              </w:rPr>
            </w:pPr>
          </w:p>
          <w:p w14:paraId="50AB6ED2" w14:textId="77777777" w:rsidR="005270E5" w:rsidRPr="00800D3F" w:rsidRDefault="005270E5" w:rsidP="005270E5">
            <w:pPr>
              <w:rPr>
                <w:b/>
              </w:rPr>
            </w:pPr>
          </w:p>
          <w:p w14:paraId="5BC73CD0" w14:textId="77777777" w:rsidR="005270E5" w:rsidRPr="00800D3F" w:rsidRDefault="005270E5" w:rsidP="005270E5">
            <w:pPr>
              <w:rPr>
                <w:b/>
              </w:rPr>
            </w:pPr>
          </w:p>
          <w:p w14:paraId="0574DF31" w14:textId="77777777" w:rsidR="005270E5" w:rsidRPr="00800D3F" w:rsidRDefault="005270E5" w:rsidP="005270E5">
            <w:pPr>
              <w:rPr>
                <w:b/>
              </w:rPr>
            </w:pPr>
          </w:p>
          <w:p w14:paraId="6FA3164B" w14:textId="77777777" w:rsidR="005270E5" w:rsidRPr="00800D3F" w:rsidRDefault="005270E5" w:rsidP="005270E5">
            <w:pPr>
              <w:rPr>
                <w:b/>
              </w:rPr>
            </w:pPr>
            <w:r w:rsidRPr="00800D3F">
              <w:rPr>
                <w:b/>
              </w:rPr>
              <w:t>Prioritization of Wildfire Risks</w:t>
            </w:r>
          </w:p>
        </w:tc>
        <w:tc>
          <w:tcPr>
            <w:tcW w:w="5940" w:type="dxa"/>
          </w:tcPr>
          <w:p w14:paraId="5E9B1DA0" w14:textId="77777777" w:rsidR="005270E5" w:rsidRPr="00800D3F" w:rsidRDefault="005270E5" w:rsidP="005270E5">
            <w:r w:rsidRPr="00800D3F">
              <w:rPr>
                <w:b/>
              </w:rPr>
              <w:t xml:space="preserve">PUC § 8387(b)(2)(J): </w:t>
            </w:r>
            <w:r w:rsidRPr="00800D3F">
              <w:t xml:space="preserve">A list that </w:t>
            </w:r>
            <w:r w:rsidRPr="00800D3F">
              <w:rPr>
                <w:b/>
              </w:rPr>
              <w:t>identifies, describes, and prioritizes all wildfire risks, and drivers for those risks, throughout the local publicly owned electric utility’s or electrical cooperative’s service territory</w:t>
            </w:r>
            <w:r w:rsidRPr="00800D3F">
              <w:t>. The list shall include, but not be limited to, both of the following:</w:t>
            </w:r>
          </w:p>
          <w:p w14:paraId="60F1608D" w14:textId="77777777" w:rsidR="005270E5" w:rsidRPr="00800D3F" w:rsidRDefault="005270E5" w:rsidP="005270E5">
            <w:pPr>
              <w:numPr>
                <w:ilvl w:val="0"/>
                <w:numId w:val="36"/>
              </w:numPr>
            </w:pPr>
            <w:r w:rsidRPr="00800D3F">
              <w:t xml:space="preserve">Risks and risk drivers associated with design, construction, operation, and maintenance of the local publicly owned electric </w:t>
            </w:r>
            <w:proofErr w:type="gramStart"/>
            <w:r w:rsidRPr="00800D3F">
              <w:t>utility’s</w:t>
            </w:r>
            <w:proofErr w:type="gramEnd"/>
            <w:r w:rsidRPr="00800D3F">
              <w:t xml:space="preserve"> or electrical cooperative’s equipment and facilities.</w:t>
            </w:r>
          </w:p>
          <w:p w14:paraId="771897ED" w14:textId="77777777" w:rsidR="005270E5" w:rsidRPr="00800D3F" w:rsidRDefault="005270E5" w:rsidP="005270E5">
            <w:pPr>
              <w:numPr>
                <w:ilvl w:val="0"/>
                <w:numId w:val="36"/>
              </w:numPr>
            </w:pPr>
            <w:r w:rsidRPr="00800D3F">
              <w:t xml:space="preserve">Particular risks and </w:t>
            </w:r>
            <w:r w:rsidRPr="00800D3F">
              <w:rPr>
                <w:b/>
              </w:rPr>
              <w:t xml:space="preserve">risk drivers </w:t>
            </w:r>
            <w:r w:rsidRPr="00800D3F">
              <w:t xml:space="preserve">associated with topographic and climatological risk factors throughout the different parts of the local publicly owned electric </w:t>
            </w:r>
            <w:proofErr w:type="gramStart"/>
            <w:r w:rsidRPr="00800D3F">
              <w:t>utility’s</w:t>
            </w:r>
            <w:proofErr w:type="gramEnd"/>
            <w:r w:rsidRPr="00800D3F">
              <w:t xml:space="preserve"> or electrical cooperative’s service territory.</w:t>
            </w:r>
          </w:p>
        </w:tc>
        <w:tc>
          <w:tcPr>
            <w:tcW w:w="1620" w:type="dxa"/>
          </w:tcPr>
          <w:p w14:paraId="05894514" w14:textId="77777777" w:rsidR="005270E5" w:rsidRPr="00800D3F" w:rsidRDefault="005270E5" w:rsidP="005270E5">
            <w:pPr>
              <w:rPr>
                <w:b/>
              </w:rPr>
            </w:pPr>
          </w:p>
          <w:p w14:paraId="7E2BCBFB" w14:textId="77777777" w:rsidR="005270E5" w:rsidRPr="00800D3F" w:rsidRDefault="005270E5" w:rsidP="005270E5">
            <w:pPr>
              <w:rPr>
                <w:b/>
              </w:rPr>
            </w:pPr>
          </w:p>
          <w:p w14:paraId="713D5377" w14:textId="77777777" w:rsidR="005270E5" w:rsidRPr="00800D3F" w:rsidRDefault="005270E5" w:rsidP="005270E5">
            <w:pPr>
              <w:rPr>
                <w:b/>
              </w:rPr>
            </w:pPr>
          </w:p>
          <w:p w14:paraId="58B80306" w14:textId="77777777" w:rsidR="005270E5" w:rsidRPr="00800D3F" w:rsidRDefault="005270E5" w:rsidP="005270E5">
            <w:pPr>
              <w:rPr>
                <w:b/>
              </w:rPr>
            </w:pPr>
          </w:p>
          <w:p w14:paraId="2658F4B1" w14:textId="77777777" w:rsidR="005270E5" w:rsidRPr="00800D3F" w:rsidRDefault="005270E5" w:rsidP="005270E5">
            <w:pPr>
              <w:rPr>
                <w:b/>
              </w:rPr>
            </w:pPr>
          </w:p>
          <w:p w14:paraId="3DAFF947" w14:textId="77777777" w:rsidR="005270E5" w:rsidRPr="00800D3F" w:rsidRDefault="005270E5" w:rsidP="005270E5">
            <w:pPr>
              <w:rPr>
                <w:b/>
              </w:rPr>
            </w:pPr>
          </w:p>
          <w:p w14:paraId="22FADD81" w14:textId="77777777" w:rsidR="005270E5" w:rsidRPr="00800D3F" w:rsidRDefault="005270E5" w:rsidP="005270E5">
            <w:r w:rsidRPr="00800D3F">
              <w:t>Section IV(A) Page 9</w:t>
            </w:r>
          </w:p>
        </w:tc>
      </w:tr>
      <w:tr w:rsidR="005270E5" w:rsidRPr="00800D3F" w14:paraId="1980898D" w14:textId="77777777" w:rsidTr="00D37EE9">
        <w:trPr>
          <w:trHeight w:val="1878"/>
        </w:trPr>
        <w:tc>
          <w:tcPr>
            <w:tcW w:w="1690" w:type="dxa"/>
            <w:shd w:val="clear" w:color="auto" w:fill="D1EEF9"/>
          </w:tcPr>
          <w:p w14:paraId="494C02E7" w14:textId="77777777" w:rsidR="005270E5" w:rsidRPr="00800D3F" w:rsidRDefault="005270E5" w:rsidP="005270E5">
            <w:pPr>
              <w:rPr>
                <w:b/>
              </w:rPr>
            </w:pPr>
          </w:p>
          <w:p w14:paraId="04182F97" w14:textId="77777777" w:rsidR="005270E5" w:rsidRPr="00800D3F" w:rsidRDefault="005270E5" w:rsidP="005270E5">
            <w:pPr>
              <w:rPr>
                <w:b/>
              </w:rPr>
            </w:pPr>
          </w:p>
          <w:p w14:paraId="2EE654E6" w14:textId="77777777" w:rsidR="005270E5" w:rsidRPr="00800D3F" w:rsidRDefault="005270E5" w:rsidP="005270E5">
            <w:pPr>
              <w:rPr>
                <w:b/>
              </w:rPr>
            </w:pPr>
            <w:r w:rsidRPr="00800D3F">
              <w:rPr>
                <w:b/>
              </w:rPr>
              <w:t>CPUC Fire Threat Map Adjustments</w:t>
            </w:r>
          </w:p>
        </w:tc>
        <w:tc>
          <w:tcPr>
            <w:tcW w:w="5940" w:type="dxa"/>
          </w:tcPr>
          <w:p w14:paraId="0CC6AE83" w14:textId="2995E5F9" w:rsidR="005270E5" w:rsidRPr="00800D3F" w:rsidRDefault="005270E5" w:rsidP="00C37828">
            <w:r w:rsidRPr="00800D3F">
              <w:rPr>
                <w:b/>
              </w:rPr>
              <w:t xml:space="preserve">PUC § 8387(b)(2)(K): </w:t>
            </w:r>
            <w:r w:rsidRPr="00800D3F">
              <w:t xml:space="preserve">Identification of any </w:t>
            </w:r>
            <w:r w:rsidRPr="00800D3F">
              <w:rPr>
                <w:b/>
              </w:rPr>
              <w:t xml:space="preserve">geographic area in the local publicly owned electric </w:t>
            </w:r>
            <w:proofErr w:type="gramStart"/>
            <w:r w:rsidRPr="00800D3F">
              <w:rPr>
                <w:b/>
              </w:rPr>
              <w:t>utility’s</w:t>
            </w:r>
            <w:proofErr w:type="gramEnd"/>
            <w:r w:rsidRPr="00800D3F">
              <w:rPr>
                <w:b/>
              </w:rPr>
              <w:t xml:space="preserve"> or electrical cooperative’s service territory </w:t>
            </w:r>
            <w:r w:rsidRPr="00800D3F">
              <w:t>that is a higher wildfire threat than is identified in a commission fire threat map, and identification of where the commission should expand a high fire threat district based on new information or changes to the</w:t>
            </w:r>
            <w:r w:rsidR="00C37828">
              <w:t xml:space="preserve"> </w:t>
            </w:r>
            <w:r w:rsidRPr="00800D3F">
              <w:t>environment.</w:t>
            </w:r>
          </w:p>
        </w:tc>
        <w:tc>
          <w:tcPr>
            <w:tcW w:w="1620" w:type="dxa"/>
          </w:tcPr>
          <w:p w14:paraId="3D219661" w14:textId="77777777" w:rsidR="005270E5" w:rsidRPr="00800D3F" w:rsidRDefault="005270E5" w:rsidP="005270E5">
            <w:pPr>
              <w:rPr>
                <w:b/>
              </w:rPr>
            </w:pPr>
          </w:p>
          <w:p w14:paraId="4C92E952" w14:textId="77777777" w:rsidR="005270E5" w:rsidRPr="00800D3F" w:rsidRDefault="005270E5" w:rsidP="005270E5">
            <w:pPr>
              <w:rPr>
                <w:b/>
              </w:rPr>
            </w:pPr>
          </w:p>
          <w:p w14:paraId="3B0DBFB6" w14:textId="77777777" w:rsidR="005270E5" w:rsidRPr="00800D3F" w:rsidRDefault="005270E5" w:rsidP="005270E5">
            <w:r w:rsidRPr="00800D3F">
              <w:t>Section IV Page 10</w:t>
            </w:r>
          </w:p>
        </w:tc>
      </w:tr>
      <w:tr w:rsidR="005270E5" w:rsidRPr="00800D3F" w14:paraId="2568CF1C" w14:textId="77777777" w:rsidTr="00D37EE9">
        <w:trPr>
          <w:trHeight w:val="1065"/>
        </w:trPr>
        <w:tc>
          <w:tcPr>
            <w:tcW w:w="1690" w:type="dxa"/>
            <w:shd w:val="clear" w:color="auto" w:fill="D1EEF9"/>
          </w:tcPr>
          <w:p w14:paraId="2269A69E" w14:textId="3A60FF91" w:rsidR="005270E5" w:rsidRPr="00800D3F" w:rsidRDefault="005270E5" w:rsidP="006E307A">
            <w:pPr>
              <w:rPr>
                <w:b/>
              </w:rPr>
            </w:pPr>
            <w:proofErr w:type="spellStart"/>
            <w:r w:rsidRPr="00800D3F">
              <w:rPr>
                <w:b/>
              </w:rPr>
              <w:lastRenderedPageBreak/>
              <w:t>Enterprisewide</w:t>
            </w:r>
            <w:proofErr w:type="spellEnd"/>
            <w:r w:rsidR="006E307A">
              <w:rPr>
                <w:b/>
              </w:rPr>
              <w:t xml:space="preserve"> </w:t>
            </w:r>
            <w:r w:rsidRPr="00800D3F">
              <w:rPr>
                <w:b/>
              </w:rPr>
              <w:t>Risks</w:t>
            </w:r>
          </w:p>
        </w:tc>
        <w:tc>
          <w:tcPr>
            <w:tcW w:w="5940" w:type="dxa"/>
          </w:tcPr>
          <w:p w14:paraId="3F5CB40F" w14:textId="7D485695" w:rsidR="005270E5" w:rsidRPr="00800D3F" w:rsidRDefault="005270E5" w:rsidP="00221909">
            <w:r w:rsidRPr="00800D3F">
              <w:rPr>
                <w:b/>
              </w:rPr>
              <w:t xml:space="preserve">PUC § 8387(b)(2)(L): </w:t>
            </w:r>
            <w:r w:rsidRPr="00800D3F">
              <w:t>A methodology for identifying and</w:t>
            </w:r>
            <w:r w:rsidR="00221909">
              <w:t xml:space="preserve"> </w:t>
            </w:r>
            <w:r w:rsidRPr="00800D3F">
              <w:t xml:space="preserve">presenting </w:t>
            </w:r>
            <w:proofErr w:type="spellStart"/>
            <w:r w:rsidRPr="00800D3F">
              <w:rPr>
                <w:b/>
              </w:rPr>
              <w:t>enterprisewide</w:t>
            </w:r>
            <w:proofErr w:type="spellEnd"/>
            <w:r w:rsidRPr="00800D3F">
              <w:rPr>
                <w:b/>
              </w:rPr>
              <w:t xml:space="preserve"> </w:t>
            </w:r>
            <w:r w:rsidRPr="00800D3F">
              <w:t>safety risk and wildfire-related risk.</w:t>
            </w:r>
          </w:p>
        </w:tc>
        <w:tc>
          <w:tcPr>
            <w:tcW w:w="1620" w:type="dxa"/>
          </w:tcPr>
          <w:p w14:paraId="6274877A" w14:textId="77777777" w:rsidR="005270E5" w:rsidRPr="00800D3F" w:rsidRDefault="005270E5" w:rsidP="005270E5">
            <w:r w:rsidRPr="00800D3F">
              <w:t>Section IV</w:t>
            </w:r>
          </w:p>
          <w:p w14:paraId="2B7E3FF8" w14:textId="77777777" w:rsidR="005270E5" w:rsidRPr="00800D3F" w:rsidRDefault="005270E5" w:rsidP="005270E5">
            <w:r w:rsidRPr="00800D3F">
              <w:t>Page 9</w:t>
            </w:r>
          </w:p>
        </w:tc>
      </w:tr>
      <w:tr w:rsidR="005270E5" w:rsidRPr="00800D3F" w14:paraId="3F7C2818" w14:textId="77777777" w:rsidTr="00D37EE9">
        <w:trPr>
          <w:trHeight w:val="805"/>
        </w:trPr>
        <w:tc>
          <w:tcPr>
            <w:tcW w:w="1690" w:type="dxa"/>
            <w:shd w:val="clear" w:color="auto" w:fill="D1EEF9"/>
          </w:tcPr>
          <w:p w14:paraId="40DE199F" w14:textId="77777777" w:rsidR="005270E5" w:rsidRPr="00800D3F" w:rsidRDefault="005270E5" w:rsidP="005270E5">
            <w:pPr>
              <w:rPr>
                <w:b/>
              </w:rPr>
            </w:pPr>
            <w:r w:rsidRPr="00800D3F">
              <w:rPr>
                <w:b/>
              </w:rPr>
              <w:t>Restoration of Service</w:t>
            </w:r>
          </w:p>
        </w:tc>
        <w:tc>
          <w:tcPr>
            <w:tcW w:w="5940" w:type="dxa"/>
          </w:tcPr>
          <w:p w14:paraId="77D5D5C9" w14:textId="166C982E" w:rsidR="005270E5" w:rsidRPr="00800D3F" w:rsidRDefault="005270E5" w:rsidP="00AC5998">
            <w:r w:rsidRPr="00800D3F">
              <w:rPr>
                <w:b/>
              </w:rPr>
              <w:t xml:space="preserve">PUC § 8387(b)(2)(M): </w:t>
            </w:r>
            <w:r w:rsidRPr="00800D3F">
              <w:t xml:space="preserve">A statement of how the local publicly owned electric utility or electrical cooperative will </w:t>
            </w:r>
            <w:r w:rsidRPr="00800D3F">
              <w:rPr>
                <w:b/>
              </w:rPr>
              <w:t>restore</w:t>
            </w:r>
            <w:r w:rsidR="00AC5998">
              <w:rPr>
                <w:b/>
              </w:rPr>
              <w:t xml:space="preserve"> </w:t>
            </w:r>
            <w:r w:rsidRPr="00800D3F">
              <w:rPr>
                <w:b/>
              </w:rPr>
              <w:t>service after a wildfire</w:t>
            </w:r>
            <w:r w:rsidRPr="00800D3F">
              <w:t>.</w:t>
            </w:r>
          </w:p>
        </w:tc>
        <w:tc>
          <w:tcPr>
            <w:tcW w:w="1620" w:type="dxa"/>
          </w:tcPr>
          <w:p w14:paraId="6177797A" w14:textId="77777777" w:rsidR="005270E5" w:rsidRPr="00800D3F" w:rsidRDefault="005270E5" w:rsidP="005270E5">
            <w:r w:rsidRPr="00800D3F">
              <w:t>Section VI Page 17</w:t>
            </w:r>
          </w:p>
        </w:tc>
      </w:tr>
      <w:tr w:rsidR="005270E5" w:rsidRPr="00800D3F" w14:paraId="31E0CD48" w14:textId="77777777" w:rsidTr="00D37EE9">
        <w:trPr>
          <w:trHeight w:val="1463"/>
        </w:trPr>
        <w:tc>
          <w:tcPr>
            <w:tcW w:w="1690" w:type="dxa"/>
            <w:shd w:val="clear" w:color="auto" w:fill="D1EEF9"/>
          </w:tcPr>
          <w:p w14:paraId="191AF457" w14:textId="77777777" w:rsidR="005270E5" w:rsidRPr="00800D3F" w:rsidRDefault="005270E5" w:rsidP="005270E5">
            <w:pPr>
              <w:rPr>
                <w:b/>
              </w:rPr>
            </w:pPr>
          </w:p>
          <w:p w14:paraId="3A1C7C5B" w14:textId="77777777" w:rsidR="005270E5" w:rsidRPr="00800D3F" w:rsidRDefault="005270E5" w:rsidP="005270E5">
            <w:pPr>
              <w:rPr>
                <w:b/>
              </w:rPr>
            </w:pPr>
            <w:r w:rsidRPr="00800D3F">
              <w:rPr>
                <w:b/>
              </w:rPr>
              <w:t>Monitor and Audit</w:t>
            </w:r>
          </w:p>
        </w:tc>
        <w:tc>
          <w:tcPr>
            <w:tcW w:w="5940" w:type="dxa"/>
          </w:tcPr>
          <w:p w14:paraId="55019E5C" w14:textId="77777777" w:rsidR="00AC5998" w:rsidRDefault="005270E5" w:rsidP="00AC5998">
            <w:r w:rsidRPr="00800D3F">
              <w:rPr>
                <w:b/>
              </w:rPr>
              <w:t xml:space="preserve">PUC § 8387(b)(2)(N): </w:t>
            </w:r>
            <w:r w:rsidRPr="00800D3F">
              <w:t xml:space="preserve">A description of the processes and procedures the local publicly owned electric utility or electrical cooperative shall use to do </w:t>
            </w:r>
            <w:proofErr w:type="gramStart"/>
            <w:r w:rsidRPr="00800D3F">
              <w:t>all of</w:t>
            </w:r>
            <w:proofErr w:type="gramEnd"/>
            <w:r w:rsidRPr="00800D3F">
              <w:t xml:space="preserve"> the following</w:t>
            </w:r>
          </w:p>
          <w:p w14:paraId="742BF965" w14:textId="560B9AAA" w:rsidR="005270E5" w:rsidRDefault="005270E5" w:rsidP="00AC5998">
            <w:pPr>
              <w:pStyle w:val="ListParagraph"/>
              <w:numPr>
                <w:ilvl w:val="0"/>
                <w:numId w:val="40"/>
              </w:numPr>
            </w:pPr>
            <w:r w:rsidRPr="00AC5998">
              <w:rPr>
                <w:b/>
              </w:rPr>
              <w:t xml:space="preserve">Monitor and audit </w:t>
            </w:r>
            <w:r w:rsidRPr="00800D3F">
              <w:t>the implementation of the wildfire mitigation plan.</w:t>
            </w:r>
          </w:p>
          <w:p w14:paraId="7A9B8A75" w14:textId="77777777" w:rsidR="00AC5998" w:rsidRPr="00800D3F" w:rsidRDefault="00AC5998" w:rsidP="00AC5998">
            <w:pPr>
              <w:numPr>
                <w:ilvl w:val="0"/>
                <w:numId w:val="40"/>
              </w:numPr>
            </w:pPr>
            <w:r w:rsidRPr="00800D3F">
              <w:rPr>
                <w:b/>
              </w:rPr>
              <w:t xml:space="preserve">Identify any deficiencies </w:t>
            </w:r>
            <w:r w:rsidRPr="00800D3F">
              <w:t xml:space="preserve">in the wildfire mitigation plan or its </w:t>
            </w:r>
            <w:proofErr w:type="gramStart"/>
            <w:r w:rsidRPr="00800D3F">
              <w:t>implementation, and</w:t>
            </w:r>
            <w:proofErr w:type="gramEnd"/>
            <w:r w:rsidRPr="00800D3F">
              <w:t xml:space="preserve"> correct those deficiencies.</w:t>
            </w:r>
          </w:p>
          <w:p w14:paraId="0D92D791" w14:textId="3C1BAEC1" w:rsidR="00AC5998" w:rsidRPr="00800D3F" w:rsidRDefault="00AC5998" w:rsidP="00AC5998">
            <w:pPr>
              <w:pStyle w:val="ListParagraph"/>
              <w:numPr>
                <w:ilvl w:val="0"/>
                <w:numId w:val="40"/>
              </w:numPr>
            </w:pPr>
            <w:r w:rsidRPr="00800D3F">
              <w:t>Monitor and audit the effectiveness of electrical line and equipment inspections, including inspections performed by contractors, that are carried out under the plan, other applicable statutes, or commission rules.</w:t>
            </w:r>
          </w:p>
        </w:tc>
        <w:tc>
          <w:tcPr>
            <w:tcW w:w="1620" w:type="dxa"/>
          </w:tcPr>
          <w:p w14:paraId="556492E4" w14:textId="77777777" w:rsidR="005270E5" w:rsidRPr="00800D3F" w:rsidRDefault="005270E5" w:rsidP="005270E5">
            <w:pPr>
              <w:rPr>
                <w:b/>
              </w:rPr>
            </w:pPr>
          </w:p>
          <w:p w14:paraId="0E641E08" w14:textId="77777777" w:rsidR="005270E5" w:rsidRPr="00800D3F" w:rsidRDefault="005270E5" w:rsidP="005270E5">
            <w:r w:rsidRPr="00800D3F">
              <w:t>Section VII Page 19</w:t>
            </w:r>
          </w:p>
        </w:tc>
      </w:tr>
      <w:tr w:rsidR="005270E5" w:rsidRPr="005270E5" w14:paraId="3BB94355" w14:textId="77777777" w:rsidTr="00D37EE9">
        <w:trPr>
          <w:trHeight w:val="2910"/>
        </w:trPr>
        <w:tc>
          <w:tcPr>
            <w:tcW w:w="1690" w:type="dxa"/>
            <w:shd w:val="clear" w:color="auto" w:fill="D1EEF9"/>
          </w:tcPr>
          <w:p w14:paraId="382F4A86" w14:textId="77777777" w:rsidR="005270E5" w:rsidRPr="00800D3F" w:rsidRDefault="005270E5" w:rsidP="005270E5">
            <w:pPr>
              <w:rPr>
                <w:b/>
              </w:rPr>
            </w:pPr>
          </w:p>
          <w:p w14:paraId="094AC3A2" w14:textId="77777777" w:rsidR="005270E5" w:rsidRPr="00800D3F" w:rsidRDefault="005270E5" w:rsidP="005270E5">
            <w:pPr>
              <w:rPr>
                <w:b/>
              </w:rPr>
            </w:pPr>
          </w:p>
          <w:p w14:paraId="143FE63C" w14:textId="77777777" w:rsidR="005270E5" w:rsidRPr="00800D3F" w:rsidRDefault="005270E5" w:rsidP="005270E5">
            <w:pPr>
              <w:rPr>
                <w:b/>
              </w:rPr>
            </w:pPr>
          </w:p>
          <w:p w14:paraId="7270511A" w14:textId="77777777" w:rsidR="005270E5" w:rsidRPr="00800D3F" w:rsidRDefault="005270E5" w:rsidP="005270E5">
            <w:pPr>
              <w:rPr>
                <w:b/>
              </w:rPr>
            </w:pPr>
          </w:p>
          <w:p w14:paraId="59E45352" w14:textId="77777777" w:rsidR="005270E5" w:rsidRPr="00800D3F" w:rsidRDefault="005270E5" w:rsidP="005270E5">
            <w:pPr>
              <w:rPr>
                <w:b/>
              </w:rPr>
            </w:pPr>
            <w:r w:rsidRPr="00800D3F">
              <w:rPr>
                <w:b/>
              </w:rPr>
              <w:t>Qualified Independent Evaluator</w:t>
            </w:r>
          </w:p>
        </w:tc>
        <w:tc>
          <w:tcPr>
            <w:tcW w:w="5940" w:type="dxa"/>
          </w:tcPr>
          <w:p w14:paraId="275D5AD0" w14:textId="77777777" w:rsidR="005270E5" w:rsidRPr="00800D3F" w:rsidRDefault="005270E5" w:rsidP="005270E5">
            <w:r w:rsidRPr="00800D3F">
              <w:rPr>
                <w:b/>
              </w:rPr>
              <w:t xml:space="preserve">PUC § 8387(c): </w:t>
            </w:r>
            <w:r w:rsidRPr="00800D3F">
              <w:t>The local publicly owned electric utility or electrical cooperative shall contract with a qualified independent evaluator with experience in assessing the safe operation of electrical infrastructure to review and assess the comprehensiveness of its wildfire mitigation plan. The independent evaluator shall issue a report that shall be made available on the Internet Web site of the local publicly owned electric utility or electrical cooperative, and shall present the report at a public meeting of the local publicly owned electric utility’s or electrical cooperative’s governing board.</w:t>
            </w:r>
          </w:p>
        </w:tc>
        <w:tc>
          <w:tcPr>
            <w:tcW w:w="1620" w:type="dxa"/>
          </w:tcPr>
          <w:p w14:paraId="4371B83A" w14:textId="77777777" w:rsidR="005270E5" w:rsidRPr="00800D3F" w:rsidRDefault="005270E5" w:rsidP="005270E5">
            <w:pPr>
              <w:rPr>
                <w:b/>
              </w:rPr>
            </w:pPr>
          </w:p>
          <w:p w14:paraId="7CB55AAA" w14:textId="77777777" w:rsidR="005270E5" w:rsidRPr="00800D3F" w:rsidRDefault="005270E5" w:rsidP="005270E5">
            <w:pPr>
              <w:rPr>
                <w:b/>
              </w:rPr>
            </w:pPr>
          </w:p>
          <w:p w14:paraId="5464248B" w14:textId="77777777" w:rsidR="005270E5" w:rsidRPr="00800D3F" w:rsidRDefault="005270E5" w:rsidP="005270E5">
            <w:pPr>
              <w:rPr>
                <w:b/>
              </w:rPr>
            </w:pPr>
          </w:p>
          <w:p w14:paraId="20DABAD8" w14:textId="77777777" w:rsidR="005270E5" w:rsidRPr="00800D3F" w:rsidRDefault="005270E5" w:rsidP="005270E5">
            <w:pPr>
              <w:rPr>
                <w:b/>
              </w:rPr>
            </w:pPr>
          </w:p>
          <w:p w14:paraId="023EBBDA" w14:textId="77777777" w:rsidR="005270E5" w:rsidRPr="005270E5" w:rsidRDefault="005270E5" w:rsidP="005270E5">
            <w:r w:rsidRPr="00800D3F">
              <w:t>Section VIII Page 21</w:t>
            </w:r>
          </w:p>
        </w:tc>
      </w:tr>
    </w:tbl>
    <w:p w14:paraId="4D58E301" w14:textId="77777777" w:rsidR="005270E5" w:rsidRPr="005270E5" w:rsidRDefault="005270E5" w:rsidP="005270E5">
      <w:pPr>
        <w:rPr>
          <w:b/>
        </w:rPr>
      </w:pPr>
    </w:p>
    <w:p w14:paraId="66098703" w14:textId="77777777" w:rsidR="005270E5" w:rsidRPr="005270E5" w:rsidRDefault="005270E5" w:rsidP="005270E5">
      <w:pPr>
        <w:rPr>
          <w:b/>
        </w:rPr>
      </w:pPr>
    </w:p>
    <w:p w14:paraId="44085C12" w14:textId="5548BC06" w:rsidR="00CF4281" w:rsidRDefault="00CF4281" w:rsidP="00CF4281">
      <w:pPr>
        <w:sectPr w:rsidR="00CF4281" w:rsidSect="003A6D31">
          <w:headerReference w:type="even" r:id="rId20"/>
          <w:headerReference w:type="default" r:id="rId21"/>
          <w:footerReference w:type="default" r:id="rId22"/>
          <w:headerReference w:type="first" r:id="rId23"/>
          <w:pgSz w:w="12240" w:h="15840"/>
          <w:pgMar w:top="1440" w:right="1440" w:bottom="1440" w:left="1440" w:header="720" w:footer="720" w:gutter="0"/>
          <w:pgNumType w:start="1"/>
          <w:cols w:space="720"/>
          <w:docGrid w:linePitch="360"/>
        </w:sectPr>
      </w:pPr>
    </w:p>
    <w:p w14:paraId="0FC0F742" w14:textId="77777777" w:rsidR="00BC3B56" w:rsidRDefault="00BC3B56" w:rsidP="00DE6945">
      <w:pPr>
        <w:pStyle w:val="Heading1"/>
        <w:numPr>
          <w:ilvl w:val="0"/>
          <w:numId w:val="2"/>
        </w:numPr>
      </w:pPr>
      <w:bookmarkStart w:id="11" w:name="_Objectives_of_the"/>
      <w:bookmarkStart w:id="12" w:name="_Toc106888101"/>
      <w:bookmarkEnd w:id="11"/>
      <w:r>
        <w:lastRenderedPageBreak/>
        <w:t>Objectives of the Wildfire Mitigation Plan</w:t>
      </w:r>
      <w:bookmarkEnd w:id="12"/>
    </w:p>
    <w:p w14:paraId="78DA54D9" w14:textId="784C7CB3" w:rsidR="00CE5752" w:rsidRDefault="00CE5752" w:rsidP="00CE5752">
      <w:pPr>
        <w:pStyle w:val="Heading2"/>
        <w:numPr>
          <w:ilvl w:val="0"/>
          <w:numId w:val="11"/>
        </w:numPr>
        <w:ind w:left="1440"/>
      </w:pPr>
      <w:bookmarkStart w:id="13" w:name="_Toc106888102"/>
      <w:r>
        <w:t xml:space="preserve">Minimizing </w:t>
      </w:r>
      <w:r w:rsidR="00FB7C78">
        <w:t>S</w:t>
      </w:r>
      <w:r>
        <w:t xml:space="preserve">ources of </w:t>
      </w:r>
      <w:r w:rsidR="00FB7C78">
        <w:t>I</w:t>
      </w:r>
      <w:r>
        <w:t>gnition</w:t>
      </w:r>
      <w:bookmarkEnd w:id="13"/>
    </w:p>
    <w:p w14:paraId="6AF5F9AC" w14:textId="0A12EFFE" w:rsidR="00CE5752" w:rsidRPr="00CE5752" w:rsidRDefault="00CE5752" w:rsidP="00CE5752">
      <w:r>
        <w:t xml:space="preserve">The </w:t>
      </w:r>
      <w:r w:rsidR="00FD7FCD">
        <w:t xml:space="preserve">primary goal of this Wildfire Mitigation Plan is to minimize the probability that </w:t>
      </w:r>
      <w:r w:rsidR="00015AD2">
        <w:t>LMUD’s’</w:t>
      </w:r>
      <w:r w:rsidR="00FD7FCD">
        <w:t xml:space="preserve"> transmission and distribution system may be </w:t>
      </w:r>
      <w:r w:rsidR="00930DA3">
        <w:t>the origin</w:t>
      </w:r>
      <w:r w:rsidR="00FD7FCD">
        <w:t xml:space="preserve"> or contributing source for the ignition of a fire.  </w:t>
      </w:r>
      <w:r w:rsidR="003C78E6">
        <w:t>LMUD</w:t>
      </w:r>
      <w:r w:rsidR="003E3405">
        <w:t xml:space="preserve"> has evaluated the prudent</w:t>
      </w:r>
      <w:r w:rsidR="002F03AD">
        <w:t xml:space="preserve"> and </w:t>
      </w:r>
      <w:r w:rsidR="003E3405">
        <w:t xml:space="preserve">cost-effective improvements to its physical assets, operations, and training that can help to meet this objective.  </w:t>
      </w:r>
      <w:r w:rsidR="003C78E6">
        <w:t>LMUD</w:t>
      </w:r>
      <w:r w:rsidR="003E3405">
        <w:t xml:space="preserve"> has implemented those changes consistent with this evaluation.</w:t>
      </w:r>
    </w:p>
    <w:p w14:paraId="79782A9A" w14:textId="220C543C" w:rsidR="00CE5752" w:rsidRDefault="00CE5752" w:rsidP="00CE5752">
      <w:pPr>
        <w:pStyle w:val="Heading2"/>
        <w:numPr>
          <w:ilvl w:val="0"/>
          <w:numId w:val="11"/>
        </w:numPr>
        <w:ind w:left="1440"/>
      </w:pPr>
      <w:bookmarkStart w:id="14" w:name="_Toc106888103"/>
      <w:r>
        <w:t>Resil</w:t>
      </w:r>
      <w:r w:rsidR="00EE0CB0">
        <w:t>ie</w:t>
      </w:r>
      <w:r>
        <w:t xml:space="preserve">ncy of the </w:t>
      </w:r>
      <w:r w:rsidR="00FB7C78">
        <w:t>E</w:t>
      </w:r>
      <w:r>
        <w:t xml:space="preserve">lectric </w:t>
      </w:r>
      <w:r w:rsidR="00FB7C78">
        <w:t>G</w:t>
      </w:r>
      <w:r>
        <w:t>rid</w:t>
      </w:r>
      <w:bookmarkEnd w:id="14"/>
    </w:p>
    <w:p w14:paraId="12073E2C" w14:textId="138D8A77" w:rsidR="00AF7B47" w:rsidRDefault="00853FBC" w:rsidP="00AF7B47">
      <w:r>
        <w:t xml:space="preserve">The secondary goal of this Wildfire Mitigation Plan is to improve the resiliency of the electric grid.  As part of the development of this plan, </w:t>
      </w:r>
      <w:r w:rsidR="003C78E6">
        <w:t>LMUD</w:t>
      </w:r>
      <w:r>
        <w:t xml:space="preserve"> assesses new industry practices and technologies that will reduce the likelihood of a</w:t>
      </w:r>
      <w:r w:rsidR="00930DA3">
        <w:t>n</w:t>
      </w:r>
      <w:r>
        <w:t xml:space="preserve"> </w:t>
      </w:r>
      <w:r w:rsidR="00930DA3">
        <w:t xml:space="preserve">interruption (frequency) </w:t>
      </w:r>
      <w:r>
        <w:t>in service and improve the restoration</w:t>
      </w:r>
      <w:r w:rsidR="00930DA3">
        <w:t xml:space="preserve"> (duration)</w:t>
      </w:r>
      <w:r>
        <w:t xml:space="preserve"> of service. </w:t>
      </w:r>
    </w:p>
    <w:p w14:paraId="3805AAA2" w14:textId="117B361E" w:rsidR="00015AD2" w:rsidRDefault="009E6156" w:rsidP="00AF7B47">
      <w:r>
        <w:t xml:space="preserve">Other efforts include establishing a demonstration project in cooperation with W.M. Beatty &amp; Associates land that includes an LMUD right of way </w:t>
      </w:r>
      <w:r w:rsidR="00570360">
        <w:t>on</w:t>
      </w:r>
      <w:r>
        <w:t xml:space="preserve"> a small portion of our transmission line from Westwood to Susanville.  </w:t>
      </w:r>
      <w:r w:rsidR="004D4842">
        <w:t xml:space="preserve">In 2021 the Dixie fire </w:t>
      </w:r>
      <w:r w:rsidR="00886F5B">
        <w:t>interrupted this effort and post Dixie Fire</w:t>
      </w:r>
      <w:r w:rsidR="00312904">
        <w:t>,</w:t>
      </w:r>
      <w:r w:rsidR="00886F5B">
        <w:t xml:space="preserve"> LMUD began working on a FEMA/OES Hazard Mitigation Grant Application and received</w:t>
      </w:r>
      <w:r w:rsidR="00371A4A">
        <w:t xml:space="preserve"> preliminary approval in early 2022.  </w:t>
      </w:r>
      <w:r w:rsidR="001023D0">
        <w:t xml:space="preserve">This Grant would </w:t>
      </w:r>
      <w:r w:rsidR="0057760A">
        <w:t xml:space="preserve">fund </w:t>
      </w:r>
      <w:proofErr w:type="gramStart"/>
      <w:r w:rsidR="0057760A">
        <w:t>all of</w:t>
      </w:r>
      <w:proofErr w:type="gramEnd"/>
      <w:r w:rsidR="0057760A">
        <w:t xml:space="preserve"> the planning and physical work for the widening of 25 miles of existing transmission right of ways between Susanville and Westwood.  </w:t>
      </w:r>
      <w:r w:rsidR="00371A4A">
        <w:t xml:space="preserve">The final selection and </w:t>
      </w:r>
      <w:r w:rsidR="00247C75">
        <w:t xml:space="preserve">HMGP </w:t>
      </w:r>
      <w:r w:rsidR="00371A4A">
        <w:t xml:space="preserve">award </w:t>
      </w:r>
      <w:proofErr w:type="gramStart"/>
      <w:r w:rsidR="00371A4A">
        <w:t>is</w:t>
      </w:r>
      <w:proofErr w:type="gramEnd"/>
      <w:r w:rsidR="00371A4A">
        <w:t xml:space="preserve"> expected </w:t>
      </w:r>
      <w:r w:rsidR="001023D0">
        <w:t xml:space="preserve">later in 2022.  </w:t>
      </w:r>
    </w:p>
    <w:p w14:paraId="3AE8EAF0" w14:textId="57922B7A" w:rsidR="002C5B47" w:rsidRPr="00AF7B47" w:rsidRDefault="009E6156" w:rsidP="003E3405">
      <w:pPr>
        <w:pStyle w:val="Heading2"/>
        <w:numPr>
          <w:ilvl w:val="0"/>
          <w:numId w:val="11"/>
        </w:numPr>
        <w:ind w:left="1440"/>
      </w:pPr>
      <w:bookmarkStart w:id="15" w:name="_Toc106888104"/>
      <w:r>
        <w:t>Wildfire Prevention Strategies and Programs</w:t>
      </w:r>
      <w:bookmarkEnd w:id="15"/>
    </w:p>
    <w:p w14:paraId="37424D5D" w14:textId="77777777" w:rsidR="005B0DAC" w:rsidRDefault="005B0DAC" w:rsidP="005B0DAC">
      <w:pPr>
        <w:pStyle w:val="ListParagraph"/>
        <w:numPr>
          <w:ilvl w:val="0"/>
          <w:numId w:val="25"/>
        </w:numPr>
      </w:pPr>
      <w:r w:rsidRPr="005B0DAC">
        <w:rPr>
          <w:b/>
        </w:rPr>
        <w:t>Strategies</w:t>
      </w:r>
      <w:r>
        <w:t xml:space="preserve"> </w:t>
      </w:r>
    </w:p>
    <w:p w14:paraId="0ABBD591" w14:textId="16394222" w:rsidR="007410A1" w:rsidRDefault="00593B29" w:rsidP="00570360">
      <w:pPr>
        <w:pStyle w:val="ListParagraph"/>
      </w:pPr>
      <w:r>
        <w:t>Appro</w:t>
      </w:r>
      <w:r w:rsidR="00570360">
        <w:t>a</w:t>
      </w:r>
      <w:r>
        <w:t xml:space="preserve">ches </w:t>
      </w:r>
      <w:r w:rsidR="00570360">
        <w:t xml:space="preserve">and strategies </w:t>
      </w:r>
      <w:r>
        <w:t>for reducing wildfire risk includes the following</w:t>
      </w:r>
      <w:r w:rsidR="007410A1">
        <w:t xml:space="preserve"> and are described in more detail in Section </w:t>
      </w:r>
      <w:r w:rsidR="004629CE">
        <w:t>V</w:t>
      </w:r>
      <w:r w:rsidR="007410A1">
        <w:t>.</w:t>
      </w:r>
    </w:p>
    <w:p w14:paraId="3545B896" w14:textId="76D7E19E" w:rsidR="007410A1" w:rsidRDefault="007410A1" w:rsidP="007410A1">
      <w:pPr>
        <w:pStyle w:val="ListParagraph"/>
        <w:numPr>
          <w:ilvl w:val="0"/>
          <w:numId w:val="15"/>
        </w:numPr>
      </w:pPr>
      <w:r>
        <w:t>Vegetation Management</w:t>
      </w:r>
    </w:p>
    <w:p w14:paraId="47A5FFE3" w14:textId="24FC8233" w:rsidR="001D4135" w:rsidRDefault="001D4135" w:rsidP="001D4135">
      <w:pPr>
        <w:pStyle w:val="ListParagraph"/>
      </w:pPr>
      <w:r>
        <w:t>Tree trimming and pole brushing programs are fundamental to reduction of fire potential around LMUD facilities, equipment and overhead transmission and distribution lines.</w:t>
      </w:r>
    </w:p>
    <w:p w14:paraId="235FDC73" w14:textId="061BAB7C" w:rsidR="007410A1" w:rsidRDefault="007410A1" w:rsidP="007410A1">
      <w:pPr>
        <w:pStyle w:val="ListParagraph"/>
        <w:numPr>
          <w:ilvl w:val="0"/>
          <w:numId w:val="15"/>
        </w:numPr>
      </w:pPr>
      <w:r>
        <w:t>Enhanced Inspections</w:t>
      </w:r>
    </w:p>
    <w:p w14:paraId="6E8E5610" w14:textId="0B154BF5" w:rsidR="001D4135" w:rsidRDefault="00286E5B" w:rsidP="001D4135">
      <w:pPr>
        <w:pStyle w:val="ListParagraph"/>
      </w:pPr>
      <w:r>
        <w:t xml:space="preserve">LMUD conducts complete system inspections </w:t>
      </w:r>
      <w:r w:rsidR="00C34F1F">
        <w:t xml:space="preserve">(patrolling) </w:t>
      </w:r>
      <w:r>
        <w:t>on an annual cycle.  Plans and budget resources have been added for drone inspection</w:t>
      </w:r>
      <w:r w:rsidR="005305C8">
        <w:t xml:space="preserve"> and </w:t>
      </w:r>
      <w:r w:rsidR="00162F4E">
        <w:t>expanded right of way activit</w:t>
      </w:r>
      <w:r w:rsidR="007032E5">
        <w:t>i</w:t>
      </w:r>
      <w:r w:rsidR="00162F4E">
        <w:t xml:space="preserve">es and tree trimming </w:t>
      </w:r>
      <w:r w:rsidR="00D33FB8">
        <w:t>efforts</w:t>
      </w:r>
      <w:r>
        <w:t xml:space="preserve"> </w:t>
      </w:r>
      <w:r w:rsidR="00843E39">
        <w:t xml:space="preserve">from </w:t>
      </w:r>
      <w:r>
        <w:t>20</w:t>
      </w:r>
      <w:r w:rsidR="00EC7FC6">
        <w:t>20</w:t>
      </w:r>
      <w:r>
        <w:t>-20</w:t>
      </w:r>
      <w:r w:rsidR="00EC7FC6">
        <w:t>2</w:t>
      </w:r>
      <w:r w:rsidR="00843E39">
        <w:t>2</w:t>
      </w:r>
      <w:r>
        <w:t>.  Th</w:t>
      </w:r>
      <w:r w:rsidR="00080716">
        <w:t>e current enhanced</w:t>
      </w:r>
      <w:r>
        <w:t xml:space="preserve"> inspection program ensures that equipment is in good operating condition and line clearances are adequate.  A systematic tree trimming program and schedule ensures that all overhead lines and equipment are maintain with proper clearances.</w:t>
      </w:r>
    </w:p>
    <w:p w14:paraId="360189E7" w14:textId="498429FB" w:rsidR="00C34F1F" w:rsidRDefault="007410A1" w:rsidP="00C34F1F">
      <w:pPr>
        <w:pStyle w:val="ListParagraph"/>
        <w:numPr>
          <w:ilvl w:val="0"/>
          <w:numId w:val="15"/>
        </w:numPr>
      </w:pPr>
      <w:r>
        <w:t>Awareness of Electric System and Weather Conditions</w:t>
      </w:r>
    </w:p>
    <w:p w14:paraId="6E4B5008" w14:textId="063F8AC3" w:rsidR="00C34F1F" w:rsidRDefault="00C34F1F" w:rsidP="00C34F1F">
      <w:pPr>
        <w:pStyle w:val="ListParagraph"/>
      </w:pPr>
      <w:r>
        <w:t>Monitoring of system conditions and weather will be enhanced further in 20</w:t>
      </w:r>
      <w:r w:rsidR="00D771E1">
        <w:t>20</w:t>
      </w:r>
      <w:r>
        <w:t>-202</w:t>
      </w:r>
      <w:r w:rsidR="008116CF">
        <w:t>2</w:t>
      </w:r>
      <w:r w:rsidR="00B63C26">
        <w:t xml:space="preserve"> </w:t>
      </w:r>
      <w:r>
        <w:t xml:space="preserve">which also includes the planned drone patrolling addition.  </w:t>
      </w:r>
      <w:r w:rsidR="00583E8F">
        <w:t xml:space="preserve">Current </w:t>
      </w:r>
      <w:r>
        <w:t xml:space="preserve">Weather monitoring </w:t>
      </w:r>
      <w:r>
        <w:lastRenderedPageBreak/>
        <w:t xml:space="preserve">and conditions on the ground will </w:t>
      </w:r>
      <w:r w:rsidR="009006C1">
        <w:t>utilize existing</w:t>
      </w:r>
      <w:r>
        <w:t xml:space="preserve"> </w:t>
      </w:r>
      <w:r w:rsidR="00B66328">
        <w:t xml:space="preserve">patrolling crews </w:t>
      </w:r>
      <w:r w:rsidR="007F0468">
        <w:t xml:space="preserve">and </w:t>
      </w:r>
      <w:r>
        <w:t>weather resources using NWS</w:t>
      </w:r>
      <w:r w:rsidR="00570360">
        <w:t xml:space="preserve"> weather stations</w:t>
      </w:r>
      <w:r w:rsidR="00123145">
        <w:t xml:space="preserve">, USFS, CalFire local cameras as available </w:t>
      </w:r>
      <w:r>
        <w:t xml:space="preserve">and </w:t>
      </w:r>
      <w:proofErr w:type="spellStart"/>
      <w:r>
        <w:t>CalTrans</w:t>
      </w:r>
      <w:proofErr w:type="spellEnd"/>
      <w:r>
        <w:t xml:space="preserve"> publicly available camera locations.</w:t>
      </w:r>
    </w:p>
    <w:p w14:paraId="6EC8FAB7" w14:textId="2CAA7FD5" w:rsidR="007410A1" w:rsidRDefault="007410A1" w:rsidP="007410A1">
      <w:pPr>
        <w:pStyle w:val="ListParagraph"/>
        <w:numPr>
          <w:ilvl w:val="0"/>
          <w:numId w:val="15"/>
        </w:numPr>
      </w:pPr>
      <w:r>
        <w:t>Operational Practices</w:t>
      </w:r>
    </w:p>
    <w:p w14:paraId="23F6D257" w14:textId="0945BACE" w:rsidR="00123145" w:rsidRDefault="00F07059" w:rsidP="00123145">
      <w:pPr>
        <w:pStyle w:val="ListParagraph"/>
      </w:pPr>
      <w:r>
        <w:t>These day to day operational practices in</w:t>
      </w:r>
      <w:r w:rsidR="00DF18AC">
        <w:t xml:space="preserve"> connection with monitoring and weather awareness help to manage and minimize wildfire risks.  This could involve equipment control settings such as recloser/breaker functions.</w:t>
      </w:r>
    </w:p>
    <w:p w14:paraId="3883A0BD" w14:textId="531C3612" w:rsidR="007410A1" w:rsidRDefault="007410A1" w:rsidP="007410A1">
      <w:pPr>
        <w:pStyle w:val="ListParagraph"/>
        <w:numPr>
          <w:ilvl w:val="0"/>
          <w:numId w:val="15"/>
        </w:numPr>
      </w:pPr>
      <w:r>
        <w:t>System Hardening and Resiliency</w:t>
      </w:r>
    </w:p>
    <w:p w14:paraId="7C532415" w14:textId="03BACD43" w:rsidR="00DF18AC" w:rsidRDefault="00DF18AC" w:rsidP="00DF18AC">
      <w:pPr>
        <w:pStyle w:val="ListParagraph"/>
      </w:pPr>
      <w:r>
        <w:t>These actions consist of system, equipment, and structure design and upgrades.  Hardening refers to changes that would make transmission or distribution lines and equipment more resistant to fire</w:t>
      </w:r>
      <w:r w:rsidR="00E44E17">
        <w:t xml:space="preserve"> such as steel poles compared to wood poles, insulated high voltage wire, underground construction, etc.</w:t>
      </w:r>
      <w:r w:rsidR="00570360">
        <w:t xml:space="preserve">  These potential actions will be evaluated for use at various points in our system based on their estimated effectiveness and costs.</w:t>
      </w:r>
    </w:p>
    <w:p w14:paraId="2EF95FF2" w14:textId="2FE281CF" w:rsidR="00E44E17" w:rsidRDefault="007410A1" w:rsidP="00570360">
      <w:pPr>
        <w:pStyle w:val="ListParagraph"/>
        <w:numPr>
          <w:ilvl w:val="0"/>
          <w:numId w:val="15"/>
        </w:numPr>
      </w:pPr>
      <w:r>
        <w:t>Public Safety and Notification</w:t>
      </w:r>
    </w:p>
    <w:p w14:paraId="1F9AB333" w14:textId="7EF4378B" w:rsidR="00E44E17" w:rsidRDefault="00E44E17" w:rsidP="00E44E17">
      <w:pPr>
        <w:pStyle w:val="ListParagraph"/>
      </w:pPr>
      <w:r>
        <w:t xml:space="preserve">Communications to our customers and local agencies is very important in coordinating preparations and plans for minimization of wildfire risk and increasing awareness of necessary actions that many involved public agencies and emergency response agencies may have to implement.  Our first level of communication is a text alert system that our customers sign up for that allows up to the minute </w:t>
      </w:r>
      <w:r w:rsidR="0016764B">
        <w:t xml:space="preserve">information to be provided to customers in our service territory.  Additionally, LMUD </w:t>
      </w:r>
      <w:r w:rsidR="00570360">
        <w:t xml:space="preserve">has a </w:t>
      </w:r>
      <w:r w:rsidR="0016764B">
        <w:t xml:space="preserve">contact </w:t>
      </w:r>
      <w:r w:rsidR="00570360">
        <w:t xml:space="preserve">procedure </w:t>
      </w:r>
      <w:r w:rsidR="0016764B">
        <w:t xml:space="preserve">with PG&amp;E and critical emergency response agencies in the event that Public Safety Power Shutoffs by PG&amp;E become possible due to high fire danger weather conditions. </w:t>
      </w:r>
    </w:p>
    <w:p w14:paraId="28F0F76B" w14:textId="7F6DD527" w:rsidR="007410A1" w:rsidRDefault="007410A1" w:rsidP="00570360">
      <w:pPr>
        <w:pStyle w:val="ListParagraph"/>
        <w:numPr>
          <w:ilvl w:val="0"/>
          <w:numId w:val="15"/>
        </w:numPr>
      </w:pPr>
      <w:r>
        <w:t>Reclosing and Circuit Shut-off</w:t>
      </w:r>
    </w:p>
    <w:p w14:paraId="33973BB2" w14:textId="35F6620D" w:rsidR="0016764B" w:rsidRDefault="0016764B" w:rsidP="0016764B">
      <w:pPr>
        <w:pStyle w:val="ListParagraph"/>
      </w:pPr>
      <w:r>
        <w:t xml:space="preserve">This refers to how reclosers (breakers) for individual circuits are managed.  The recloser is an automated electrical current / load breaking device that may be set to function in several ways.  </w:t>
      </w:r>
      <w:r w:rsidR="00C22741">
        <w:t xml:space="preserve">During high fire danger conditions </w:t>
      </w:r>
      <w:r w:rsidR="00FB54A1">
        <w:t xml:space="preserve">we may set the reclosers to non-reclose meaning that once they detect a fault they will not attempt to close again until </w:t>
      </w:r>
      <w:r w:rsidR="006B5F46">
        <w:t xml:space="preserve">they are </w:t>
      </w:r>
      <w:r w:rsidR="00FB54A1">
        <w:t>manually checked</w:t>
      </w:r>
      <w:r w:rsidR="00114733">
        <w:t xml:space="preserve">, </w:t>
      </w:r>
      <w:proofErr w:type="gramStart"/>
      <w:r w:rsidR="00114733">
        <w:t xml:space="preserve">the </w:t>
      </w:r>
      <w:r w:rsidR="00FB54A1">
        <w:t xml:space="preserve"> </w:t>
      </w:r>
      <w:r w:rsidR="00570360">
        <w:t>lines</w:t>
      </w:r>
      <w:proofErr w:type="gramEnd"/>
      <w:r w:rsidR="00570360">
        <w:t xml:space="preserve"> </w:t>
      </w:r>
      <w:r w:rsidR="00FB54A1">
        <w:t>patrolled</w:t>
      </w:r>
      <w:r w:rsidR="00570360">
        <w:t>,</w:t>
      </w:r>
      <w:r w:rsidR="00FB54A1">
        <w:t xml:space="preserve"> and </w:t>
      </w:r>
      <w:r w:rsidR="00570360">
        <w:t>then</w:t>
      </w:r>
      <w:r w:rsidR="00114733">
        <w:t xml:space="preserve"> they are</w:t>
      </w:r>
      <w:r w:rsidR="00570360">
        <w:t xml:space="preserve"> </w:t>
      </w:r>
      <w:r w:rsidR="00FB54A1">
        <w:t>re-closed.</w:t>
      </w:r>
    </w:p>
    <w:p w14:paraId="231C91C0" w14:textId="0B0C398B" w:rsidR="007410A1" w:rsidRDefault="007410A1" w:rsidP="007410A1">
      <w:pPr>
        <w:pStyle w:val="ListParagraph"/>
        <w:numPr>
          <w:ilvl w:val="0"/>
          <w:numId w:val="15"/>
        </w:numPr>
      </w:pPr>
      <w:r>
        <w:t>Wildfire Response and Recovery</w:t>
      </w:r>
    </w:p>
    <w:p w14:paraId="6F084849" w14:textId="358A516C" w:rsidR="00FB54A1" w:rsidRDefault="00FB54A1" w:rsidP="00FB54A1">
      <w:pPr>
        <w:pStyle w:val="ListParagraph"/>
      </w:pPr>
      <w:r>
        <w:t xml:space="preserve">These are procedures meant to respond and react to a wildfire or the effects of a wildfire on our system.  The second part of this is recovery, which consists of actions that are performed to ensure safe restoration of power, re-occupancy of neighborhoods, </w:t>
      </w:r>
      <w:r w:rsidR="005271A9">
        <w:t>and/</w:t>
      </w:r>
      <w:r>
        <w:t>or communication after an event.</w:t>
      </w:r>
    </w:p>
    <w:p w14:paraId="1DB4E30C" w14:textId="77777777" w:rsidR="00035A38" w:rsidRDefault="00227558" w:rsidP="007410A1">
      <w:pPr>
        <w:pStyle w:val="ListParagraph"/>
        <w:numPr>
          <w:ilvl w:val="0"/>
          <w:numId w:val="15"/>
        </w:numPr>
      </w:pPr>
      <w:r>
        <w:t>The final goal for this Wildfire Mitigation Plan is to measure the effectiveness of specific wildfire mitigation strategies.  Where a particular action</w:t>
      </w:r>
      <w:r w:rsidR="005D399F">
        <w:t>, program</w:t>
      </w:r>
      <w:r w:rsidR="007D5DB7">
        <w:t xml:space="preserve"> component</w:t>
      </w:r>
      <w:r w:rsidR="005D399F">
        <w:t>, or protocol</w:t>
      </w:r>
      <w:r>
        <w:t xml:space="preserve"> is determined to be unnecessary or ineffective, </w:t>
      </w:r>
      <w:r w:rsidR="003C78E6">
        <w:t>LMUD</w:t>
      </w:r>
      <w:r w:rsidR="005D399F">
        <w:t xml:space="preserve"> will assess whether a modification or replacement is merited.  This plan will also help determine if more cost</w:t>
      </w:r>
      <w:r w:rsidR="002F03AD">
        <w:t>-</w:t>
      </w:r>
      <w:r w:rsidR="005D399F">
        <w:t xml:space="preserve">effective measures would produce the same or </w:t>
      </w:r>
      <w:r w:rsidR="007D5DB7">
        <w:t>improved</w:t>
      </w:r>
      <w:r w:rsidR="005D399F">
        <w:t xml:space="preserve"> results.</w:t>
      </w:r>
    </w:p>
    <w:p w14:paraId="1489C192" w14:textId="521228D2" w:rsidR="00730D11" w:rsidRPr="00D20ABE" w:rsidRDefault="005D399F" w:rsidP="005B0DAC">
      <w:r>
        <w:t xml:space="preserve"> </w:t>
      </w:r>
    </w:p>
    <w:p w14:paraId="074E709A" w14:textId="77777777" w:rsidR="005B0DAC" w:rsidRDefault="005B0DAC" w:rsidP="005B0DAC">
      <w:pPr>
        <w:ind w:left="360"/>
      </w:pPr>
    </w:p>
    <w:p w14:paraId="6DFA07D8" w14:textId="77777777" w:rsidR="00077742" w:rsidRDefault="00077742" w:rsidP="00D20ABE"/>
    <w:p w14:paraId="3349144D" w14:textId="77777777" w:rsidR="00B136AD" w:rsidRDefault="00B136AD" w:rsidP="00DE6945">
      <w:pPr>
        <w:pStyle w:val="Heading1"/>
        <w:numPr>
          <w:ilvl w:val="0"/>
          <w:numId w:val="2"/>
        </w:numPr>
      </w:pPr>
      <w:bookmarkStart w:id="16" w:name="_Roles_and_Responsibilities"/>
      <w:bookmarkStart w:id="17" w:name="_Toc106888105"/>
      <w:bookmarkEnd w:id="16"/>
      <w:r>
        <w:t>Roles and Responsibilities</w:t>
      </w:r>
      <w:bookmarkEnd w:id="17"/>
    </w:p>
    <w:p w14:paraId="77F55403" w14:textId="1AB299F8" w:rsidR="00475108" w:rsidRDefault="00046EDD" w:rsidP="00564C07">
      <w:pPr>
        <w:pStyle w:val="Heading2"/>
        <w:numPr>
          <w:ilvl w:val="0"/>
          <w:numId w:val="12"/>
        </w:numPr>
        <w:ind w:left="1440"/>
      </w:pPr>
      <w:bookmarkStart w:id="18" w:name="_Toc106888106"/>
      <w:r>
        <w:t>Utility Governance Structur</w:t>
      </w:r>
      <w:r w:rsidR="006E7AF3">
        <w:t>E FOR WILDFIRE MITIGATION PLAN</w:t>
      </w:r>
      <w:bookmarkEnd w:id="18"/>
    </w:p>
    <w:p w14:paraId="6A0EE4E3" w14:textId="2CFEE732" w:rsidR="00046EDD" w:rsidRDefault="00046EDD" w:rsidP="00046EDD">
      <w:pPr>
        <w:rPr>
          <w:color w:val="000000" w:themeColor="text1"/>
        </w:rPr>
      </w:pPr>
      <w:r>
        <w:rPr>
          <w:noProof/>
        </w:rPr>
        <w:drawing>
          <wp:inline distT="0" distB="0" distL="0" distR="0" wp14:anchorId="37279086" wp14:editId="31C1D48D">
            <wp:extent cx="6057900" cy="3413760"/>
            <wp:effectExtent l="0" t="0" r="1905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4B735BB1" w14:textId="642C0DE4" w:rsidR="00046EDD" w:rsidRPr="00800D3F" w:rsidRDefault="00477D94" w:rsidP="00046EDD">
      <w:r>
        <w:t xml:space="preserve">LMUD is governed as a California Municipal Utility pursuant to the Municipal Utility Act of the State of California.  The Utility is governed by a 5-member Board of Directors who are directly elected to represent Districts within the Utility Service Territory.  Management of LMUD, its facilities, personnel and finances are overseen by the General Manager who </w:t>
      </w:r>
      <w:r w:rsidR="008F0ED6">
        <w:t xml:space="preserve">supervises </w:t>
      </w:r>
      <w:r>
        <w:t>implementation of the Wildfire Mitigation Plan</w:t>
      </w:r>
      <w:r w:rsidR="007E514C">
        <w:t xml:space="preserve">.  The </w:t>
      </w:r>
      <w:r w:rsidR="005E3303">
        <w:t xml:space="preserve">Electric </w:t>
      </w:r>
      <w:r w:rsidR="007E514C">
        <w:t xml:space="preserve">Operations </w:t>
      </w:r>
      <w:r w:rsidR="00B81543">
        <w:t xml:space="preserve">Manager </w:t>
      </w:r>
      <w:r w:rsidR="007E514C">
        <w:t xml:space="preserve">provides guidance to staff regarding vegetation management, selection of equipment, and development of procedures to minimize the potential of ignitions and fires within the LMUD service territory.  </w:t>
      </w:r>
      <w:r w:rsidR="00F54299">
        <w:t>The Electric Operations Manager direct</w:t>
      </w:r>
      <w:r w:rsidR="008F0ED6">
        <w:t>s</w:t>
      </w:r>
      <w:r w:rsidR="00F54299">
        <w:t xml:space="preserve"> actions taken by field employees during periods of wildfire threat or actual wildfire events.  </w:t>
      </w:r>
      <w:r w:rsidR="007E514C">
        <w:t xml:space="preserve">Measurement of effectiveness, reporting, and review of measures will be overseen by the General Manager.  Communications regarding </w:t>
      </w:r>
      <w:r w:rsidR="00885CD7">
        <w:t>p</w:t>
      </w:r>
      <w:r w:rsidR="007E514C">
        <w:t xml:space="preserve">ublic </w:t>
      </w:r>
      <w:r w:rsidR="00885CD7">
        <w:t>s</w:t>
      </w:r>
      <w:r w:rsidR="007E514C">
        <w:t xml:space="preserve">afety and other vital information regarding the status of the power system, </w:t>
      </w:r>
      <w:r w:rsidR="007E514C" w:rsidRPr="00800D3F">
        <w:t>expected or possible events, or actual events will be managed by the Public Relations Manager.</w:t>
      </w:r>
    </w:p>
    <w:p w14:paraId="2DF41279" w14:textId="77777777" w:rsidR="00AE0268" w:rsidRPr="00800D3F" w:rsidRDefault="00AE0268" w:rsidP="00AE0268">
      <w:r w:rsidRPr="00800D3F">
        <w:t xml:space="preserve">LMUD conducts </w:t>
      </w:r>
      <w:proofErr w:type="gramStart"/>
      <w:r w:rsidRPr="00800D3F">
        <w:t>all of</w:t>
      </w:r>
      <w:proofErr w:type="gramEnd"/>
      <w:r w:rsidRPr="00800D3F">
        <w:t xml:space="preserve"> its meetings in strict compliance with the Brown Act (CA Gov. Code Sections 54950 through 54963) governing the conduct of local agency meetings.  This includes all applicable updates are included in those agendas for consideration by the LMUD Board of Directors that include opportunities for public participation.  LMUD’s website prominently notes </w:t>
      </w:r>
      <w:r w:rsidRPr="00800D3F">
        <w:lastRenderedPageBreak/>
        <w:t xml:space="preserve">that ‘’Board meetings are open to the public, and the public is always given the opportunity to comment on district business. </w:t>
      </w:r>
    </w:p>
    <w:p w14:paraId="07756907" w14:textId="77777777" w:rsidR="00AE0268" w:rsidRPr="00800D3F" w:rsidRDefault="00AE0268" w:rsidP="00AE0268">
      <w:r w:rsidRPr="00800D3F">
        <w:t xml:space="preserve">More specifically, public participation includes opportunities for general audience comments and comments specific to items included on the agenda.  LMUD includes an attachment to each Regular Meeting agenda titled “Fundamental Robert’s Rules of Order as Modified by California Law Presented as a Courtesy to those Unfamiliar with Parliamentary Procedure’ that is intended to assist members of the public in taking full advantage of the opportunities for effective participation.  The LMUD Board of Directors meets on the fourth Tuesday of each month at 5:30 pm in the LMUD Board Room located at 65 S. Roop Street in Susanville California. </w:t>
      </w:r>
    </w:p>
    <w:p w14:paraId="3E4AE671" w14:textId="2FE81ED5" w:rsidR="00AE0268" w:rsidRPr="00AE0268" w:rsidRDefault="00AE0268" w:rsidP="00AE0268">
      <w:r w:rsidRPr="00800D3F">
        <w:t xml:space="preserve">The LMUD Board of Directors </w:t>
      </w:r>
      <w:r w:rsidR="00622602" w:rsidRPr="00800D3F">
        <w:t>will be pr</w:t>
      </w:r>
      <w:r w:rsidR="0001716B" w:rsidRPr="00800D3F">
        <w:t>ovided the Wildfire Mitigation Plan on an annual basis to review and ad</w:t>
      </w:r>
      <w:r w:rsidR="00AF33F9" w:rsidRPr="00800D3F">
        <w:t>opt the Plan after staff updates and revisions</w:t>
      </w:r>
      <w:r w:rsidR="00E00B4F" w:rsidRPr="00800D3F">
        <w:t>.</w:t>
      </w:r>
      <w:r w:rsidR="00E00B4F">
        <w:t xml:space="preserve">  </w:t>
      </w:r>
    </w:p>
    <w:p w14:paraId="00BE92CE" w14:textId="2A128AC8" w:rsidR="001F2084" w:rsidRDefault="001F2084" w:rsidP="00046EDD"/>
    <w:p w14:paraId="2462D900" w14:textId="77777777" w:rsidR="001F2084" w:rsidRPr="00046EDD" w:rsidRDefault="001F2084" w:rsidP="00046EDD"/>
    <w:p w14:paraId="159CAF3C" w14:textId="5B78406B" w:rsidR="00564C07" w:rsidRPr="00046EDD" w:rsidRDefault="006F7D0D" w:rsidP="00046EDD">
      <w:pPr>
        <w:pStyle w:val="Heading2"/>
        <w:numPr>
          <w:ilvl w:val="0"/>
          <w:numId w:val="12"/>
        </w:numPr>
        <w:ind w:left="1440"/>
        <w:rPr>
          <w:color w:val="000000" w:themeColor="text1"/>
        </w:rPr>
      </w:pPr>
      <w:bookmarkStart w:id="19" w:name="_Toc106888107"/>
      <w:r>
        <w:rPr>
          <w:caps w:val="0"/>
          <w:color w:val="000000" w:themeColor="text1"/>
        </w:rPr>
        <w:t>WILDFIRE PREVENTION</w:t>
      </w:r>
      <w:bookmarkEnd w:id="19"/>
    </w:p>
    <w:p w14:paraId="46B5BDAD" w14:textId="79EB9851" w:rsidR="00F0441C" w:rsidRDefault="005B3FF9" w:rsidP="00046EDD">
      <w:r>
        <w:t xml:space="preserve">LMUD’s staff is responsible for electric facility design (Staking and Operations Dept.), </w:t>
      </w:r>
      <w:r w:rsidR="00E00B4F">
        <w:t>m</w:t>
      </w:r>
      <w:r>
        <w:t>aintenance is conducted by the Operations Dept, and vegetation management is conducted by a contractor who follows guidelines and work assigned by the Operations Dept.</w:t>
      </w:r>
      <w:r w:rsidR="0073379E">
        <w:t xml:space="preserve"> Staff and LMUD departments continuously strive to:</w:t>
      </w:r>
    </w:p>
    <w:p w14:paraId="2B4EB15E" w14:textId="77777777" w:rsidR="00290C75" w:rsidRDefault="00290C75" w:rsidP="00290C75">
      <w:pPr>
        <w:pStyle w:val="ListParagraph"/>
        <w:numPr>
          <w:ilvl w:val="0"/>
          <w:numId w:val="16"/>
        </w:numPr>
      </w:pPr>
      <w:r>
        <w:t>Operate system in a manner that will minimize potential wildfire risks.</w:t>
      </w:r>
    </w:p>
    <w:p w14:paraId="5C8667F3" w14:textId="76510356" w:rsidR="00290C75" w:rsidRDefault="00290C75" w:rsidP="00290C75">
      <w:pPr>
        <w:pStyle w:val="ListParagraph"/>
        <w:numPr>
          <w:ilvl w:val="0"/>
          <w:numId w:val="16"/>
        </w:numPr>
      </w:pPr>
      <w:r>
        <w:t xml:space="preserve">Take </w:t>
      </w:r>
      <w:r w:rsidRPr="001500D6">
        <w:t xml:space="preserve">all reasonable and practicable actions to </w:t>
      </w:r>
      <w:r>
        <w:t xml:space="preserve">minimize the risk of a catastrophic wildfire caused by </w:t>
      </w:r>
      <w:r w:rsidR="003C78E6">
        <w:t>LMUD</w:t>
      </w:r>
      <w:r w:rsidRPr="001500D6">
        <w:t xml:space="preserve"> electric facilities.</w:t>
      </w:r>
    </w:p>
    <w:p w14:paraId="4D81149D" w14:textId="44E3F842" w:rsidR="00290C75" w:rsidRPr="001500D6" w:rsidRDefault="00290C75" w:rsidP="00290C75">
      <w:pPr>
        <w:pStyle w:val="ListParagraph"/>
        <w:numPr>
          <w:ilvl w:val="0"/>
          <w:numId w:val="16"/>
        </w:numPr>
      </w:pPr>
      <w:r w:rsidRPr="001500D6">
        <w:t xml:space="preserve">Coordinate with federal, state, and local fire management personnel </w:t>
      </w:r>
      <w:r>
        <w:t xml:space="preserve">as necessary or appropriate </w:t>
      </w:r>
      <w:r w:rsidRPr="001500D6">
        <w:t xml:space="preserve">to </w:t>
      </w:r>
      <w:r>
        <w:t>implement [</w:t>
      </w:r>
      <w:r w:rsidR="005B3FF9">
        <w:t>LMUD</w:t>
      </w:r>
      <w:r>
        <w:t>’s] Wildfire Mitigation Plan</w:t>
      </w:r>
      <w:r w:rsidRPr="001500D6">
        <w:t xml:space="preserve">. </w:t>
      </w:r>
    </w:p>
    <w:p w14:paraId="0AEC1EF3" w14:textId="3ECF0D64" w:rsidR="00F0441C" w:rsidRDefault="00F0441C" w:rsidP="00F0441C">
      <w:pPr>
        <w:pStyle w:val="ListParagraph"/>
        <w:numPr>
          <w:ilvl w:val="0"/>
          <w:numId w:val="16"/>
        </w:numPr>
      </w:pPr>
      <w:r w:rsidRPr="001500D6">
        <w:t xml:space="preserve">Immediately report fires, pursuant to </w:t>
      </w:r>
      <w:r>
        <w:t xml:space="preserve">existing </w:t>
      </w:r>
      <w:r w:rsidR="005B3FF9">
        <w:t>LMUD</w:t>
      </w:r>
      <w:r>
        <w:t xml:space="preserve"> practices and the requirements of this Wildfire Mitigation Plan.</w:t>
      </w:r>
    </w:p>
    <w:p w14:paraId="1F6C14D7" w14:textId="77777777" w:rsidR="00F0441C" w:rsidRPr="00F1336E" w:rsidRDefault="00F0441C" w:rsidP="00F0441C">
      <w:pPr>
        <w:pStyle w:val="ListParagraph"/>
        <w:numPr>
          <w:ilvl w:val="0"/>
          <w:numId w:val="16"/>
        </w:numPr>
      </w:pPr>
      <w:r w:rsidRPr="001500D6">
        <w:rPr>
          <w:rFonts w:cs="Í‹≥Pˇ"/>
        </w:rPr>
        <w:t>Take corrective action when</w:t>
      </w:r>
      <w:r>
        <w:rPr>
          <w:rFonts w:cs="Í‹≥Pˇ"/>
        </w:rPr>
        <w:t xml:space="preserve"> the staff witnesses or is </w:t>
      </w:r>
      <w:r w:rsidRPr="001500D6">
        <w:rPr>
          <w:rFonts w:cs="Í‹≥Pˇ"/>
        </w:rPr>
        <w:t>notified that fire protection</w:t>
      </w:r>
      <w:r>
        <w:rPr>
          <w:rFonts w:cs="Í‹≥Pˇ"/>
        </w:rPr>
        <w:t xml:space="preserve"> </w:t>
      </w:r>
      <w:r w:rsidRPr="001500D6">
        <w:rPr>
          <w:rFonts w:cs="Í‹≥Pˇ"/>
        </w:rPr>
        <w:t>measures have not been properly installed or maintained</w:t>
      </w:r>
      <w:r>
        <w:rPr>
          <w:rFonts w:cs="Í‹≥Pˇ"/>
        </w:rPr>
        <w:t>.</w:t>
      </w:r>
    </w:p>
    <w:p w14:paraId="0688B484" w14:textId="53D4B6F7" w:rsidR="00290C75" w:rsidRDefault="00290C75" w:rsidP="00290C75">
      <w:pPr>
        <w:pStyle w:val="ListParagraph"/>
        <w:numPr>
          <w:ilvl w:val="0"/>
          <w:numId w:val="16"/>
        </w:numPr>
      </w:pPr>
      <w:r>
        <w:t>Comply with relevant federal, state, and industry standard requirements, including the industry standards established by the California Public Utilities Commission.</w:t>
      </w:r>
    </w:p>
    <w:p w14:paraId="488D7758" w14:textId="77777777" w:rsidR="00290C75" w:rsidRDefault="00290C75" w:rsidP="00C20BF3">
      <w:pPr>
        <w:pStyle w:val="ListParagraph"/>
        <w:numPr>
          <w:ilvl w:val="0"/>
          <w:numId w:val="16"/>
        </w:numPr>
      </w:pPr>
      <w:r>
        <w:t>Collect and maintain wildfire data necessary for the implementation of this Wildfire Mitigation Plan.</w:t>
      </w:r>
    </w:p>
    <w:p w14:paraId="6C5F8FFE" w14:textId="11923522" w:rsidR="00C20BF3" w:rsidRDefault="00C20BF3" w:rsidP="00C20BF3">
      <w:pPr>
        <w:pStyle w:val="ListParagraph"/>
        <w:numPr>
          <w:ilvl w:val="0"/>
          <w:numId w:val="16"/>
        </w:numPr>
      </w:pPr>
      <w:r>
        <w:t xml:space="preserve">Provide regular training programs for all employees having obligations for implementation of this </w:t>
      </w:r>
      <w:r w:rsidR="00290C75">
        <w:t>Wild</w:t>
      </w:r>
      <w:r>
        <w:t xml:space="preserve">fire </w:t>
      </w:r>
      <w:r w:rsidR="00290C75">
        <w:t>Mi</w:t>
      </w:r>
      <w:r>
        <w:t xml:space="preserve">tigation </w:t>
      </w:r>
      <w:r w:rsidR="00290C75">
        <w:t>P</w:t>
      </w:r>
      <w:r>
        <w:t>lan.</w:t>
      </w:r>
    </w:p>
    <w:p w14:paraId="310D0988" w14:textId="77777777" w:rsidR="0084351F" w:rsidRPr="00046EDD" w:rsidRDefault="0084351F" w:rsidP="0084351F"/>
    <w:p w14:paraId="5F23D25C" w14:textId="6359F935" w:rsidR="00F1336E" w:rsidRPr="00F0441C" w:rsidRDefault="00046EDD" w:rsidP="00F1336E">
      <w:pPr>
        <w:pStyle w:val="Heading2"/>
        <w:numPr>
          <w:ilvl w:val="0"/>
          <w:numId w:val="12"/>
        </w:numPr>
        <w:ind w:left="1440"/>
        <w:rPr>
          <w:color w:val="000000" w:themeColor="text1"/>
        </w:rPr>
      </w:pPr>
      <w:bookmarkStart w:id="20" w:name="_Toc106888108"/>
      <w:r>
        <w:rPr>
          <w:caps w:val="0"/>
          <w:color w:val="000000" w:themeColor="text1"/>
        </w:rPr>
        <w:t xml:space="preserve">WILDFIRE </w:t>
      </w:r>
      <w:r w:rsidR="00517248">
        <w:rPr>
          <w:caps w:val="0"/>
          <w:color w:val="000000" w:themeColor="text1"/>
        </w:rPr>
        <w:t>R</w:t>
      </w:r>
      <w:r>
        <w:rPr>
          <w:caps w:val="0"/>
          <w:color w:val="000000" w:themeColor="text1"/>
        </w:rPr>
        <w:t xml:space="preserve">ESPONSE AND </w:t>
      </w:r>
      <w:r w:rsidR="00517248">
        <w:rPr>
          <w:caps w:val="0"/>
          <w:color w:val="000000" w:themeColor="text1"/>
        </w:rPr>
        <w:t>R</w:t>
      </w:r>
      <w:r>
        <w:rPr>
          <w:caps w:val="0"/>
          <w:color w:val="000000" w:themeColor="text1"/>
        </w:rPr>
        <w:t>ECOVERY</w:t>
      </w:r>
      <w:bookmarkEnd w:id="20"/>
    </w:p>
    <w:p w14:paraId="3EF1490B" w14:textId="1FB9982A" w:rsidR="00F1336E" w:rsidRDefault="002214F9" w:rsidP="00F1336E">
      <w:r>
        <w:lastRenderedPageBreak/>
        <w:t xml:space="preserve">During high fire risk periods </w:t>
      </w:r>
      <w:r w:rsidR="009A730E">
        <w:t xml:space="preserve">or during actual wildfire events </w:t>
      </w:r>
      <w:r>
        <w:t xml:space="preserve">LMUD will be in communication with </w:t>
      </w:r>
      <w:r w:rsidR="0073379E">
        <w:t xml:space="preserve">the </w:t>
      </w:r>
      <w:r>
        <w:t>PG&amp;E Control Center in Vacaville to determine system status.  In the event of a PG&amp;E Public Safety Power Shutoff due to high wildfire threat conditions</w:t>
      </w:r>
      <w:r w:rsidR="00F25122">
        <w:t>,</w:t>
      </w:r>
      <w:r>
        <w:t xml:space="preserve"> LMUD will coordinate with a local power generator (HL Power, a 30 MW Biomass Energy Plant).  An agreement between our two companies (known as an Islanding Agreement) allows for direct servicing of our LMUD customer load by HL Power during an emergency.  </w:t>
      </w:r>
      <w:r w:rsidR="009A730E">
        <w:t xml:space="preserve">Islanding refers to supplying power to LMUD customers from a local power generator when </w:t>
      </w:r>
      <w:r w:rsidR="00BD272D">
        <w:t xml:space="preserve">PG&amp;E electric </w:t>
      </w:r>
      <w:r w:rsidR="009A730E">
        <w:t xml:space="preserve">supply into our service territory is turned off or interrupted by an emergency event.  </w:t>
      </w:r>
      <w:r>
        <w:t xml:space="preserve">This islanding process is </w:t>
      </w:r>
      <w:r w:rsidR="009A730E">
        <w:t xml:space="preserve">initiated with notice from PG&amp;E that power supply through the Caribou Transmission line could be shut off.  LMUD and HL Power would then coordinate the timing and load considerations for islanding to take place.  </w:t>
      </w:r>
      <w:r w:rsidR="00BD272D">
        <w:t xml:space="preserve">This process has been used many times in the past for periods of up to 27 days.  The procedures for islanding are well developed and will work well with the exception of periods when the HL Power Plant is involved in a major maintenance outage.  A major maintenance event is a period when major systems such as </w:t>
      </w:r>
      <w:r w:rsidR="00F25122">
        <w:t>b</w:t>
      </w:r>
      <w:r w:rsidR="00BD272D">
        <w:t xml:space="preserve">oiler, </w:t>
      </w:r>
      <w:r w:rsidR="00F25122">
        <w:t>g</w:t>
      </w:r>
      <w:r w:rsidR="00BD272D">
        <w:t xml:space="preserve">enerator, or </w:t>
      </w:r>
      <w:r w:rsidR="00F25122">
        <w:t>s</w:t>
      </w:r>
      <w:r w:rsidR="00BD272D">
        <w:t xml:space="preserve">team </w:t>
      </w:r>
      <w:r w:rsidR="00F25122">
        <w:t>t</w:t>
      </w:r>
      <w:r w:rsidR="00BD272D">
        <w:t xml:space="preserve">urbine are </w:t>
      </w:r>
      <w:proofErr w:type="gramStart"/>
      <w:r w:rsidR="00BD272D">
        <w:t>disassembled</w:t>
      </w:r>
      <w:proofErr w:type="gramEnd"/>
      <w:r w:rsidR="00BD272D">
        <w:t xml:space="preserve"> and repairs are being performed.</w:t>
      </w:r>
    </w:p>
    <w:p w14:paraId="498BF074" w14:textId="3AE791BC" w:rsidR="00F1336E" w:rsidRDefault="003C78E6" w:rsidP="00F1336E">
      <w:r>
        <w:t>LMUD</w:t>
      </w:r>
      <w:r w:rsidR="00F1336E">
        <w:t xml:space="preserve"> utility </w:t>
      </w:r>
      <w:r w:rsidR="00B7408C">
        <w:t>staff have</w:t>
      </w:r>
      <w:r w:rsidR="00F1336E">
        <w:t xml:space="preserve"> the following </w:t>
      </w:r>
      <w:r w:rsidR="007D5DB7">
        <w:t>obligations</w:t>
      </w:r>
      <w:r w:rsidR="00F1336E">
        <w:t xml:space="preserve"> regarding fire prevention, response and investigation:</w:t>
      </w:r>
    </w:p>
    <w:p w14:paraId="16D74B5C" w14:textId="2E0D71A3" w:rsidR="00F0441C" w:rsidRDefault="00F0441C" w:rsidP="00F0441C">
      <w:pPr>
        <w:pStyle w:val="ListParagraph"/>
        <w:numPr>
          <w:ilvl w:val="0"/>
          <w:numId w:val="16"/>
        </w:numPr>
      </w:pPr>
      <w:r>
        <w:t xml:space="preserve">Take </w:t>
      </w:r>
      <w:r w:rsidRPr="001500D6">
        <w:t xml:space="preserve">all reasonable and practicable actions to prevent and suppress fires resulting from </w:t>
      </w:r>
      <w:r w:rsidR="003C78E6">
        <w:t>LMUD</w:t>
      </w:r>
      <w:r w:rsidRPr="001500D6">
        <w:t xml:space="preserve"> electric facilities</w:t>
      </w:r>
      <w:r>
        <w:t>.</w:t>
      </w:r>
      <w:r w:rsidR="00040164">
        <w:t xml:space="preserve">  This includes continuous inspection and review of equipment and lines for condition, and evaluation of equipment that could reduce the chance of ignitions or wildfires caused by sparking or arcing at various points in the LMUD System such as fuse and cutout locations, recloser locations, </w:t>
      </w:r>
      <w:r w:rsidR="00EC1E79">
        <w:t xml:space="preserve">and </w:t>
      </w:r>
      <w:r w:rsidR="00040164">
        <w:t>various types of connections to distribution lines.</w:t>
      </w:r>
    </w:p>
    <w:p w14:paraId="65E45366" w14:textId="2E0F41D3" w:rsidR="008275F1" w:rsidRPr="001500D6" w:rsidRDefault="00F0441C" w:rsidP="008275F1">
      <w:pPr>
        <w:pStyle w:val="ListParagraph"/>
        <w:numPr>
          <w:ilvl w:val="0"/>
          <w:numId w:val="16"/>
        </w:numPr>
      </w:pPr>
      <w:r>
        <w:t xml:space="preserve">Follow </w:t>
      </w:r>
      <w:r w:rsidR="005B3FF9">
        <w:t>LMUD</w:t>
      </w:r>
      <w:r>
        <w:t xml:space="preserve"> protocols during Red Flag </w:t>
      </w:r>
      <w:r w:rsidR="00142E40">
        <w:t>Warnings</w:t>
      </w:r>
      <w:r w:rsidR="00040164">
        <w:t xml:space="preserve"> such as evaluating conditions along individual circuits in LMUD territory and making determinations as to </w:t>
      </w:r>
      <w:r w:rsidR="00EC1E79">
        <w:t xml:space="preserve">the </w:t>
      </w:r>
      <w:r w:rsidR="00040164">
        <w:t xml:space="preserve">effectiveness of changing recloser function to “non-reclose”.  </w:t>
      </w:r>
      <w:r w:rsidR="00EE70B1">
        <w:t xml:space="preserve">Evaluation of equipment protective relay settings is also an ongoing effort.  Opportunities to set equipment so that lower potential for spark or ignition may be determined to be useful or effective. </w:t>
      </w:r>
    </w:p>
    <w:p w14:paraId="03606ADE" w14:textId="53C7A243" w:rsidR="00564C07" w:rsidRDefault="00D158CA" w:rsidP="00564C07">
      <w:pPr>
        <w:pStyle w:val="Heading2"/>
        <w:numPr>
          <w:ilvl w:val="0"/>
          <w:numId w:val="12"/>
        </w:numPr>
        <w:ind w:left="1440"/>
      </w:pPr>
      <w:bookmarkStart w:id="21" w:name="_Coordination_with_water"/>
      <w:bookmarkStart w:id="22" w:name="_Toc106888109"/>
      <w:bookmarkEnd w:id="21"/>
      <w:r>
        <w:t xml:space="preserve">Coordination with </w:t>
      </w:r>
      <w:r w:rsidR="00517248">
        <w:t>W</w:t>
      </w:r>
      <w:r>
        <w:t xml:space="preserve">ater </w:t>
      </w:r>
      <w:r w:rsidR="00517248">
        <w:t>U</w:t>
      </w:r>
      <w:r>
        <w:t>tilitie</w:t>
      </w:r>
      <w:r w:rsidR="00C709EC">
        <w:t>s</w:t>
      </w:r>
      <w:r>
        <w:t>/</w:t>
      </w:r>
      <w:r w:rsidR="00517248">
        <w:t>D</w:t>
      </w:r>
      <w:r>
        <w:t>epartment</w:t>
      </w:r>
      <w:bookmarkEnd w:id="22"/>
    </w:p>
    <w:p w14:paraId="24F06EF6" w14:textId="464C9DA1" w:rsidR="00564C07" w:rsidRDefault="00EE70B1" w:rsidP="00564C07">
      <w:r>
        <w:t xml:space="preserve">During high wildfire threat conditions or during actual wildfire events LMUD will be in communication with all major and critical </w:t>
      </w:r>
      <w:r w:rsidR="008F43AC">
        <w:t xml:space="preserve">water </w:t>
      </w:r>
      <w:r>
        <w:t xml:space="preserve">infrastructure customers as well as all residential customers.  Communications will be provided to LMUD customers in the event that LMUD has to take actions that affect certain circuits.  In most cases LMUD will have the ability to provide power </w:t>
      </w:r>
      <w:r w:rsidR="008F43AC">
        <w:t xml:space="preserve">to all circuits </w:t>
      </w:r>
      <w:r>
        <w:t xml:space="preserve">through the “Islanding” process with HL Power.  </w:t>
      </w:r>
      <w:r w:rsidR="008F43AC">
        <w:t>Exceptions to this would include an active wildfire of unknown origin burning towards or growing to envelop an LMUD system, substation, customer facility, LMUD transmission or LMUD distribution line.</w:t>
      </w:r>
    </w:p>
    <w:p w14:paraId="6FB26E4A" w14:textId="6D3AF4BC" w:rsidR="00564C07" w:rsidRDefault="003F4C5F" w:rsidP="00564C07">
      <w:pPr>
        <w:pStyle w:val="Heading2"/>
        <w:numPr>
          <w:ilvl w:val="0"/>
          <w:numId w:val="12"/>
        </w:numPr>
        <w:ind w:left="1440"/>
      </w:pPr>
      <w:bookmarkStart w:id="23" w:name="_Coordination_with_communication"/>
      <w:bookmarkStart w:id="24" w:name="_Toc106888110"/>
      <w:bookmarkEnd w:id="23"/>
      <w:r>
        <w:t xml:space="preserve">Coordination </w:t>
      </w:r>
      <w:r w:rsidR="00517248">
        <w:t>W</w:t>
      </w:r>
      <w:r w:rsidR="00D158CA">
        <w:t xml:space="preserve">ith </w:t>
      </w:r>
      <w:r w:rsidR="00517248">
        <w:t>C</w:t>
      </w:r>
      <w:r w:rsidR="00D158CA">
        <w:t xml:space="preserve">ommunication </w:t>
      </w:r>
      <w:r w:rsidR="00517248">
        <w:t>I</w:t>
      </w:r>
      <w:r w:rsidR="00D158CA">
        <w:t xml:space="preserve">nfrastructure </w:t>
      </w:r>
      <w:r w:rsidR="00517248">
        <w:t>P</w:t>
      </w:r>
      <w:r w:rsidR="00D158CA">
        <w:t>roviders</w:t>
      </w:r>
      <w:bookmarkEnd w:id="24"/>
    </w:p>
    <w:p w14:paraId="6BCCC927" w14:textId="6B98D813" w:rsidR="008F43AC" w:rsidRDefault="008F43AC" w:rsidP="008F43AC">
      <w:r>
        <w:lastRenderedPageBreak/>
        <w:t xml:space="preserve">During high wildfire threat conditions or during actual wildfire events LMUD will be in communication with all major and critical communications infrastructure customers as well as all residential customers.  </w:t>
      </w:r>
      <w:r w:rsidR="00152188">
        <w:t>We will coordinate</w:t>
      </w:r>
      <w:r w:rsidR="000828A5">
        <w:t xml:space="preserve"> with OES, CalFire, </w:t>
      </w:r>
      <w:r w:rsidR="00562518">
        <w:t xml:space="preserve">Lassen County Administration, City of Susanville Administration, County Office of Education, </w:t>
      </w:r>
      <w:r w:rsidR="000828A5">
        <w:t>Sheriff’s Dept, CHP, Banner Lassen Hospital</w:t>
      </w:r>
      <w:r w:rsidR="00834605">
        <w:t xml:space="preserve">, and </w:t>
      </w:r>
      <w:r w:rsidR="000828A5">
        <w:t xml:space="preserve">Water Supply Districts (Susanville, Westwood, Lake Levitt, Spalding, Lake Forest).  We will also communicate with both large customers and residential </w:t>
      </w:r>
      <w:r>
        <w:t>LMUD customers in the event that LMUD has to take actions that affect certain circuits.  In most cases LMUD will have the ability to provide power to all circuits through the “Islanding” process with HL Power.  Exceptions to this would include an active wildfire of unknown origin burning towards or growing to envelop an LMUD system, substation, customer facility, LMUD transmission or LMUD distribution line.</w:t>
      </w:r>
    </w:p>
    <w:p w14:paraId="022D88EC" w14:textId="0F78AA89" w:rsidR="00564C07" w:rsidRDefault="00C50771" w:rsidP="00564C07">
      <w:pPr>
        <w:pStyle w:val="Heading2"/>
        <w:numPr>
          <w:ilvl w:val="0"/>
          <w:numId w:val="12"/>
        </w:numPr>
        <w:ind w:left="1440"/>
      </w:pPr>
      <w:bookmarkStart w:id="25" w:name="_Standardized_emergency_management"/>
      <w:bookmarkStart w:id="26" w:name="_Toc106888111"/>
      <w:bookmarkEnd w:id="25"/>
      <w:r>
        <w:t xml:space="preserve">Standardized </w:t>
      </w:r>
      <w:r w:rsidR="00517248">
        <w:t>E</w:t>
      </w:r>
      <w:r>
        <w:t xml:space="preserve">mergency </w:t>
      </w:r>
      <w:r w:rsidR="00517248">
        <w:t>M</w:t>
      </w:r>
      <w:r>
        <w:t xml:space="preserve">anagement </w:t>
      </w:r>
      <w:r w:rsidR="00517248">
        <w:t>S</w:t>
      </w:r>
      <w:r>
        <w:t>ystem</w:t>
      </w:r>
      <w:bookmarkEnd w:id="26"/>
    </w:p>
    <w:p w14:paraId="27EA7371" w14:textId="26D4C08D" w:rsidR="00C50771" w:rsidRDefault="00C50771" w:rsidP="00C50771">
      <w:r w:rsidRPr="00C50771">
        <w:t xml:space="preserve">As a local </w:t>
      </w:r>
      <w:r w:rsidRPr="00046EDD">
        <w:t>governmental agenc</w:t>
      </w:r>
      <w:r w:rsidR="008F3719" w:rsidRPr="00046EDD">
        <w:t>y</w:t>
      </w:r>
      <w:r w:rsidRPr="00046EDD">
        <w:t>,</w:t>
      </w:r>
      <w:r w:rsidRPr="00046EDD">
        <w:rPr>
          <w:rStyle w:val="FootnoteReference"/>
          <w:sz w:val="20"/>
        </w:rPr>
        <w:footnoteReference w:id="1"/>
      </w:r>
      <w:r w:rsidRPr="00046EDD">
        <w:t xml:space="preserve"> </w:t>
      </w:r>
      <w:r w:rsidR="003C78E6">
        <w:t>LMUD</w:t>
      </w:r>
      <w:r w:rsidRPr="00046EDD">
        <w:t xml:space="preserve"> has planning, communication, and coordination obligations pursuant to the California Office of Emergency Services’ Standardized Emergency Management System (“SEMS”) Regulations,</w:t>
      </w:r>
      <w:r w:rsidRPr="00046EDD">
        <w:rPr>
          <w:rStyle w:val="FootnoteReference"/>
          <w:sz w:val="20"/>
        </w:rPr>
        <w:footnoteReference w:id="2"/>
      </w:r>
      <w:r w:rsidRPr="00C50771">
        <w:t xml:space="preserve"> adopted in accordance with Government Code </w:t>
      </w:r>
      <w:r w:rsidR="008F3719">
        <w:t>s</w:t>
      </w:r>
      <w:r w:rsidRPr="00C50771">
        <w:t>ection 8607.  The SEMS Regulations specify roles, responsibilities, and structures of communications at five different levels: field response, local government, operational area, regional, and state.</w:t>
      </w:r>
      <w:r w:rsidRPr="00C50771">
        <w:rPr>
          <w:rStyle w:val="FootnoteReference"/>
          <w:sz w:val="20"/>
        </w:rPr>
        <w:footnoteReference w:id="3"/>
      </w:r>
      <w:r w:rsidRPr="00C50771">
        <w:t xml:space="preserve">  Pursuant to this structure, </w:t>
      </w:r>
      <w:r w:rsidR="003C78E6">
        <w:t>LMUD</w:t>
      </w:r>
      <w:r w:rsidRPr="00C50771">
        <w:t xml:space="preserve"> </w:t>
      </w:r>
      <w:r w:rsidR="00142E40">
        <w:t xml:space="preserve">annually </w:t>
      </w:r>
      <w:r w:rsidRPr="00C50771">
        <w:t>coordinate</w:t>
      </w:r>
      <w:r>
        <w:t>s</w:t>
      </w:r>
      <w:r w:rsidRPr="00C50771">
        <w:t xml:space="preserve"> and communicate</w:t>
      </w:r>
      <w:r>
        <w:t>s</w:t>
      </w:r>
      <w:r w:rsidRPr="00C50771">
        <w:t xml:space="preserve"> with the relevant safety agencies as well as other relevant local and state agencies.  </w:t>
      </w:r>
      <w:r w:rsidR="00ED1BA4">
        <w:t xml:space="preserve">LMUD </w:t>
      </w:r>
      <w:r w:rsidR="00B826D1">
        <w:t xml:space="preserve">has participated in </w:t>
      </w:r>
      <w:r w:rsidR="00DE434C">
        <w:t xml:space="preserve">the </w:t>
      </w:r>
      <w:r w:rsidR="00B826D1">
        <w:t xml:space="preserve">hazard and emergency planning review program overseen by CalOES local emergency response officials.  Key contacts and procedures for notifications and communications during emergencies, including wildfires have been developed.  The type of emergency caused by wildfire and / or loss of power has been anticipated and plans discussed </w:t>
      </w:r>
      <w:r w:rsidR="00B826D1">
        <w:lastRenderedPageBreak/>
        <w:t xml:space="preserve">in the OES and County Emergency Operation Plan.  LMUD is responsible for notifying OES, </w:t>
      </w:r>
      <w:r w:rsidR="005F726B">
        <w:t>c</w:t>
      </w:r>
      <w:r w:rsidR="00B826D1">
        <w:t>ounty</w:t>
      </w:r>
      <w:r w:rsidR="005F726B">
        <w:t xml:space="preserve"> and</w:t>
      </w:r>
      <w:r w:rsidR="00B826D1">
        <w:t xml:space="preserve"> </w:t>
      </w:r>
      <w:r w:rsidR="005F726B">
        <w:t>c</w:t>
      </w:r>
      <w:r w:rsidR="00B826D1">
        <w:t xml:space="preserve">ity officials and agencies in the event of a wildfire or a loss of electric power due to fire damaged equipment or equipment </w:t>
      </w:r>
      <w:r w:rsidR="00512AB7">
        <w:t>that could be affected</w:t>
      </w:r>
      <w:r w:rsidR="00B826D1">
        <w:t xml:space="preserve"> in the path of a wildfire.</w:t>
      </w:r>
      <w:r w:rsidR="008F3719">
        <w:t xml:space="preserve"> </w:t>
      </w:r>
    </w:p>
    <w:p w14:paraId="1A86D3B2" w14:textId="2C362C9D" w:rsidR="00C50771" w:rsidRDefault="00C50771" w:rsidP="00C50771">
      <w:r w:rsidRPr="00C50771">
        <w:t xml:space="preserve">Under the SEMS structure, a significant amount of preparation is done through advanced planning at the county level, including the coordination of </w:t>
      </w:r>
      <w:r w:rsidR="00971F22">
        <w:t xml:space="preserve">the </w:t>
      </w:r>
      <w:r w:rsidRPr="00C50771">
        <w:t>effort</w:t>
      </w:r>
      <w:r w:rsidR="00971F22">
        <w:t>s</w:t>
      </w:r>
      <w:r w:rsidRPr="00C50771">
        <w:t xml:space="preserve"> of public, private, and nonprofit organizations.  These participants include</w:t>
      </w:r>
      <w:r w:rsidR="00BE27C1">
        <w:t xml:space="preserve"> </w:t>
      </w:r>
      <w:r w:rsidR="000828A5">
        <w:t xml:space="preserve">OES, CalFire, </w:t>
      </w:r>
      <w:r w:rsidR="00562518">
        <w:t xml:space="preserve">Lassen County Administration, City of Susanville Administration, County Dept of Education, </w:t>
      </w:r>
      <w:r w:rsidR="000828A5">
        <w:t>Sheriff’s Dept, CHP, Banner Lassen Hospital, Water Supply Districts (Susanville, Westwood, Lake Levitt, Spalding, Lake Forest)</w:t>
      </w:r>
      <w:r w:rsidR="008C1031">
        <w:t xml:space="preserve">, </w:t>
      </w:r>
      <w:r w:rsidR="000828A5">
        <w:t xml:space="preserve">Susanville </w:t>
      </w:r>
      <w:r w:rsidR="00B826D1">
        <w:t xml:space="preserve">gas </w:t>
      </w:r>
      <w:r w:rsidRPr="00C50771">
        <w:t>utilit</w:t>
      </w:r>
      <w:r w:rsidR="000828A5">
        <w:t>y</w:t>
      </w:r>
      <w:r w:rsidRPr="00C50771">
        <w:t xml:space="preserve">, Fire Districts, </w:t>
      </w:r>
      <w:r w:rsidR="000828A5">
        <w:t xml:space="preserve">and </w:t>
      </w:r>
      <w:r w:rsidRPr="00C50771">
        <w:t xml:space="preserve">non-profits (such as the </w:t>
      </w:r>
      <w:r w:rsidR="000828A5">
        <w:t xml:space="preserve">churches for emergency shelters or </w:t>
      </w:r>
      <w:r w:rsidR="00971F22">
        <w:t xml:space="preserve">the </w:t>
      </w:r>
      <w:r w:rsidRPr="00C50771">
        <w:t>American Red Cross).</w:t>
      </w:r>
    </w:p>
    <w:p w14:paraId="41742257" w14:textId="14516C3F" w:rsidR="004A135D" w:rsidRDefault="008F3719" w:rsidP="004A135D">
      <w:r>
        <w:t xml:space="preserve">Pursuant to the SEMS structure, </w:t>
      </w:r>
      <w:r w:rsidR="003C78E6">
        <w:t>LMUD</w:t>
      </w:r>
      <w:r>
        <w:t xml:space="preserve"> </w:t>
      </w:r>
      <w:r w:rsidR="004218A5">
        <w:t xml:space="preserve">coordinates closely with </w:t>
      </w:r>
      <w:r w:rsidR="00F75DBB">
        <w:t xml:space="preserve">local, State and Federal emergency response agencies.  LMUD is </w:t>
      </w:r>
      <w:r w:rsidR="00C33510">
        <w:t xml:space="preserve">always available and is included in any </w:t>
      </w:r>
      <w:r w:rsidR="00CF242F">
        <w:t>emergency involving any electric infrastructure or areas where power management is required.</w:t>
      </w:r>
      <w:r>
        <w:t xml:space="preserve"> </w:t>
      </w:r>
    </w:p>
    <w:p w14:paraId="1F5632CF" w14:textId="355A49B2" w:rsidR="00564C07" w:rsidRDefault="003C78E6" w:rsidP="00564C07">
      <w:pPr>
        <w:sectPr w:rsidR="00564C07" w:rsidSect="003A6D31">
          <w:pgSz w:w="12240" w:h="15840"/>
          <w:pgMar w:top="1440" w:right="1440" w:bottom="1440" w:left="1440" w:header="720" w:footer="720" w:gutter="0"/>
          <w:cols w:space="720"/>
          <w:docGrid w:linePitch="360"/>
        </w:sectPr>
      </w:pPr>
      <w:r>
        <w:t>LMUD</w:t>
      </w:r>
      <w:r w:rsidR="00C50771">
        <w:t xml:space="preserve"> is a</w:t>
      </w:r>
      <w:r w:rsidR="00C50771" w:rsidRPr="00C50771">
        <w:t xml:space="preserve"> member of the California Utility Emergency Association, which plays a key role in ensuring communications between utilities during emergencies.  </w:t>
      </w:r>
      <w:r>
        <w:t>LMUD</w:t>
      </w:r>
      <w:r w:rsidR="00C50771" w:rsidRPr="00C50771">
        <w:t xml:space="preserve"> also participate</w:t>
      </w:r>
      <w:r w:rsidR="008C1031">
        <w:t>s</w:t>
      </w:r>
      <w:r w:rsidR="00C50771" w:rsidRPr="00C50771">
        <w:t xml:space="preserve"> in the Western Energy Institute’s Western Region Mutual Assistance Agreement, which is a mutual assistance agreement covering utilities across </w:t>
      </w:r>
      <w:proofErr w:type="gramStart"/>
      <w:r w:rsidR="00C50771" w:rsidRPr="00C50771">
        <w:t>a number of</w:t>
      </w:r>
      <w:proofErr w:type="gramEnd"/>
      <w:r w:rsidR="00C50771" w:rsidRPr="00C50771">
        <w:t xml:space="preserve"> western states.</w:t>
      </w:r>
      <w:r w:rsidR="00482009">
        <w:t xml:space="preserve"> </w:t>
      </w:r>
    </w:p>
    <w:p w14:paraId="48E7E273" w14:textId="77777777" w:rsidR="00DE6945" w:rsidRDefault="000F05F2" w:rsidP="00DE6945">
      <w:pPr>
        <w:pStyle w:val="Heading1"/>
        <w:numPr>
          <w:ilvl w:val="0"/>
          <w:numId w:val="2"/>
        </w:numPr>
      </w:pPr>
      <w:bookmarkStart w:id="27" w:name="_Toc106888112"/>
      <w:r>
        <w:lastRenderedPageBreak/>
        <w:t xml:space="preserve">Wildfire Risks and Drivers associated </w:t>
      </w:r>
      <w:r w:rsidRPr="00BC3B56">
        <w:t>with design, construction, operation, and maintenance</w:t>
      </w:r>
      <w:bookmarkEnd w:id="27"/>
    </w:p>
    <w:p w14:paraId="02E738E9" w14:textId="4A27622F" w:rsidR="00DE6945" w:rsidRDefault="000F05F2" w:rsidP="00DE6945">
      <w:pPr>
        <w:pStyle w:val="Heading2"/>
        <w:numPr>
          <w:ilvl w:val="0"/>
          <w:numId w:val="4"/>
        </w:numPr>
      </w:pPr>
      <w:bookmarkStart w:id="28" w:name="_Particular_risks_and"/>
      <w:bookmarkStart w:id="29" w:name="_Toc106888113"/>
      <w:bookmarkEnd w:id="28"/>
      <w:r w:rsidRPr="00BC3B56">
        <w:t xml:space="preserve">Particular </w:t>
      </w:r>
      <w:r w:rsidR="00517248">
        <w:t>R</w:t>
      </w:r>
      <w:r w:rsidRPr="00BC3B56">
        <w:t xml:space="preserve">isks and </w:t>
      </w:r>
      <w:r w:rsidR="00517248">
        <w:t>R</w:t>
      </w:r>
      <w:r w:rsidRPr="00BC3B56">
        <w:t xml:space="preserve">isk </w:t>
      </w:r>
      <w:r w:rsidR="00517248">
        <w:t>D</w:t>
      </w:r>
      <w:r w:rsidRPr="00BC3B56">
        <w:t xml:space="preserve">rivers </w:t>
      </w:r>
      <w:r w:rsidR="00517248">
        <w:t>A</w:t>
      </w:r>
      <w:r w:rsidRPr="00BC3B56">
        <w:t xml:space="preserve">ssociated </w:t>
      </w:r>
      <w:r w:rsidR="00517248">
        <w:t>W</w:t>
      </w:r>
      <w:r w:rsidRPr="00BC3B56">
        <w:t xml:space="preserve">ith </w:t>
      </w:r>
      <w:r w:rsidR="00517248">
        <w:t>T</w:t>
      </w:r>
      <w:r w:rsidRPr="00BC3B56">
        <w:t xml:space="preserve">opographic and </w:t>
      </w:r>
      <w:r w:rsidR="00517248">
        <w:t>C</w:t>
      </w:r>
      <w:r w:rsidRPr="00BC3B56">
        <w:t xml:space="preserve">limatological </w:t>
      </w:r>
      <w:r w:rsidR="00517248">
        <w:t>R</w:t>
      </w:r>
      <w:r w:rsidRPr="00BC3B56">
        <w:t xml:space="preserve">isk </w:t>
      </w:r>
      <w:r w:rsidR="00517248">
        <w:t>F</w:t>
      </w:r>
      <w:r w:rsidRPr="00BC3B56">
        <w:t>actors</w:t>
      </w:r>
      <w:bookmarkEnd w:id="29"/>
      <w:r w:rsidRPr="00BC3B56">
        <w:t xml:space="preserve"> </w:t>
      </w:r>
    </w:p>
    <w:p w14:paraId="7B7F0208" w14:textId="7935665F" w:rsidR="0047060D" w:rsidRDefault="0063132B" w:rsidP="0047060D">
      <w:r>
        <w:t xml:space="preserve">Within </w:t>
      </w:r>
      <w:r w:rsidR="003C78E6">
        <w:t>LMUD</w:t>
      </w:r>
      <w:r>
        <w:t>’s service territory and the surrounding areas, the primary risk drivers for wildfire are the following:</w:t>
      </w:r>
    </w:p>
    <w:p w14:paraId="527DE05F" w14:textId="1D3E979C" w:rsidR="0063132B" w:rsidRDefault="0063132B" w:rsidP="0063132B">
      <w:pPr>
        <w:pStyle w:val="ListParagraph"/>
        <w:numPr>
          <w:ilvl w:val="0"/>
          <w:numId w:val="22"/>
        </w:numPr>
      </w:pPr>
      <w:r>
        <w:t>Extended drought</w:t>
      </w:r>
      <w:r w:rsidR="00680696">
        <w:t>, low humidity</w:t>
      </w:r>
      <w:r>
        <w:t>;</w:t>
      </w:r>
    </w:p>
    <w:p w14:paraId="421589D5" w14:textId="77777777" w:rsidR="0063132B" w:rsidRDefault="0063132B" w:rsidP="0063132B">
      <w:pPr>
        <w:pStyle w:val="ListParagraph"/>
        <w:numPr>
          <w:ilvl w:val="0"/>
          <w:numId w:val="22"/>
        </w:numPr>
      </w:pPr>
      <w:r>
        <w:t>Vegetation type;</w:t>
      </w:r>
    </w:p>
    <w:p w14:paraId="4F558ABE" w14:textId="77777777" w:rsidR="00F768E9" w:rsidRDefault="00F768E9" w:rsidP="0063132B">
      <w:pPr>
        <w:pStyle w:val="ListParagraph"/>
        <w:numPr>
          <w:ilvl w:val="0"/>
          <w:numId w:val="22"/>
        </w:numPr>
      </w:pPr>
      <w:r>
        <w:t>Vegetation Density;</w:t>
      </w:r>
    </w:p>
    <w:p w14:paraId="1FB8771D" w14:textId="689838F0" w:rsidR="00F768E9" w:rsidRDefault="00F768E9" w:rsidP="0063132B">
      <w:pPr>
        <w:pStyle w:val="ListParagraph"/>
        <w:numPr>
          <w:ilvl w:val="0"/>
          <w:numId w:val="22"/>
        </w:numPr>
      </w:pPr>
      <w:r>
        <w:t>Weather</w:t>
      </w:r>
      <w:r w:rsidR="00AC3C10">
        <w:t xml:space="preserve"> including high winds and lightning</w:t>
      </w:r>
      <w:r>
        <w:t>;</w:t>
      </w:r>
    </w:p>
    <w:p w14:paraId="02BE5015" w14:textId="13BC4DDB" w:rsidR="0063132B" w:rsidRDefault="0063132B" w:rsidP="0063132B">
      <w:pPr>
        <w:pStyle w:val="ListParagraph"/>
        <w:numPr>
          <w:ilvl w:val="0"/>
          <w:numId w:val="22"/>
        </w:numPr>
      </w:pPr>
      <w:r>
        <w:t>H</w:t>
      </w:r>
      <w:r w:rsidR="00AC3C10">
        <w:t xml:space="preserve">uman activities including campfires, </w:t>
      </w:r>
      <w:r w:rsidR="00680696">
        <w:t>shooting, towing or machinery (sparks and friction);</w:t>
      </w:r>
      <w:r>
        <w:t xml:space="preserve"> </w:t>
      </w:r>
    </w:p>
    <w:p w14:paraId="5A12E01D" w14:textId="3879CF48" w:rsidR="0063132B" w:rsidRDefault="00F768E9" w:rsidP="0063132B">
      <w:pPr>
        <w:pStyle w:val="ListParagraph"/>
        <w:numPr>
          <w:ilvl w:val="0"/>
          <w:numId w:val="22"/>
        </w:numPr>
      </w:pPr>
      <w:r>
        <w:t>T</w:t>
      </w:r>
      <w:r w:rsidR="0063132B">
        <w:t>errain</w:t>
      </w:r>
      <w:r w:rsidR="00680696">
        <w:t xml:space="preserve"> many diverse areas canyons, volcanic outcrops, steep or thickly treed areas</w:t>
      </w:r>
      <w:r w:rsidR="0063132B">
        <w:t>;</w:t>
      </w:r>
    </w:p>
    <w:p w14:paraId="212C9201" w14:textId="482E444D" w:rsidR="0063132B" w:rsidRDefault="00F768E9" w:rsidP="0063132B">
      <w:pPr>
        <w:pStyle w:val="ListParagraph"/>
        <w:numPr>
          <w:ilvl w:val="0"/>
          <w:numId w:val="22"/>
        </w:numPr>
      </w:pPr>
      <w:r>
        <w:t>Changing Weather Patterns (Climate Change)</w:t>
      </w:r>
      <w:r w:rsidR="009E3303">
        <w:t>;</w:t>
      </w:r>
    </w:p>
    <w:p w14:paraId="45E9F632" w14:textId="459FF8C0" w:rsidR="00F768E9" w:rsidRDefault="00F768E9" w:rsidP="0063132B">
      <w:pPr>
        <w:pStyle w:val="ListParagraph"/>
        <w:numPr>
          <w:ilvl w:val="0"/>
          <w:numId w:val="22"/>
        </w:numPr>
      </w:pPr>
      <w:r>
        <w:t xml:space="preserve">Communities </w:t>
      </w:r>
      <w:proofErr w:type="gramStart"/>
      <w:r w:rsidR="00680696">
        <w:t>in close proximity to</w:t>
      </w:r>
      <w:proofErr w:type="gramEnd"/>
      <w:r w:rsidR="00680696">
        <w:t xml:space="preserve"> WUI </w:t>
      </w:r>
      <w:r w:rsidR="00013A3C">
        <w:t>(</w:t>
      </w:r>
      <w:r w:rsidR="000E35DC">
        <w:t xml:space="preserve">Wildland Urban Interface) </w:t>
      </w:r>
      <w:r>
        <w:t>at Risk</w:t>
      </w:r>
      <w:r w:rsidR="009E3303">
        <w:t>; and</w:t>
      </w:r>
    </w:p>
    <w:p w14:paraId="3B96C118" w14:textId="6808D731" w:rsidR="00F768E9" w:rsidRPr="0047060D" w:rsidRDefault="00F768E9" w:rsidP="00F768E9">
      <w:pPr>
        <w:pStyle w:val="ListParagraph"/>
        <w:numPr>
          <w:ilvl w:val="0"/>
          <w:numId w:val="22"/>
        </w:numPr>
      </w:pPr>
      <w:r>
        <w:t>Fire History</w:t>
      </w:r>
      <w:r w:rsidR="009E3303">
        <w:t>.</w:t>
      </w:r>
    </w:p>
    <w:p w14:paraId="217A82E6" w14:textId="77777777" w:rsidR="000F05F2" w:rsidRDefault="000F05F2" w:rsidP="00DE6945">
      <w:pPr>
        <w:pStyle w:val="Heading2"/>
        <w:numPr>
          <w:ilvl w:val="0"/>
          <w:numId w:val="4"/>
        </w:numPr>
      </w:pPr>
      <w:bookmarkStart w:id="30" w:name="_Enterprisewide_Safety_Risks"/>
      <w:bookmarkStart w:id="31" w:name="_Toc106888114"/>
      <w:bookmarkEnd w:id="30"/>
      <w:r>
        <w:t>Enterprisewide Safety Risks</w:t>
      </w:r>
      <w:bookmarkEnd w:id="31"/>
    </w:p>
    <w:p w14:paraId="42E92634" w14:textId="48FBCA83" w:rsidR="00DF7897" w:rsidRDefault="00AA7043" w:rsidP="0047060D">
      <w:r>
        <w:t>LMUD has not experienced utility caused wildfires to any serious extent (all small and easily contained, largest less than several acres).  We do however, experience wildfires of unknown</w:t>
      </w:r>
      <w:r w:rsidR="0059082D">
        <w:t xml:space="preserve"> origin</w:t>
      </w:r>
      <w:r>
        <w:t xml:space="preserve">, human </w:t>
      </w:r>
      <w:r w:rsidR="0059082D">
        <w:t xml:space="preserve">(non-LMUD) </w:t>
      </w:r>
      <w:r>
        <w:t>caused, or weather related types.  In 2018 we sustained a fire in the area west of Eagle lake known as the Whaleback Fire.  This fire consumed 18,000 acres and narrowly missed the community of Spalding</w:t>
      </w:r>
      <w:r w:rsidR="00971F7B">
        <w:t>.</w:t>
      </w:r>
      <w:r>
        <w:t xml:space="preserve"> </w:t>
      </w:r>
      <w:r w:rsidR="00971F7B">
        <w:t>N</w:t>
      </w:r>
      <w:r>
        <w:t xml:space="preserve">o </w:t>
      </w:r>
      <w:r w:rsidR="00DF7897">
        <w:t xml:space="preserve">homes were </w:t>
      </w:r>
      <w:r w:rsidR="00C70B11">
        <w:t>lost;</w:t>
      </w:r>
      <w:r w:rsidR="00DF7897">
        <w:t xml:space="preserve"> no injuries were </w:t>
      </w:r>
      <w:r w:rsidR="00E65E37">
        <w:t>sustained,</w:t>
      </w:r>
      <w:r w:rsidR="00DF7897">
        <w:t xml:space="preserve"> and no </w:t>
      </w:r>
      <w:r>
        <w:t>cause was determined.  The damage done to electrical infrastructure was significant and resulted in a 60</w:t>
      </w:r>
      <w:r w:rsidR="006211D3">
        <w:t>-</w:t>
      </w:r>
      <w:r>
        <w:t xml:space="preserve">day outage due to loss of </w:t>
      </w:r>
      <w:r w:rsidR="00DF7897">
        <w:t xml:space="preserve">6.5 miles of </w:t>
      </w:r>
      <w:r>
        <w:t>a</w:t>
      </w:r>
      <w:r w:rsidR="00DF7897">
        <w:t xml:space="preserve"> wooden pole distribution line that fed electric power to the community of Spalding.</w:t>
      </w:r>
      <w:r>
        <w:t xml:space="preserve">  </w:t>
      </w:r>
      <w:r w:rsidR="00DF7897">
        <w:t xml:space="preserve">A generator was brought in for a 60-day period during a rebuild of the line.  Due to the location of the line that was lost, in lava beds very rocky and steep terrain, it was more cost effective to rebuild the line underground along the side of the County Road A-1.  </w:t>
      </w:r>
      <w:r w:rsidR="006211D3">
        <w:t>No additional non-LMUD caused wildfires of th</w:t>
      </w:r>
      <w:r w:rsidR="00DB0450">
        <w:t>ese types were noted from 2020 through 2022.</w:t>
      </w:r>
    </w:p>
    <w:p w14:paraId="545A5E5A" w14:textId="07A2C611" w:rsidR="00DF7897" w:rsidRPr="00800D3F" w:rsidRDefault="00DF7897" w:rsidP="0047060D">
      <w:r>
        <w:t>The LMUD service territory is diverse geographically and includes</w:t>
      </w:r>
      <w:r w:rsidR="0006577D">
        <w:t xml:space="preserve"> grasslands, sagebrush desert, lakes and shor</w:t>
      </w:r>
      <w:r w:rsidR="000828A5">
        <w:t>e</w:t>
      </w:r>
      <w:r w:rsidR="0006577D">
        <w:t>lines, thickly forested areas and urban towns and communities that are heavily treed.  The total service territory for LMUD includes 1</w:t>
      </w:r>
      <w:r w:rsidR="007F0B42">
        <w:t>,</w:t>
      </w:r>
      <w:r w:rsidR="0006577D">
        <w:t>900 square miles and significant distances are traveled by employees to maintain, improve and restore service</w:t>
      </w:r>
      <w:r w:rsidR="00411E4E">
        <w:t xml:space="preserve"> and address </w:t>
      </w:r>
      <w:r w:rsidR="003D1AFC">
        <w:t>e</w:t>
      </w:r>
      <w:r w:rsidR="00411E4E">
        <w:t>nterprise</w:t>
      </w:r>
      <w:r w:rsidR="006902B8">
        <w:t>-</w:t>
      </w:r>
      <w:r w:rsidR="00411E4E">
        <w:t xml:space="preserve">wide </w:t>
      </w:r>
      <w:r w:rsidR="00411E4E" w:rsidRPr="00800D3F">
        <w:t>risk</w:t>
      </w:r>
      <w:r w:rsidR="003D1AFC" w:rsidRPr="00800D3F">
        <w:t>s</w:t>
      </w:r>
      <w:r w:rsidR="00411E4E" w:rsidRPr="00800D3F">
        <w:t xml:space="preserve"> on an ongoing basis</w:t>
      </w:r>
    </w:p>
    <w:p w14:paraId="58C13BA9" w14:textId="305093F1" w:rsidR="00A74FC7" w:rsidRPr="00800D3F" w:rsidRDefault="00A74FC7" w:rsidP="00A74FC7">
      <w:pPr>
        <w:rPr>
          <w:lang w:bidi="en-US"/>
        </w:rPr>
      </w:pPr>
      <w:r w:rsidRPr="00800D3F">
        <w:rPr>
          <w:lang w:bidi="en-US"/>
        </w:rPr>
        <w:t xml:space="preserve">Climate change is a multi-year, long-term enterprise wide risk factor that </w:t>
      </w:r>
      <w:r w:rsidR="002B2C3A" w:rsidRPr="00800D3F">
        <w:rPr>
          <w:lang w:bidi="en-US"/>
        </w:rPr>
        <w:t>continuously</w:t>
      </w:r>
      <w:r w:rsidRPr="00800D3F">
        <w:rPr>
          <w:lang w:bidi="en-US"/>
        </w:rPr>
        <w:t xml:space="preserve"> influences our inspection, maintenance, and vegetation management programs. </w:t>
      </w:r>
      <w:r w:rsidRPr="00800D3F">
        <w:t xml:space="preserve">LMUD recognizes the importance of accounting for climate change considerations on an ongoing basis. While climate change is recognized as a long-term risk, we make all reasonable efforts to account for </w:t>
      </w:r>
      <w:r w:rsidRPr="00800D3F">
        <w:lastRenderedPageBreak/>
        <w:t xml:space="preserve">it through the implementation of our routine facilities inspection and vegetation management programs that occur on a more frequent and shorter-term basis.  </w:t>
      </w:r>
      <w:r w:rsidRPr="00800D3F">
        <w:rPr>
          <w:lang w:bidi="en-US"/>
        </w:rPr>
        <w:t>We understand that the highest fire danger occurs under weather conditions with very low humidity and strong winds. High temperatures, fuel loading, fuel type, and dead- and live-fuel moisture content are also important factors. Enterprise wide climatological risk drivers that may affect the climatic loading and associated stressors on the LMUD  transmission and distribution facilities may include:</w:t>
      </w:r>
    </w:p>
    <w:p w14:paraId="081AA8C0" w14:textId="77777777" w:rsidR="00A74FC7" w:rsidRPr="00800D3F" w:rsidRDefault="00A74FC7" w:rsidP="00A74FC7">
      <w:pPr>
        <w:numPr>
          <w:ilvl w:val="0"/>
          <w:numId w:val="34"/>
        </w:numPr>
        <w:rPr>
          <w:lang w:bidi="en-US"/>
        </w:rPr>
      </w:pPr>
      <w:r w:rsidRPr="00800D3F">
        <w:rPr>
          <w:lang w:bidi="en-US"/>
        </w:rPr>
        <w:t>Higher temperature fluctuations and wind speed impacts;</w:t>
      </w:r>
    </w:p>
    <w:p w14:paraId="01C885E0" w14:textId="77777777" w:rsidR="00A74FC7" w:rsidRPr="00800D3F" w:rsidRDefault="00A74FC7" w:rsidP="00A74FC7">
      <w:pPr>
        <w:numPr>
          <w:ilvl w:val="0"/>
          <w:numId w:val="34"/>
        </w:numPr>
        <w:rPr>
          <w:lang w:bidi="en-US"/>
        </w:rPr>
      </w:pPr>
      <w:r w:rsidRPr="00800D3F">
        <w:rPr>
          <w:lang w:bidi="en-US"/>
        </w:rPr>
        <w:t>Changing seasonal weather patterns associated with long-term climate change; and</w:t>
      </w:r>
    </w:p>
    <w:p w14:paraId="04C497BA" w14:textId="77777777" w:rsidR="00A74FC7" w:rsidRPr="00800D3F" w:rsidRDefault="00A74FC7" w:rsidP="00A74FC7">
      <w:pPr>
        <w:numPr>
          <w:ilvl w:val="0"/>
          <w:numId w:val="34"/>
        </w:numPr>
        <w:rPr>
          <w:lang w:bidi="en-US"/>
        </w:rPr>
      </w:pPr>
      <w:r w:rsidRPr="00800D3F">
        <w:rPr>
          <w:lang w:bidi="en-US"/>
        </w:rPr>
        <w:t>Extended drought that may accelerate wear and tear on LMUD facilities and equipment.</w:t>
      </w:r>
    </w:p>
    <w:p w14:paraId="0B56954D" w14:textId="77777777" w:rsidR="00A74FC7" w:rsidRPr="00A74FC7" w:rsidRDefault="00A74FC7" w:rsidP="00A74FC7">
      <w:r w:rsidRPr="00800D3F">
        <w:t>Our wildfire risk reduction inspection, maintenance, vegetation management, and related programs are directed towards maintaining transmission and distribution systems reliability without interruption. Inspections, maintenance, and vegetation encroachment detection activities are intended to respond to the results of these climatological factors to target corrective actions and eliminate or minimize potential sources of wildfire ignitions.  Climatological factors and climate change risks therefore have direct effects on the frequency and locations of inspections, maintenance and vegetation management activities.</w:t>
      </w:r>
      <w:r w:rsidRPr="00A74FC7">
        <w:t xml:space="preserve">  </w:t>
      </w:r>
    </w:p>
    <w:p w14:paraId="3540EFA1" w14:textId="77777777" w:rsidR="0047060D" w:rsidRDefault="00DE6945" w:rsidP="006A7106">
      <w:pPr>
        <w:pStyle w:val="Heading2"/>
        <w:numPr>
          <w:ilvl w:val="0"/>
          <w:numId w:val="4"/>
        </w:numPr>
      </w:pPr>
      <w:bookmarkStart w:id="32" w:name="_Changes_to_CPUC"/>
      <w:bookmarkStart w:id="33" w:name="_Toc106888115"/>
      <w:bookmarkEnd w:id="32"/>
      <w:r>
        <w:t>Changes to CPUC Fire Threat Map</w:t>
      </w:r>
      <w:bookmarkEnd w:id="33"/>
    </w:p>
    <w:p w14:paraId="0657DE16" w14:textId="4288D5E1" w:rsidR="00BC3B56" w:rsidRDefault="007C0847" w:rsidP="007C0847">
      <w:r>
        <w:t xml:space="preserve">There have been no changes to the CPUC Fire </w:t>
      </w:r>
      <w:r w:rsidR="00BF3252">
        <w:t>Threat</w:t>
      </w:r>
      <w:r>
        <w:t xml:space="preserve"> Map as of June of 2019.  LMUD participated in the review of maps in and around the service territory.  All of the surrounding areas and areas within our service territory are classified as Tier 2 fire risk.</w:t>
      </w:r>
      <w:bookmarkStart w:id="34" w:name="_Wildfire_Preventative_Strategies"/>
      <w:bookmarkStart w:id="35" w:name="_Toc535907101"/>
      <w:bookmarkEnd w:id="34"/>
      <w:r w:rsidR="000828A5">
        <w:t xml:space="preserve">  </w:t>
      </w:r>
      <w:bookmarkEnd w:id="35"/>
    </w:p>
    <w:p w14:paraId="73EFB533" w14:textId="0B8CFED1" w:rsidR="005B046D" w:rsidRDefault="005B046D" w:rsidP="007C0847">
      <w:pPr>
        <w:pStyle w:val="Heading2"/>
        <w:numPr>
          <w:ilvl w:val="0"/>
          <w:numId w:val="4"/>
        </w:numPr>
      </w:pPr>
      <w:bookmarkStart w:id="36" w:name="_High_fire_threat"/>
      <w:bookmarkStart w:id="37" w:name="_Toc535907102"/>
      <w:bookmarkStart w:id="38" w:name="_Toc106888116"/>
      <w:bookmarkEnd w:id="36"/>
      <w:r>
        <w:t>High fire threat district</w:t>
      </w:r>
      <w:bookmarkEnd w:id="37"/>
      <w:bookmarkEnd w:id="38"/>
    </w:p>
    <w:p w14:paraId="4E07631B" w14:textId="67714495" w:rsidR="002B1E0D" w:rsidRPr="005B046D" w:rsidRDefault="003C78E6" w:rsidP="005B046D">
      <w:r>
        <w:t>LMUD</w:t>
      </w:r>
      <w:r w:rsidR="003E69D2">
        <w:t xml:space="preserve"> directly</w:t>
      </w:r>
      <w:r w:rsidR="007550B5">
        <w:t xml:space="preserve"> participated in the development of the California Public Utilities Commission’ s (CPUC) Fire-Threat Map,</w:t>
      </w:r>
      <w:r w:rsidR="002B1E0D">
        <w:rPr>
          <w:rStyle w:val="FootnoteReference"/>
        </w:rPr>
        <w:footnoteReference w:id="4"/>
      </w:r>
      <w:r w:rsidR="007550B5">
        <w:t xml:space="preserve"> which designates a High-Fire Threat District.  In the map development process, </w:t>
      </w:r>
      <w:r>
        <w:t>LMUD</w:t>
      </w:r>
      <w:r w:rsidR="007550B5">
        <w:t xml:space="preserve"> served as a territory lead, and worked with utility staff and local fire</w:t>
      </w:r>
      <w:r w:rsidR="00F768E9">
        <w:t xml:space="preserve"> &amp; government</w:t>
      </w:r>
      <w:r w:rsidR="007550B5">
        <w:t xml:space="preserve"> officials to </w:t>
      </w:r>
      <w:r w:rsidR="007550B5" w:rsidRPr="00E24D35">
        <w:t xml:space="preserve">identify the areas of </w:t>
      </w:r>
      <w:r w:rsidR="00562518">
        <w:t>LMUD’s</w:t>
      </w:r>
      <w:r w:rsidR="007550B5" w:rsidRPr="00E24D35">
        <w:t xml:space="preserve"> service territory that are at an elevated or extreme risk of power line ignited wildfire.  </w:t>
      </w:r>
      <w:r>
        <w:t>LMUD</w:t>
      </w:r>
      <w:r w:rsidR="002F03AD" w:rsidRPr="00E24D35">
        <w:t xml:space="preserve"> has incorporated the High Fire Threat District into its construction,</w:t>
      </w:r>
      <w:r w:rsidR="007550B5" w:rsidRPr="00E24D35">
        <w:t xml:space="preserve"> inspection, maintenance, repair, and clearance </w:t>
      </w:r>
      <w:r w:rsidR="002F03AD" w:rsidRPr="00E24D35">
        <w:t>practices</w:t>
      </w:r>
      <w:r w:rsidR="00142E40" w:rsidRPr="00E24D35">
        <w:t>,</w:t>
      </w:r>
      <w:r w:rsidR="00F768E9" w:rsidRPr="00E24D35">
        <w:t xml:space="preserve"> where applicable</w:t>
      </w:r>
      <w:r w:rsidR="002F03AD" w:rsidRPr="00E24D35">
        <w:t>.</w:t>
      </w:r>
    </w:p>
    <w:p w14:paraId="0C71ED23" w14:textId="77777777" w:rsidR="00482009" w:rsidRDefault="00482009" w:rsidP="007C0847">
      <w:pPr>
        <w:pStyle w:val="Heading2"/>
        <w:numPr>
          <w:ilvl w:val="0"/>
          <w:numId w:val="4"/>
        </w:numPr>
      </w:pPr>
      <w:bookmarkStart w:id="39" w:name="_Weather_Monitoring"/>
      <w:bookmarkStart w:id="40" w:name="_Toc535907103"/>
      <w:bookmarkStart w:id="41" w:name="_Toc106888117"/>
      <w:bookmarkEnd w:id="39"/>
      <w:r>
        <w:t>Weather Monitoring</w:t>
      </w:r>
      <w:bookmarkEnd w:id="40"/>
      <w:bookmarkEnd w:id="41"/>
    </w:p>
    <w:p w14:paraId="09A30187" w14:textId="09C43DF8" w:rsidR="00482009" w:rsidRDefault="003C78E6" w:rsidP="00482009">
      <w:r>
        <w:t>LMUD</w:t>
      </w:r>
      <w:r w:rsidR="00FE6A27">
        <w:t xml:space="preserve"> monitors current and forecasted weather data from a variety of sources including:</w:t>
      </w:r>
    </w:p>
    <w:p w14:paraId="4D7E5928" w14:textId="66A3071B" w:rsidR="00FE6A27" w:rsidRDefault="00FE6A27" w:rsidP="00FE6A27">
      <w:pPr>
        <w:pStyle w:val="ListParagraph"/>
        <w:numPr>
          <w:ilvl w:val="0"/>
          <w:numId w:val="20"/>
        </w:numPr>
      </w:pPr>
      <w:r>
        <w:t>United States National Weather Service</w:t>
      </w:r>
      <w:r w:rsidR="003D1AFC">
        <w:t>;</w:t>
      </w:r>
    </w:p>
    <w:p w14:paraId="032F2774" w14:textId="17548315" w:rsidR="006B7CB9" w:rsidRDefault="006B7CB9" w:rsidP="00FE6A27">
      <w:pPr>
        <w:pStyle w:val="ListParagraph"/>
        <w:numPr>
          <w:ilvl w:val="0"/>
          <w:numId w:val="20"/>
        </w:numPr>
      </w:pPr>
      <w:r>
        <w:lastRenderedPageBreak/>
        <w:t>United States Forest Service Wildland Fire Assessment System</w:t>
      </w:r>
      <w:r w:rsidR="003D1AFC">
        <w:t>;</w:t>
      </w:r>
    </w:p>
    <w:p w14:paraId="43095167" w14:textId="2035822A" w:rsidR="006B7CB9" w:rsidRDefault="006B7CB9" w:rsidP="00FE6A27">
      <w:pPr>
        <w:pStyle w:val="ListParagraph"/>
        <w:numPr>
          <w:ilvl w:val="0"/>
          <w:numId w:val="20"/>
        </w:numPr>
      </w:pPr>
      <w:r>
        <w:t>National Fire Danger Rating System</w:t>
      </w:r>
      <w:r w:rsidR="003D1AFC">
        <w:t>;</w:t>
      </w:r>
    </w:p>
    <w:p w14:paraId="5784A21A" w14:textId="4A4ED0BA" w:rsidR="006B7CB9" w:rsidRDefault="006B7CB9" w:rsidP="00FE6A27">
      <w:pPr>
        <w:pStyle w:val="ListParagraph"/>
        <w:numPr>
          <w:ilvl w:val="0"/>
          <w:numId w:val="20"/>
        </w:numPr>
      </w:pPr>
      <w:r>
        <w:t>National Interagency Fire Center – Predictive Services for Northern and Southern California</w:t>
      </w:r>
      <w:r w:rsidR="003D1AFC">
        <w:t>; and</w:t>
      </w:r>
    </w:p>
    <w:p w14:paraId="7DB7D4B7" w14:textId="3AA14065" w:rsidR="003A0DDF" w:rsidRDefault="003A0DDF" w:rsidP="00FE6A27">
      <w:pPr>
        <w:pStyle w:val="ListParagraph"/>
        <w:numPr>
          <w:ilvl w:val="0"/>
          <w:numId w:val="20"/>
        </w:numPr>
      </w:pPr>
      <w:r>
        <w:t xml:space="preserve">Local </w:t>
      </w:r>
      <w:r w:rsidR="007C0847">
        <w:t xml:space="preserve">OES / County </w:t>
      </w:r>
      <w:r>
        <w:t>Fire District Warnings</w:t>
      </w:r>
      <w:r w:rsidR="00D64C2E">
        <w:t>.</w:t>
      </w:r>
    </w:p>
    <w:p w14:paraId="70499466" w14:textId="1ECD2EB0" w:rsidR="00FE6A27" w:rsidRPr="00E24D35" w:rsidRDefault="003C78E6" w:rsidP="00FE6A27">
      <w:r>
        <w:t>LMUD</w:t>
      </w:r>
      <w:r w:rsidR="00781214">
        <w:t xml:space="preserve"> assigns one of four </w:t>
      </w:r>
      <w:r w:rsidR="00781214" w:rsidRPr="00E24D35">
        <w:t>operating conditions based on the relevant weather data and knowledge of local conditions</w:t>
      </w:r>
      <w:r w:rsidR="00B43188">
        <w:t xml:space="preserve"> and notifies management staff of </w:t>
      </w:r>
      <w:r w:rsidR="008C3690">
        <w:t>all elevated, extreme or Red Flag conditions</w:t>
      </w:r>
      <w:r w:rsidR="00781214" w:rsidRPr="00E24D35">
        <w:t>:</w:t>
      </w:r>
    </w:p>
    <w:p w14:paraId="51CF10C7" w14:textId="77777777" w:rsidR="00781214" w:rsidRPr="00E24D35" w:rsidRDefault="00781214" w:rsidP="00781214">
      <w:pPr>
        <w:pStyle w:val="ListParagraph"/>
        <w:numPr>
          <w:ilvl w:val="0"/>
          <w:numId w:val="21"/>
        </w:numPr>
      </w:pPr>
      <w:r w:rsidRPr="00E24D35">
        <w:rPr>
          <w:b/>
        </w:rPr>
        <w:t xml:space="preserve">Normal: </w:t>
      </w:r>
      <w:r w:rsidR="003508F5" w:rsidRPr="00E24D35">
        <w:t>During normal conditions, no changes are made to operations or work policy.</w:t>
      </w:r>
    </w:p>
    <w:p w14:paraId="0FC388B9" w14:textId="77777777" w:rsidR="00781214" w:rsidRPr="00E24D35" w:rsidRDefault="00781214" w:rsidP="00781214">
      <w:pPr>
        <w:pStyle w:val="ListParagraph"/>
      </w:pPr>
    </w:p>
    <w:p w14:paraId="5B60E04C" w14:textId="1618378A" w:rsidR="00781214" w:rsidRPr="00E24D35" w:rsidRDefault="00781214" w:rsidP="00781214">
      <w:pPr>
        <w:pStyle w:val="ListParagraph"/>
        <w:numPr>
          <w:ilvl w:val="0"/>
          <w:numId w:val="21"/>
        </w:numPr>
      </w:pPr>
      <w:r w:rsidRPr="00E24D35">
        <w:rPr>
          <w:b/>
        </w:rPr>
        <w:t>Elevated:</w:t>
      </w:r>
      <w:r w:rsidRPr="00E24D35">
        <w:t xml:space="preserve"> </w:t>
      </w:r>
      <w:r w:rsidR="003508F5" w:rsidRPr="00E24D35">
        <w:t>During elevated fire-risk conditions, [</w:t>
      </w:r>
      <w:r w:rsidR="00562518">
        <w:t>July through October and winds above 20 and below 30 MPH</w:t>
      </w:r>
      <w:r w:rsidR="003508F5" w:rsidRPr="00E24D35">
        <w:t>].</w:t>
      </w:r>
    </w:p>
    <w:p w14:paraId="2E899B34" w14:textId="77777777" w:rsidR="00781214" w:rsidRPr="00E24D35" w:rsidRDefault="00781214" w:rsidP="00781214">
      <w:pPr>
        <w:pStyle w:val="ListParagraph"/>
      </w:pPr>
    </w:p>
    <w:p w14:paraId="7013DA54" w14:textId="73309101" w:rsidR="00781214" w:rsidRPr="00E24D35" w:rsidRDefault="00781214" w:rsidP="00781214">
      <w:pPr>
        <w:pStyle w:val="ListParagraph"/>
        <w:numPr>
          <w:ilvl w:val="0"/>
          <w:numId w:val="21"/>
        </w:numPr>
      </w:pPr>
      <w:r w:rsidRPr="00E24D35">
        <w:rPr>
          <w:b/>
        </w:rPr>
        <w:t>Extreme:</w:t>
      </w:r>
      <w:r w:rsidRPr="00E24D35">
        <w:t xml:space="preserve"> </w:t>
      </w:r>
      <w:r w:rsidR="003508F5" w:rsidRPr="00E24D35">
        <w:t>During extreme fire-risk conditions, [</w:t>
      </w:r>
      <w:r w:rsidR="00562518">
        <w:t>July through October and High winds of 30 MPH and Higher]</w:t>
      </w:r>
      <w:r w:rsidR="003508F5" w:rsidRPr="00E24D35">
        <w:t>.</w:t>
      </w:r>
    </w:p>
    <w:p w14:paraId="44ABAA72" w14:textId="77777777" w:rsidR="00781214" w:rsidRPr="00E24D35" w:rsidRDefault="00781214" w:rsidP="00781214">
      <w:pPr>
        <w:pStyle w:val="ListParagraph"/>
      </w:pPr>
    </w:p>
    <w:p w14:paraId="3442CD72" w14:textId="7CE7FF35" w:rsidR="003C280D" w:rsidRPr="00E24D35" w:rsidRDefault="00781214" w:rsidP="00142E40">
      <w:pPr>
        <w:pStyle w:val="ListParagraph"/>
        <w:numPr>
          <w:ilvl w:val="0"/>
          <w:numId w:val="21"/>
        </w:numPr>
      </w:pPr>
      <w:r w:rsidRPr="00E24D35">
        <w:rPr>
          <w:b/>
        </w:rPr>
        <w:t>Red Flag:</w:t>
      </w:r>
      <w:r w:rsidRPr="00E24D35">
        <w:t xml:space="preserve"> If </w:t>
      </w:r>
      <w:r w:rsidR="003508F5" w:rsidRPr="00E24D35">
        <w:t xml:space="preserve">the National Weather Service declares a Red Flag Warning for any portion of </w:t>
      </w:r>
      <w:r w:rsidR="003C78E6">
        <w:t>LMUD</w:t>
      </w:r>
      <w:r w:rsidR="003508F5" w:rsidRPr="00E24D35">
        <w:t xml:space="preserve">’s service territory, then </w:t>
      </w:r>
      <w:r w:rsidR="007C0847">
        <w:t xml:space="preserve">LMUD will place appropriate circuits on “non-reclose” and </w:t>
      </w:r>
      <w:r w:rsidR="007D3909">
        <w:t xml:space="preserve">additional patrols will be authorized during the Red Flag event. </w:t>
      </w:r>
      <w:r w:rsidR="00F1336E" w:rsidRPr="00E24D35">
        <w:t xml:space="preserve"> </w:t>
      </w:r>
    </w:p>
    <w:p w14:paraId="6610C162" w14:textId="77777777" w:rsidR="002B1E0D" w:rsidRDefault="00482009" w:rsidP="007C0847">
      <w:pPr>
        <w:pStyle w:val="Heading2"/>
        <w:numPr>
          <w:ilvl w:val="0"/>
          <w:numId w:val="4"/>
        </w:numPr>
      </w:pPr>
      <w:bookmarkStart w:id="42" w:name="_design_and_Construction"/>
      <w:bookmarkStart w:id="43" w:name="_Toc535907104"/>
      <w:bookmarkStart w:id="44" w:name="_Toc106888118"/>
      <w:bookmarkEnd w:id="42"/>
      <w:r>
        <w:t xml:space="preserve">design and </w:t>
      </w:r>
      <w:r w:rsidR="002B1E0D">
        <w:t>Construction Standards</w:t>
      </w:r>
      <w:bookmarkEnd w:id="43"/>
      <w:bookmarkEnd w:id="44"/>
    </w:p>
    <w:p w14:paraId="2BD7BF2B" w14:textId="1E1015A4" w:rsidR="002B1E0D" w:rsidRPr="002B1E0D" w:rsidRDefault="003C78E6" w:rsidP="002B1E0D">
      <w:r>
        <w:t>LMUD</w:t>
      </w:r>
      <w:r w:rsidR="00482009">
        <w:t xml:space="preserve">’s electric facilities are designed and constructed to meet or exceed the relevant federal, state, or industry standard.  </w:t>
      </w:r>
      <w:r>
        <w:t>LMUD</w:t>
      </w:r>
      <w:r w:rsidR="003E3629">
        <w:t xml:space="preserve"> treats CPUC General Order (GO) 95 as a key industry standard for design and construction standards for overhead electrical facilities.  </w:t>
      </w:r>
      <w:r>
        <w:t>LMUD</w:t>
      </w:r>
      <w:r w:rsidR="003E3629">
        <w:t xml:space="preserve"> meets or exceeds all standards in GO 95.  Additionally, </w:t>
      </w:r>
      <w:r>
        <w:t>LMUD</w:t>
      </w:r>
      <w:r w:rsidR="003E3629">
        <w:t xml:space="preserve"> monitors and follows as appropriate the National Electric Safety Code</w:t>
      </w:r>
      <w:r w:rsidR="005653C0">
        <w:t xml:space="preserve">. </w:t>
      </w:r>
    </w:p>
    <w:p w14:paraId="0ECDA40C" w14:textId="77777777" w:rsidR="00DE6945" w:rsidRDefault="00B136AD" w:rsidP="007C0847">
      <w:pPr>
        <w:pStyle w:val="Heading2"/>
        <w:numPr>
          <w:ilvl w:val="0"/>
          <w:numId w:val="4"/>
        </w:numPr>
      </w:pPr>
      <w:bookmarkStart w:id="45" w:name="_Vegetation_Management"/>
      <w:bookmarkStart w:id="46" w:name="_Toc106888119"/>
      <w:bookmarkEnd w:id="45"/>
      <w:r>
        <w:t>Vegetation Management</w:t>
      </w:r>
      <w:bookmarkEnd w:id="46"/>
    </w:p>
    <w:p w14:paraId="021B2885" w14:textId="6B369F3E" w:rsidR="004B24DF" w:rsidRDefault="003C78E6" w:rsidP="0047060D">
      <w:r>
        <w:t>LMUD</w:t>
      </w:r>
      <w:r w:rsidR="00E4479A">
        <w:t xml:space="preserve"> meets or exceeds the minimum industry standard vegetation management practices</w:t>
      </w:r>
      <w:r w:rsidR="004B24DF">
        <w:t xml:space="preserve">.    For both transmission and distribution level facilities, </w:t>
      </w:r>
      <w:r>
        <w:t>LMUD</w:t>
      </w:r>
      <w:r w:rsidR="004B24DF">
        <w:t xml:space="preserve"> meets: (1) Public Resources Code section 4292; (2)</w:t>
      </w:r>
      <w:r w:rsidR="004B24DF" w:rsidRPr="004B24DF">
        <w:t xml:space="preserve"> </w:t>
      </w:r>
      <w:r w:rsidR="004B24DF">
        <w:t>Public Resources Code section 4293; (3)</w:t>
      </w:r>
      <w:r w:rsidR="00E4479A">
        <w:t xml:space="preserve"> GO 95 Rule </w:t>
      </w:r>
      <w:r w:rsidR="006277BF">
        <w:t>35</w:t>
      </w:r>
      <w:r w:rsidR="004B24DF">
        <w:t>;</w:t>
      </w:r>
      <w:r w:rsidR="00E4479A">
        <w:t xml:space="preserve"> </w:t>
      </w:r>
      <w:r w:rsidR="004B24DF">
        <w:t xml:space="preserve">and (4) the </w:t>
      </w:r>
      <w:r w:rsidR="00D912F4">
        <w:t>GO 95 Appendix E Guidelines to</w:t>
      </w:r>
      <w:r w:rsidR="006277BF">
        <w:t xml:space="preserve"> Rule 35.</w:t>
      </w:r>
      <w:r w:rsidR="008544C9">
        <w:t xml:space="preserve">  These standards require significantly increased clearances in the High Fire Threat District.</w:t>
      </w:r>
      <w:r w:rsidR="006277BF">
        <w:t xml:space="preserve">  The</w:t>
      </w:r>
      <w:r w:rsidR="006D121E">
        <w:t xml:space="preserve"> recommended</w:t>
      </w:r>
      <w:r w:rsidR="006277BF">
        <w:t xml:space="preserve"> time-of-trim guidelines do not establish a mandatory standard, but instead provide useful guidance to utilities.</w:t>
      </w:r>
      <w:r w:rsidR="008544C9">
        <w:t xml:space="preserve">  </w:t>
      </w:r>
      <w:r>
        <w:t>LMUD</w:t>
      </w:r>
      <w:r w:rsidR="008544C9">
        <w:t xml:space="preserve"> will use specific knowledge of growing conditions and tree species</w:t>
      </w:r>
      <w:r w:rsidR="004B24DF">
        <w:t xml:space="preserve"> to determine the appropriate time of trim clearance in each circumstance.</w:t>
      </w:r>
    </w:p>
    <w:tbl>
      <w:tblPr>
        <w:tblStyle w:val="TableGrid"/>
        <w:tblW w:w="0" w:type="auto"/>
        <w:tblBorders>
          <w:top w:val="single" w:sz="18" w:space="0" w:color="1481AB" w:themeColor="accent1" w:themeShade="BF"/>
          <w:left w:val="single" w:sz="18" w:space="0" w:color="1481AB" w:themeColor="accent1" w:themeShade="BF"/>
          <w:bottom w:val="single" w:sz="18" w:space="0" w:color="1481AB" w:themeColor="accent1" w:themeShade="BF"/>
          <w:right w:val="single" w:sz="18" w:space="0" w:color="1481AB" w:themeColor="accent1" w:themeShade="BF"/>
          <w:insideH w:val="single" w:sz="18" w:space="0" w:color="1481AB" w:themeColor="accent1" w:themeShade="BF"/>
          <w:insideV w:val="single" w:sz="18" w:space="0" w:color="1481AB" w:themeColor="accent1" w:themeShade="BF"/>
        </w:tblBorders>
        <w:tblLook w:val="04A0" w:firstRow="1" w:lastRow="0" w:firstColumn="1" w:lastColumn="0" w:noHBand="0" w:noVBand="1"/>
      </w:tblPr>
      <w:tblGrid>
        <w:gridCol w:w="803"/>
        <w:gridCol w:w="2294"/>
        <w:gridCol w:w="1551"/>
        <w:gridCol w:w="1555"/>
        <w:gridCol w:w="1555"/>
        <w:gridCol w:w="1556"/>
      </w:tblGrid>
      <w:tr w:rsidR="00591E90" w14:paraId="2CEF9F76" w14:textId="77777777" w:rsidTr="00DF7D0D">
        <w:tc>
          <w:tcPr>
            <w:tcW w:w="9350" w:type="dxa"/>
            <w:gridSpan w:val="6"/>
            <w:shd w:val="clear" w:color="auto" w:fill="1481AB" w:themeFill="accent1" w:themeFillShade="BF"/>
          </w:tcPr>
          <w:p w14:paraId="3147DCD5" w14:textId="3398116F" w:rsidR="00591E90" w:rsidRPr="001D0D2E" w:rsidRDefault="00591E90" w:rsidP="00591E90">
            <w:pPr>
              <w:jc w:val="center"/>
              <w:rPr>
                <w:b/>
                <w:sz w:val="22"/>
                <w:szCs w:val="22"/>
              </w:rPr>
            </w:pPr>
            <w:r w:rsidRPr="001D0D2E">
              <w:rPr>
                <w:b/>
                <w:color w:val="FFFFFF" w:themeColor="background1"/>
                <w:sz w:val="22"/>
                <w:szCs w:val="22"/>
              </w:rPr>
              <w:t>GO 95, Rule 35, Table 1</w:t>
            </w:r>
          </w:p>
        </w:tc>
      </w:tr>
      <w:tr w:rsidR="00591E90" w14:paraId="4D7501C1" w14:textId="77777777" w:rsidTr="00DF7D0D">
        <w:trPr>
          <w:trHeight w:val="69"/>
        </w:trPr>
        <w:tc>
          <w:tcPr>
            <w:tcW w:w="805" w:type="dxa"/>
            <w:shd w:val="clear" w:color="auto" w:fill="D1EEF9" w:themeFill="accent1" w:themeFillTint="33"/>
          </w:tcPr>
          <w:p w14:paraId="5534A0ED" w14:textId="1986296B" w:rsidR="00591E90" w:rsidRPr="00591E90" w:rsidRDefault="00591E90" w:rsidP="0047060D">
            <w:r w:rsidRPr="00591E90">
              <w:t>Case</w:t>
            </w:r>
          </w:p>
        </w:tc>
        <w:tc>
          <w:tcPr>
            <w:tcW w:w="2311" w:type="dxa"/>
            <w:shd w:val="clear" w:color="auto" w:fill="D1EEF9" w:themeFill="accent1" w:themeFillTint="33"/>
          </w:tcPr>
          <w:p w14:paraId="5F0E8DD2" w14:textId="64A64EAB" w:rsidR="00591E90" w:rsidRPr="00591E90" w:rsidRDefault="00591E90" w:rsidP="0047060D">
            <w:r w:rsidRPr="00591E90">
              <w:t>Type of Clearance</w:t>
            </w:r>
          </w:p>
        </w:tc>
        <w:tc>
          <w:tcPr>
            <w:tcW w:w="1559" w:type="dxa"/>
            <w:shd w:val="clear" w:color="auto" w:fill="D1EEF9" w:themeFill="accent1" w:themeFillTint="33"/>
          </w:tcPr>
          <w:p w14:paraId="4C639671" w14:textId="6AD92144" w:rsidR="00591E90" w:rsidRPr="00591E90" w:rsidRDefault="00591E90" w:rsidP="00591E90">
            <w:pPr>
              <w:pStyle w:val="NormalWeb"/>
              <w:rPr>
                <w:rFonts w:asciiTheme="minorHAnsi" w:hAnsiTheme="minorHAnsi" w:cs="Tahoma"/>
                <w:sz w:val="20"/>
                <w:szCs w:val="20"/>
              </w:rPr>
            </w:pPr>
            <w:r w:rsidRPr="00591E90">
              <w:rPr>
                <w:rFonts w:asciiTheme="minorHAnsi" w:hAnsiTheme="minorHAnsi" w:cs="Tahoma"/>
                <w:sz w:val="20"/>
                <w:szCs w:val="20"/>
              </w:rPr>
              <w:t xml:space="preserve">Trolley Contact, </w:t>
            </w:r>
            <w:r w:rsidRPr="00591E90">
              <w:rPr>
                <w:rFonts w:asciiTheme="minorHAnsi" w:hAnsiTheme="minorHAnsi" w:cs="Tahoma"/>
                <w:sz w:val="20"/>
                <w:szCs w:val="20"/>
              </w:rPr>
              <w:lastRenderedPageBreak/>
              <w:t>Feeder and Span Wires, 0-5kv</w:t>
            </w:r>
          </w:p>
        </w:tc>
        <w:tc>
          <w:tcPr>
            <w:tcW w:w="1558" w:type="dxa"/>
            <w:shd w:val="clear" w:color="auto" w:fill="D1EEF9" w:themeFill="accent1" w:themeFillTint="33"/>
          </w:tcPr>
          <w:p w14:paraId="238F4F22" w14:textId="7D404794" w:rsidR="00591E90" w:rsidRPr="00591E90" w:rsidRDefault="00591E90" w:rsidP="00591E90">
            <w:pPr>
              <w:pStyle w:val="NormalWeb"/>
              <w:rPr>
                <w:rFonts w:asciiTheme="minorHAnsi" w:hAnsiTheme="minorHAnsi"/>
                <w:sz w:val="20"/>
                <w:szCs w:val="20"/>
              </w:rPr>
            </w:pPr>
            <w:r w:rsidRPr="00591E90">
              <w:rPr>
                <w:rFonts w:asciiTheme="minorHAnsi" w:hAnsiTheme="minorHAnsi" w:cs="Tahoma"/>
                <w:sz w:val="20"/>
                <w:szCs w:val="20"/>
              </w:rPr>
              <w:lastRenderedPageBreak/>
              <w:t xml:space="preserve">Supply Conductors </w:t>
            </w:r>
            <w:r w:rsidRPr="00591E90">
              <w:rPr>
                <w:rFonts w:asciiTheme="minorHAnsi" w:hAnsiTheme="minorHAnsi" w:cs="Tahoma"/>
                <w:sz w:val="20"/>
                <w:szCs w:val="20"/>
              </w:rPr>
              <w:lastRenderedPageBreak/>
              <w:t xml:space="preserve">and Supply Cables, 750 - 22,500 Volts </w:t>
            </w:r>
          </w:p>
        </w:tc>
        <w:tc>
          <w:tcPr>
            <w:tcW w:w="1558" w:type="dxa"/>
            <w:shd w:val="clear" w:color="auto" w:fill="D1EEF9" w:themeFill="accent1" w:themeFillTint="33"/>
          </w:tcPr>
          <w:p w14:paraId="4BDB9C46" w14:textId="330F5E90" w:rsidR="00591E90" w:rsidRPr="00591E90" w:rsidRDefault="00591E90" w:rsidP="00591E90">
            <w:pPr>
              <w:pStyle w:val="NormalWeb"/>
              <w:rPr>
                <w:rFonts w:asciiTheme="minorHAnsi" w:hAnsiTheme="minorHAnsi"/>
                <w:sz w:val="20"/>
                <w:szCs w:val="20"/>
              </w:rPr>
            </w:pPr>
            <w:r w:rsidRPr="00591E90">
              <w:rPr>
                <w:rFonts w:asciiTheme="minorHAnsi" w:hAnsiTheme="minorHAnsi" w:cs="Tahoma"/>
                <w:sz w:val="20"/>
                <w:szCs w:val="20"/>
              </w:rPr>
              <w:lastRenderedPageBreak/>
              <w:t xml:space="preserve">Supply Conductors </w:t>
            </w:r>
            <w:r w:rsidRPr="00591E90">
              <w:rPr>
                <w:rFonts w:asciiTheme="minorHAnsi" w:hAnsiTheme="minorHAnsi" w:cs="Tahoma"/>
                <w:sz w:val="20"/>
                <w:szCs w:val="20"/>
              </w:rPr>
              <w:lastRenderedPageBreak/>
              <w:t xml:space="preserve">and Supply Cables, 22.5 - 300 kV </w:t>
            </w:r>
          </w:p>
        </w:tc>
        <w:tc>
          <w:tcPr>
            <w:tcW w:w="1559" w:type="dxa"/>
            <w:shd w:val="clear" w:color="auto" w:fill="D1EEF9" w:themeFill="accent1" w:themeFillTint="33"/>
          </w:tcPr>
          <w:p w14:paraId="7FC541AA" w14:textId="1D1C109D" w:rsidR="00591E90" w:rsidRPr="00591E90" w:rsidRDefault="00591E90" w:rsidP="00591E90">
            <w:pPr>
              <w:pStyle w:val="NormalWeb"/>
              <w:rPr>
                <w:rFonts w:asciiTheme="minorHAnsi" w:hAnsiTheme="minorHAnsi"/>
                <w:sz w:val="20"/>
                <w:szCs w:val="20"/>
              </w:rPr>
            </w:pPr>
            <w:r w:rsidRPr="00591E90">
              <w:rPr>
                <w:rFonts w:asciiTheme="minorHAnsi" w:hAnsiTheme="minorHAnsi" w:cs="Tahoma"/>
                <w:sz w:val="20"/>
                <w:szCs w:val="20"/>
              </w:rPr>
              <w:lastRenderedPageBreak/>
              <w:t xml:space="preserve">Supply Conductors </w:t>
            </w:r>
            <w:r w:rsidRPr="00591E90">
              <w:rPr>
                <w:rFonts w:asciiTheme="minorHAnsi" w:hAnsiTheme="minorHAnsi" w:cs="Tahoma"/>
                <w:sz w:val="20"/>
                <w:szCs w:val="20"/>
              </w:rPr>
              <w:lastRenderedPageBreak/>
              <w:t xml:space="preserve">and Supply Cables, 300 - 550 kV (mm) </w:t>
            </w:r>
          </w:p>
        </w:tc>
      </w:tr>
      <w:tr w:rsidR="00591E90" w14:paraId="0706FE13" w14:textId="77777777" w:rsidTr="00DF7D0D">
        <w:trPr>
          <w:trHeight w:val="67"/>
        </w:trPr>
        <w:tc>
          <w:tcPr>
            <w:tcW w:w="805" w:type="dxa"/>
            <w:shd w:val="clear" w:color="auto" w:fill="D1EEF9" w:themeFill="accent1" w:themeFillTint="33"/>
          </w:tcPr>
          <w:p w14:paraId="66334ACA" w14:textId="255009ED" w:rsidR="00591E90" w:rsidRPr="00591E90" w:rsidRDefault="00591E90" w:rsidP="0047060D">
            <w:r w:rsidRPr="00591E90">
              <w:lastRenderedPageBreak/>
              <w:t>13</w:t>
            </w:r>
          </w:p>
        </w:tc>
        <w:tc>
          <w:tcPr>
            <w:tcW w:w="2311" w:type="dxa"/>
          </w:tcPr>
          <w:p w14:paraId="58C90C4F" w14:textId="44C213F3" w:rsidR="00591E90" w:rsidRPr="00591E90" w:rsidRDefault="00591E90" w:rsidP="00591E90">
            <w:pPr>
              <w:pStyle w:val="NormalWeb"/>
              <w:rPr>
                <w:rFonts w:asciiTheme="minorHAnsi" w:hAnsiTheme="minorHAnsi"/>
                <w:sz w:val="20"/>
                <w:szCs w:val="20"/>
              </w:rPr>
            </w:pPr>
            <w:r w:rsidRPr="00591E90">
              <w:rPr>
                <w:rFonts w:asciiTheme="minorHAnsi" w:hAnsiTheme="minorHAnsi" w:cs="Tahoma"/>
                <w:sz w:val="20"/>
                <w:szCs w:val="20"/>
              </w:rPr>
              <w:t>Radial clearance of bare line conductors from tree branches or foliage</w:t>
            </w:r>
          </w:p>
        </w:tc>
        <w:tc>
          <w:tcPr>
            <w:tcW w:w="1559" w:type="dxa"/>
          </w:tcPr>
          <w:p w14:paraId="33EA263D" w14:textId="1DDB4E9F" w:rsidR="00591E90" w:rsidRPr="00591E90" w:rsidRDefault="00591E90" w:rsidP="001D0D2E">
            <w:pPr>
              <w:jc w:val="center"/>
            </w:pPr>
            <w:r>
              <w:t>18 inches</w:t>
            </w:r>
          </w:p>
        </w:tc>
        <w:tc>
          <w:tcPr>
            <w:tcW w:w="1558" w:type="dxa"/>
          </w:tcPr>
          <w:p w14:paraId="38C9CF72" w14:textId="09BC3486" w:rsidR="00591E90" w:rsidRPr="00591E90" w:rsidRDefault="00591E90" w:rsidP="001D0D2E">
            <w:pPr>
              <w:jc w:val="center"/>
            </w:pPr>
            <w:r>
              <w:t>18 inches</w:t>
            </w:r>
          </w:p>
        </w:tc>
        <w:tc>
          <w:tcPr>
            <w:tcW w:w="1558" w:type="dxa"/>
          </w:tcPr>
          <w:p w14:paraId="312827B9" w14:textId="1BDBC9FC" w:rsidR="00591E90" w:rsidRPr="00591E90" w:rsidRDefault="001D0D2E" w:rsidP="001D0D2E">
            <w:pPr>
              <w:jc w:val="center"/>
            </w:pPr>
            <w:r>
              <w:t>¼ Pin Spacing</w:t>
            </w:r>
          </w:p>
        </w:tc>
        <w:tc>
          <w:tcPr>
            <w:tcW w:w="1559" w:type="dxa"/>
          </w:tcPr>
          <w:p w14:paraId="6AD4F6A5" w14:textId="326EDE4C" w:rsidR="00591E90" w:rsidRPr="00591E90" w:rsidRDefault="001D0D2E" w:rsidP="001D0D2E">
            <w:pPr>
              <w:jc w:val="center"/>
            </w:pPr>
            <w:r>
              <w:t>½ Pin Spacing</w:t>
            </w:r>
          </w:p>
        </w:tc>
      </w:tr>
      <w:tr w:rsidR="00591E90" w14:paraId="6C1FC0D8" w14:textId="77777777" w:rsidTr="00DF7D0D">
        <w:trPr>
          <w:trHeight w:val="566"/>
        </w:trPr>
        <w:tc>
          <w:tcPr>
            <w:tcW w:w="805" w:type="dxa"/>
            <w:shd w:val="clear" w:color="auto" w:fill="D1EEF9" w:themeFill="accent1" w:themeFillTint="33"/>
          </w:tcPr>
          <w:p w14:paraId="69282E36" w14:textId="1872967A" w:rsidR="00591E90" w:rsidRPr="00591E90" w:rsidRDefault="00591E90" w:rsidP="0047060D">
            <w:r w:rsidRPr="00591E90">
              <w:t>14</w:t>
            </w:r>
          </w:p>
        </w:tc>
        <w:tc>
          <w:tcPr>
            <w:tcW w:w="2311" w:type="dxa"/>
          </w:tcPr>
          <w:p w14:paraId="4581B3E5" w14:textId="0D435FCA" w:rsidR="00591E90" w:rsidRPr="00591E90" w:rsidRDefault="00591E90" w:rsidP="00591E90">
            <w:pPr>
              <w:pStyle w:val="NormalWeb"/>
              <w:rPr>
                <w:rFonts w:asciiTheme="minorHAnsi" w:hAnsiTheme="minorHAnsi"/>
                <w:sz w:val="20"/>
                <w:szCs w:val="20"/>
              </w:rPr>
            </w:pPr>
            <w:r w:rsidRPr="00591E90">
              <w:rPr>
                <w:rFonts w:asciiTheme="minorHAnsi" w:hAnsiTheme="minorHAnsi" w:cs="Tahoma"/>
                <w:sz w:val="20"/>
                <w:szCs w:val="20"/>
              </w:rPr>
              <w:t>Radial clearance of bare line conductors from vegetation in the Fire-Threat District</w:t>
            </w:r>
          </w:p>
        </w:tc>
        <w:tc>
          <w:tcPr>
            <w:tcW w:w="1559" w:type="dxa"/>
          </w:tcPr>
          <w:p w14:paraId="1BDF2FB6" w14:textId="4955B925" w:rsidR="00591E90" w:rsidRPr="00591E90" w:rsidRDefault="00591E90" w:rsidP="001D0D2E">
            <w:pPr>
              <w:jc w:val="center"/>
            </w:pPr>
            <w:r>
              <w:t>18 inches</w:t>
            </w:r>
          </w:p>
        </w:tc>
        <w:tc>
          <w:tcPr>
            <w:tcW w:w="1558" w:type="dxa"/>
          </w:tcPr>
          <w:p w14:paraId="5C361296" w14:textId="52CE66D1" w:rsidR="00591E90" w:rsidRPr="00591E90" w:rsidRDefault="00591E90" w:rsidP="001D0D2E">
            <w:pPr>
              <w:jc w:val="center"/>
            </w:pPr>
            <w:r>
              <w:t>48 inches</w:t>
            </w:r>
          </w:p>
        </w:tc>
        <w:tc>
          <w:tcPr>
            <w:tcW w:w="1558" w:type="dxa"/>
          </w:tcPr>
          <w:p w14:paraId="2173EA8C" w14:textId="201C2AFE" w:rsidR="00591E90" w:rsidRPr="00591E90" w:rsidRDefault="001D0D2E" w:rsidP="001D0D2E">
            <w:pPr>
              <w:jc w:val="center"/>
            </w:pPr>
            <w:r>
              <w:t>48 inches</w:t>
            </w:r>
          </w:p>
        </w:tc>
        <w:tc>
          <w:tcPr>
            <w:tcW w:w="1559" w:type="dxa"/>
          </w:tcPr>
          <w:p w14:paraId="324DC232" w14:textId="0DD8C82D" w:rsidR="00591E90" w:rsidRPr="00591E90" w:rsidRDefault="001D0D2E" w:rsidP="001D0D2E">
            <w:pPr>
              <w:jc w:val="center"/>
            </w:pPr>
            <w:r>
              <w:t>120 inches</w:t>
            </w:r>
          </w:p>
        </w:tc>
      </w:tr>
    </w:tbl>
    <w:p w14:paraId="45797B3E" w14:textId="46237074" w:rsidR="00B74A30" w:rsidRDefault="00B74A30" w:rsidP="0047060D"/>
    <w:p w14:paraId="589DEDED" w14:textId="0B4014C7" w:rsidR="0084351F" w:rsidRDefault="0084351F" w:rsidP="0047060D"/>
    <w:p w14:paraId="3469D336" w14:textId="5AD88BF1" w:rsidR="0084351F" w:rsidRDefault="0084351F" w:rsidP="0047060D"/>
    <w:p w14:paraId="407D87C6" w14:textId="2ACE8DFF" w:rsidR="0084351F" w:rsidRDefault="0084351F" w:rsidP="0047060D"/>
    <w:p w14:paraId="512A4C06" w14:textId="5EB35A98" w:rsidR="0084351F" w:rsidRDefault="0084351F" w:rsidP="0047060D"/>
    <w:p w14:paraId="21A75FF3" w14:textId="77777777" w:rsidR="0084351F" w:rsidRDefault="0084351F" w:rsidP="0047060D"/>
    <w:tbl>
      <w:tblPr>
        <w:tblStyle w:val="TableGrid"/>
        <w:tblW w:w="0" w:type="auto"/>
        <w:tblBorders>
          <w:top w:val="single" w:sz="18" w:space="0" w:color="1481AB" w:themeColor="accent1" w:themeShade="BF"/>
          <w:left w:val="single" w:sz="18" w:space="0" w:color="1481AB" w:themeColor="accent1" w:themeShade="BF"/>
          <w:bottom w:val="single" w:sz="18" w:space="0" w:color="1481AB" w:themeColor="accent1" w:themeShade="BF"/>
          <w:right w:val="single" w:sz="18" w:space="0" w:color="1481AB" w:themeColor="accent1" w:themeShade="BF"/>
          <w:insideH w:val="single" w:sz="18" w:space="0" w:color="1481AB" w:themeColor="accent1" w:themeShade="BF"/>
          <w:insideV w:val="single" w:sz="18" w:space="0" w:color="1481AB" w:themeColor="accent1" w:themeShade="BF"/>
        </w:tblBorders>
        <w:tblLook w:val="04A0" w:firstRow="1" w:lastRow="0" w:firstColumn="1" w:lastColumn="0" w:noHBand="0" w:noVBand="1"/>
      </w:tblPr>
      <w:tblGrid>
        <w:gridCol w:w="4837"/>
        <w:gridCol w:w="2250"/>
        <w:gridCol w:w="2227"/>
      </w:tblGrid>
      <w:tr w:rsidR="000555E7" w14:paraId="41DE0B50" w14:textId="77777777" w:rsidTr="00DF7D0D">
        <w:tc>
          <w:tcPr>
            <w:tcW w:w="9314" w:type="dxa"/>
            <w:gridSpan w:val="3"/>
            <w:shd w:val="clear" w:color="auto" w:fill="1481AB" w:themeFill="accent1" w:themeFillShade="BF"/>
          </w:tcPr>
          <w:p w14:paraId="680DBFD0" w14:textId="77777777" w:rsidR="000555E7" w:rsidRDefault="000555E7" w:rsidP="000555E7">
            <w:pPr>
              <w:jc w:val="center"/>
              <w:rPr>
                <w:b/>
                <w:color w:val="FFFFFF" w:themeColor="background1"/>
                <w:sz w:val="22"/>
                <w:szCs w:val="22"/>
              </w:rPr>
            </w:pPr>
            <w:r>
              <w:rPr>
                <w:b/>
                <w:color w:val="FFFFFF" w:themeColor="background1"/>
                <w:sz w:val="22"/>
                <w:szCs w:val="22"/>
              </w:rPr>
              <w:t xml:space="preserve">Appendix E </w:t>
            </w:r>
          </w:p>
          <w:p w14:paraId="066DEB06" w14:textId="7FD41CEE" w:rsidR="000555E7" w:rsidRPr="000555E7" w:rsidRDefault="000555E7" w:rsidP="000555E7">
            <w:pPr>
              <w:jc w:val="center"/>
              <w:rPr>
                <w:b/>
                <w:color w:val="FFFFFF" w:themeColor="background1"/>
                <w:sz w:val="22"/>
                <w:szCs w:val="22"/>
              </w:rPr>
            </w:pPr>
            <w:r>
              <w:rPr>
                <w:b/>
                <w:color w:val="FFFFFF" w:themeColor="background1"/>
                <w:sz w:val="22"/>
                <w:szCs w:val="22"/>
              </w:rPr>
              <w:t>Guidelines to Rule 35</w:t>
            </w:r>
          </w:p>
        </w:tc>
      </w:tr>
      <w:tr w:rsidR="000555E7" w14:paraId="109D321A" w14:textId="77777777" w:rsidTr="00DF7D0D">
        <w:trPr>
          <w:trHeight w:val="69"/>
        </w:trPr>
        <w:tc>
          <w:tcPr>
            <w:tcW w:w="9314" w:type="dxa"/>
            <w:gridSpan w:val="3"/>
            <w:shd w:val="clear" w:color="auto" w:fill="D1EEF9" w:themeFill="accent1" w:themeFillTint="33"/>
          </w:tcPr>
          <w:p w14:paraId="5C0A4245" w14:textId="42B4650A" w:rsidR="000555E7" w:rsidRPr="00591E90" w:rsidRDefault="000555E7" w:rsidP="000555E7">
            <w:pPr>
              <w:pStyle w:val="BodyText"/>
              <w:kinsoku w:val="0"/>
              <w:overflowPunct w:val="0"/>
              <w:spacing w:line="249" w:lineRule="exact"/>
              <w:ind w:left="39" w:right="87"/>
              <w:rPr>
                <w:rFonts w:asciiTheme="minorHAnsi" w:hAnsiTheme="minorHAnsi"/>
                <w:sz w:val="20"/>
                <w:szCs w:val="20"/>
              </w:rPr>
            </w:pPr>
            <w:r w:rsidRPr="000555E7">
              <w:rPr>
                <w:rFonts w:asciiTheme="minorHAnsi" w:hAnsiTheme="minorHAnsi"/>
                <w:sz w:val="20"/>
                <w:szCs w:val="20"/>
              </w:rPr>
              <w:t>The radial clearances shown below are recommended minimum clearances</w:t>
            </w:r>
            <w:r w:rsidRPr="000555E7">
              <w:rPr>
                <w:rFonts w:asciiTheme="minorHAnsi" w:hAnsiTheme="minorHAnsi"/>
                <w:spacing w:val="-18"/>
                <w:sz w:val="20"/>
                <w:szCs w:val="20"/>
              </w:rPr>
              <w:t xml:space="preserve"> </w:t>
            </w:r>
            <w:r w:rsidRPr="000555E7">
              <w:rPr>
                <w:rFonts w:asciiTheme="minorHAnsi" w:hAnsiTheme="minorHAnsi"/>
                <w:sz w:val="20"/>
                <w:szCs w:val="20"/>
              </w:rPr>
              <w:t>that</w:t>
            </w:r>
            <w:r>
              <w:rPr>
                <w:rFonts w:asciiTheme="minorHAnsi" w:hAnsiTheme="minorHAnsi"/>
                <w:sz w:val="20"/>
                <w:szCs w:val="20"/>
              </w:rPr>
              <w:t xml:space="preserve"> </w:t>
            </w:r>
            <w:r w:rsidRPr="000555E7">
              <w:rPr>
                <w:rFonts w:asciiTheme="minorHAnsi" w:hAnsiTheme="minorHAnsi"/>
                <w:sz w:val="20"/>
                <w:szCs w:val="20"/>
              </w:rPr>
              <w:t>should be</w:t>
            </w:r>
            <w:r>
              <w:rPr>
                <w:rFonts w:asciiTheme="minorHAnsi" w:hAnsiTheme="minorHAnsi"/>
                <w:sz w:val="20"/>
                <w:szCs w:val="20"/>
              </w:rPr>
              <w:t xml:space="preserve"> </w:t>
            </w:r>
            <w:r w:rsidRPr="000555E7">
              <w:rPr>
                <w:rFonts w:asciiTheme="minorHAnsi" w:hAnsiTheme="minorHAnsi"/>
                <w:sz w:val="20"/>
                <w:szCs w:val="20"/>
              </w:rPr>
              <w:t>established, at time of trimming, between the vegetation and the energized conductors and</w:t>
            </w:r>
            <w:r>
              <w:rPr>
                <w:rFonts w:asciiTheme="minorHAnsi" w:hAnsiTheme="minorHAnsi"/>
                <w:sz w:val="20"/>
                <w:szCs w:val="20"/>
              </w:rPr>
              <w:t xml:space="preserve"> </w:t>
            </w:r>
            <w:r w:rsidRPr="000555E7">
              <w:rPr>
                <w:rFonts w:asciiTheme="minorHAnsi" w:hAnsiTheme="minorHAnsi"/>
                <w:sz w:val="20"/>
                <w:szCs w:val="20"/>
              </w:rPr>
              <w:t>associated live parts where practicable. Reasonable vegetation management practices may</w:t>
            </w:r>
            <w:r>
              <w:rPr>
                <w:rFonts w:asciiTheme="minorHAnsi" w:hAnsiTheme="minorHAnsi"/>
                <w:sz w:val="20"/>
                <w:szCs w:val="20"/>
              </w:rPr>
              <w:t xml:space="preserve"> </w:t>
            </w:r>
            <w:r w:rsidRPr="000555E7">
              <w:rPr>
                <w:rFonts w:asciiTheme="minorHAnsi" w:hAnsiTheme="minorHAnsi"/>
                <w:sz w:val="20"/>
                <w:szCs w:val="20"/>
              </w:rPr>
              <w:t>make it advantageous for the purposes of public safety or service reliability to obtain greater</w:t>
            </w:r>
            <w:r>
              <w:rPr>
                <w:rFonts w:asciiTheme="minorHAnsi" w:hAnsiTheme="minorHAnsi"/>
                <w:sz w:val="20"/>
                <w:szCs w:val="20"/>
              </w:rPr>
              <w:t xml:space="preserve"> </w:t>
            </w:r>
            <w:r w:rsidRPr="000555E7">
              <w:rPr>
                <w:rFonts w:asciiTheme="minorHAnsi" w:hAnsiTheme="minorHAnsi"/>
                <w:sz w:val="20"/>
                <w:szCs w:val="20"/>
              </w:rPr>
              <w:t>clearances than those listed below to ensure compliance until the next scheduled</w:t>
            </w:r>
            <w:r>
              <w:rPr>
                <w:rFonts w:asciiTheme="minorHAnsi" w:hAnsiTheme="minorHAnsi"/>
                <w:sz w:val="20"/>
                <w:szCs w:val="20"/>
              </w:rPr>
              <w:t xml:space="preserve"> </w:t>
            </w:r>
            <w:r w:rsidRPr="000555E7">
              <w:rPr>
                <w:rFonts w:asciiTheme="minorHAnsi" w:hAnsiTheme="minorHAnsi"/>
                <w:sz w:val="20"/>
                <w:szCs w:val="20"/>
              </w:rPr>
              <w:t>maintenance. Each utility may determine and apply additional appropriate clearances</w:t>
            </w:r>
            <w:r>
              <w:rPr>
                <w:rFonts w:asciiTheme="minorHAnsi" w:hAnsiTheme="minorHAnsi"/>
                <w:sz w:val="20"/>
                <w:szCs w:val="20"/>
              </w:rPr>
              <w:t xml:space="preserve"> </w:t>
            </w:r>
            <w:r w:rsidRPr="000555E7">
              <w:rPr>
                <w:rFonts w:asciiTheme="minorHAnsi" w:hAnsiTheme="minorHAnsi"/>
                <w:sz w:val="20"/>
                <w:szCs w:val="20"/>
              </w:rPr>
              <w:t>beyond clearances listed below, which take into consideration various factors, including: line</w:t>
            </w:r>
            <w:r>
              <w:rPr>
                <w:rFonts w:asciiTheme="minorHAnsi" w:hAnsiTheme="minorHAnsi"/>
                <w:sz w:val="20"/>
                <w:szCs w:val="20"/>
              </w:rPr>
              <w:t xml:space="preserve"> </w:t>
            </w:r>
            <w:r w:rsidRPr="000555E7">
              <w:rPr>
                <w:rFonts w:asciiTheme="minorHAnsi" w:hAnsiTheme="minorHAnsi"/>
                <w:sz w:val="20"/>
                <w:szCs w:val="20"/>
              </w:rPr>
              <w:t>operating voltage, length of span, line sag, planned maintenance cycles, location of</w:t>
            </w:r>
            <w:r>
              <w:rPr>
                <w:rFonts w:asciiTheme="minorHAnsi" w:hAnsiTheme="minorHAnsi"/>
                <w:sz w:val="20"/>
                <w:szCs w:val="20"/>
              </w:rPr>
              <w:t xml:space="preserve"> </w:t>
            </w:r>
            <w:r w:rsidRPr="000555E7">
              <w:rPr>
                <w:rFonts w:asciiTheme="minorHAnsi" w:hAnsiTheme="minorHAnsi"/>
                <w:sz w:val="20"/>
                <w:szCs w:val="20"/>
              </w:rPr>
              <w:t>vegetation within the span, species type, experience with particular species, vegetation</w:t>
            </w:r>
            <w:r>
              <w:rPr>
                <w:rFonts w:asciiTheme="minorHAnsi" w:hAnsiTheme="minorHAnsi"/>
                <w:sz w:val="20"/>
                <w:szCs w:val="20"/>
              </w:rPr>
              <w:t xml:space="preserve"> </w:t>
            </w:r>
            <w:r w:rsidRPr="000555E7">
              <w:rPr>
                <w:rFonts w:asciiTheme="minorHAnsi" w:hAnsiTheme="minorHAnsi"/>
                <w:sz w:val="20"/>
                <w:szCs w:val="20"/>
              </w:rPr>
              <w:t>growth rate and characteristics, vegetation management standards and best practices, local</w:t>
            </w:r>
            <w:r>
              <w:rPr>
                <w:rFonts w:asciiTheme="minorHAnsi" w:hAnsiTheme="minorHAnsi"/>
                <w:sz w:val="20"/>
                <w:szCs w:val="20"/>
              </w:rPr>
              <w:t xml:space="preserve"> </w:t>
            </w:r>
            <w:r w:rsidRPr="000555E7">
              <w:rPr>
                <w:rFonts w:asciiTheme="minorHAnsi" w:hAnsiTheme="minorHAnsi"/>
                <w:sz w:val="20"/>
                <w:szCs w:val="20"/>
              </w:rPr>
              <w:t>climate, elevation, fire risk, and vegetation trimming requirements that are applicable to State</w:t>
            </w:r>
            <w:r>
              <w:rPr>
                <w:rFonts w:asciiTheme="minorHAnsi" w:hAnsiTheme="minorHAnsi"/>
                <w:sz w:val="20"/>
                <w:szCs w:val="20"/>
              </w:rPr>
              <w:t xml:space="preserve"> </w:t>
            </w:r>
            <w:r w:rsidRPr="000555E7">
              <w:rPr>
                <w:rFonts w:asciiTheme="minorHAnsi" w:hAnsiTheme="minorHAnsi"/>
                <w:sz w:val="20"/>
                <w:szCs w:val="20"/>
              </w:rPr>
              <w:t>Responsibility Area lands pursuant to Public Resource Code Sections 4102 and</w:t>
            </w:r>
            <w:r w:rsidRPr="000555E7">
              <w:rPr>
                <w:rFonts w:asciiTheme="minorHAnsi" w:hAnsiTheme="minorHAnsi"/>
                <w:spacing w:val="-5"/>
                <w:sz w:val="20"/>
                <w:szCs w:val="20"/>
              </w:rPr>
              <w:t xml:space="preserve"> </w:t>
            </w:r>
            <w:r w:rsidRPr="000555E7">
              <w:rPr>
                <w:rFonts w:asciiTheme="minorHAnsi" w:hAnsiTheme="minorHAnsi"/>
                <w:sz w:val="20"/>
                <w:szCs w:val="20"/>
              </w:rPr>
              <w:t>4293.</w:t>
            </w:r>
          </w:p>
        </w:tc>
      </w:tr>
      <w:tr w:rsidR="000555E7" w14:paraId="0FAE9BFC" w14:textId="77777777" w:rsidTr="00DF7D0D">
        <w:trPr>
          <w:trHeight w:val="69"/>
        </w:trPr>
        <w:tc>
          <w:tcPr>
            <w:tcW w:w="4837" w:type="dxa"/>
            <w:shd w:val="clear" w:color="auto" w:fill="D1EEF9" w:themeFill="accent1" w:themeFillTint="33"/>
          </w:tcPr>
          <w:p w14:paraId="510F228D" w14:textId="2E194E23" w:rsidR="000555E7" w:rsidRPr="000555E7" w:rsidRDefault="000555E7" w:rsidP="000555E7">
            <w:pPr>
              <w:pStyle w:val="NormalWeb"/>
              <w:jc w:val="center"/>
              <w:rPr>
                <w:rFonts w:asciiTheme="minorHAnsi" w:hAnsiTheme="minorHAnsi"/>
                <w:b/>
                <w:sz w:val="20"/>
                <w:szCs w:val="20"/>
              </w:rPr>
            </w:pPr>
            <w:r w:rsidRPr="000555E7">
              <w:rPr>
                <w:rFonts w:asciiTheme="minorHAnsi" w:hAnsiTheme="minorHAnsi"/>
                <w:b/>
                <w:sz w:val="20"/>
                <w:szCs w:val="20"/>
              </w:rPr>
              <w:t>Voltage of Lines</w:t>
            </w:r>
          </w:p>
        </w:tc>
        <w:tc>
          <w:tcPr>
            <w:tcW w:w="2250" w:type="dxa"/>
            <w:shd w:val="clear" w:color="auto" w:fill="D1EEF9" w:themeFill="accent1" w:themeFillTint="33"/>
          </w:tcPr>
          <w:p w14:paraId="4CAD4FE4" w14:textId="7F4D478F" w:rsidR="000555E7" w:rsidRPr="000555E7" w:rsidRDefault="000555E7" w:rsidP="000555E7">
            <w:pPr>
              <w:pStyle w:val="NormalWeb"/>
              <w:jc w:val="center"/>
              <w:rPr>
                <w:rFonts w:asciiTheme="minorHAnsi" w:hAnsiTheme="minorHAnsi"/>
                <w:b/>
                <w:sz w:val="20"/>
                <w:szCs w:val="20"/>
              </w:rPr>
            </w:pPr>
            <w:r w:rsidRPr="000555E7">
              <w:rPr>
                <w:rFonts w:asciiTheme="minorHAnsi" w:hAnsiTheme="minorHAnsi"/>
                <w:b/>
                <w:sz w:val="20"/>
                <w:szCs w:val="20"/>
              </w:rPr>
              <w:t>Case 13</w:t>
            </w:r>
          </w:p>
        </w:tc>
        <w:tc>
          <w:tcPr>
            <w:tcW w:w="2227" w:type="dxa"/>
            <w:shd w:val="clear" w:color="auto" w:fill="D1EEF9" w:themeFill="accent1" w:themeFillTint="33"/>
          </w:tcPr>
          <w:p w14:paraId="2FDEC169" w14:textId="76FF0118" w:rsidR="000555E7" w:rsidRPr="000555E7" w:rsidRDefault="000555E7" w:rsidP="000555E7">
            <w:pPr>
              <w:pStyle w:val="NormalWeb"/>
              <w:jc w:val="center"/>
              <w:rPr>
                <w:rFonts w:asciiTheme="minorHAnsi" w:hAnsiTheme="minorHAnsi"/>
                <w:b/>
                <w:sz w:val="20"/>
                <w:szCs w:val="20"/>
              </w:rPr>
            </w:pPr>
            <w:r w:rsidRPr="000555E7">
              <w:rPr>
                <w:rFonts w:asciiTheme="minorHAnsi" w:hAnsiTheme="minorHAnsi"/>
                <w:b/>
                <w:sz w:val="20"/>
                <w:szCs w:val="20"/>
              </w:rPr>
              <w:t>Case 14</w:t>
            </w:r>
          </w:p>
        </w:tc>
      </w:tr>
      <w:tr w:rsidR="000555E7" w14:paraId="646C0CF9" w14:textId="77777777" w:rsidTr="00DF7D0D">
        <w:trPr>
          <w:trHeight w:val="67"/>
        </w:trPr>
        <w:tc>
          <w:tcPr>
            <w:tcW w:w="4837" w:type="dxa"/>
          </w:tcPr>
          <w:p w14:paraId="42958C27" w14:textId="2BB10776" w:rsidR="000555E7" w:rsidRPr="000555E7" w:rsidRDefault="000555E7" w:rsidP="000555E7">
            <w:r w:rsidRPr="000555E7">
              <w:rPr>
                <w:rFonts w:cs="Tahoma"/>
                <w:color w:val="000000"/>
              </w:rPr>
              <w:t>Radial clearances for any conductor of a line operating at 2,400 or more volts, but less than 72,000 volts</w:t>
            </w:r>
          </w:p>
        </w:tc>
        <w:tc>
          <w:tcPr>
            <w:tcW w:w="2250" w:type="dxa"/>
            <w:vAlign w:val="center"/>
          </w:tcPr>
          <w:p w14:paraId="260BB0F0" w14:textId="3212E9DF" w:rsidR="000555E7" w:rsidRPr="000555E7" w:rsidRDefault="000555E7" w:rsidP="00DF7D0D">
            <w:pPr>
              <w:autoSpaceDE w:val="0"/>
              <w:autoSpaceDN w:val="0"/>
              <w:adjustRightInd w:val="0"/>
              <w:jc w:val="center"/>
              <w:rPr>
                <w:rFonts w:cs="Tahoma"/>
                <w:color w:val="000000"/>
              </w:rPr>
            </w:pPr>
            <w:r w:rsidRPr="000555E7">
              <w:rPr>
                <w:rFonts w:cs="Tahoma"/>
                <w:color w:val="000000"/>
              </w:rPr>
              <w:t>4 feet</w:t>
            </w:r>
          </w:p>
          <w:p w14:paraId="7E2E7C06" w14:textId="34619CD8" w:rsidR="000555E7" w:rsidRPr="000555E7" w:rsidRDefault="000555E7" w:rsidP="00DF7D0D">
            <w:pPr>
              <w:jc w:val="center"/>
            </w:pPr>
          </w:p>
        </w:tc>
        <w:tc>
          <w:tcPr>
            <w:tcW w:w="2227" w:type="dxa"/>
            <w:vAlign w:val="center"/>
          </w:tcPr>
          <w:p w14:paraId="6680C5C4" w14:textId="1AA2D4A6" w:rsidR="000555E7" w:rsidRPr="000555E7" w:rsidRDefault="000555E7" w:rsidP="00DF7D0D">
            <w:pPr>
              <w:autoSpaceDE w:val="0"/>
              <w:autoSpaceDN w:val="0"/>
              <w:adjustRightInd w:val="0"/>
              <w:jc w:val="center"/>
              <w:rPr>
                <w:rFonts w:cs="Tahoma"/>
                <w:color w:val="000000"/>
              </w:rPr>
            </w:pPr>
            <w:r w:rsidRPr="000555E7">
              <w:rPr>
                <w:rFonts w:cs="Tahoma"/>
                <w:color w:val="000000"/>
              </w:rPr>
              <w:t>12 feet</w:t>
            </w:r>
          </w:p>
          <w:p w14:paraId="5858DEE6" w14:textId="3D745EB2" w:rsidR="000555E7" w:rsidRPr="000555E7" w:rsidRDefault="000555E7" w:rsidP="00DF7D0D">
            <w:pPr>
              <w:jc w:val="center"/>
            </w:pPr>
          </w:p>
        </w:tc>
      </w:tr>
      <w:tr w:rsidR="000555E7" w14:paraId="7DE84A98" w14:textId="77777777" w:rsidTr="00DF7D0D">
        <w:trPr>
          <w:trHeight w:val="566"/>
        </w:trPr>
        <w:tc>
          <w:tcPr>
            <w:tcW w:w="4837" w:type="dxa"/>
          </w:tcPr>
          <w:p w14:paraId="1915356E" w14:textId="29B3BCFF" w:rsidR="000555E7" w:rsidRPr="000555E7" w:rsidRDefault="000555E7" w:rsidP="000555E7">
            <w:pPr>
              <w:autoSpaceDE w:val="0"/>
              <w:autoSpaceDN w:val="0"/>
              <w:adjustRightInd w:val="0"/>
              <w:rPr>
                <w:rFonts w:cs="Tahoma"/>
                <w:color w:val="000000"/>
              </w:rPr>
            </w:pPr>
            <w:r w:rsidRPr="000555E7">
              <w:rPr>
                <w:rFonts w:cs="Tahoma"/>
                <w:color w:val="000000"/>
              </w:rPr>
              <w:t xml:space="preserve">Radial clearances for any conductor of a line operating at 72,000 or more volts, but less than 110,000 volts </w:t>
            </w:r>
          </w:p>
        </w:tc>
        <w:tc>
          <w:tcPr>
            <w:tcW w:w="2250" w:type="dxa"/>
            <w:vAlign w:val="center"/>
          </w:tcPr>
          <w:p w14:paraId="7FBB07A1" w14:textId="73C4A677" w:rsidR="000555E7" w:rsidRPr="000555E7" w:rsidRDefault="000555E7" w:rsidP="00DF7D0D">
            <w:pPr>
              <w:autoSpaceDE w:val="0"/>
              <w:autoSpaceDN w:val="0"/>
              <w:adjustRightInd w:val="0"/>
              <w:jc w:val="center"/>
              <w:rPr>
                <w:rFonts w:cs="Tahoma"/>
                <w:color w:val="000000"/>
              </w:rPr>
            </w:pPr>
            <w:r w:rsidRPr="000555E7">
              <w:rPr>
                <w:rFonts w:cs="Tahoma"/>
                <w:color w:val="000000"/>
              </w:rPr>
              <w:t>6 feet</w:t>
            </w:r>
          </w:p>
          <w:p w14:paraId="5DAF7A2D" w14:textId="33DFE7BE" w:rsidR="000555E7" w:rsidRPr="000555E7" w:rsidRDefault="000555E7" w:rsidP="00DF7D0D">
            <w:pPr>
              <w:jc w:val="center"/>
            </w:pPr>
          </w:p>
        </w:tc>
        <w:tc>
          <w:tcPr>
            <w:tcW w:w="2227" w:type="dxa"/>
            <w:vAlign w:val="center"/>
          </w:tcPr>
          <w:p w14:paraId="505D2178" w14:textId="5A330BFB" w:rsidR="000555E7" w:rsidRPr="000555E7" w:rsidRDefault="000555E7" w:rsidP="00DF7D0D">
            <w:pPr>
              <w:autoSpaceDE w:val="0"/>
              <w:autoSpaceDN w:val="0"/>
              <w:adjustRightInd w:val="0"/>
              <w:jc w:val="center"/>
              <w:rPr>
                <w:rFonts w:cs="Tahoma"/>
                <w:color w:val="000000"/>
              </w:rPr>
            </w:pPr>
            <w:r w:rsidRPr="000555E7">
              <w:rPr>
                <w:rFonts w:cs="Tahoma"/>
                <w:color w:val="000000"/>
              </w:rPr>
              <w:t>20 feet</w:t>
            </w:r>
          </w:p>
          <w:p w14:paraId="2FEEF98C" w14:textId="44A2C803" w:rsidR="000555E7" w:rsidRPr="000555E7" w:rsidRDefault="000555E7" w:rsidP="00DF7D0D">
            <w:pPr>
              <w:jc w:val="center"/>
            </w:pPr>
          </w:p>
        </w:tc>
      </w:tr>
      <w:tr w:rsidR="000555E7" w14:paraId="6EF941FD" w14:textId="77777777" w:rsidTr="00DF7D0D">
        <w:trPr>
          <w:trHeight w:val="566"/>
        </w:trPr>
        <w:tc>
          <w:tcPr>
            <w:tcW w:w="4837" w:type="dxa"/>
          </w:tcPr>
          <w:p w14:paraId="76ADED08" w14:textId="11ABE94E" w:rsidR="000555E7" w:rsidRPr="00DF7D0D" w:rsidRDefault="000555E7" w:rsidP="00DF7D0D">
            <w:pPr>
              <w:autoSpaceDE w:val="0"/>
              <w:autoSpaceDN w:val="0"/>
              <w:adjustRightInd w:val="0"/>
              <w:rPr>
                <w:rFonts w:cs="Tahoma"/>
                <w:color w:val="000000"/>
              </w:rPr>
            </w:pPr>
            <w:r w:rsidRPr="000555E7">
              <w:rPr>
                <w:rFonts w:cs="Tahoma"/>
                <w:color w:val="000000"/>
              </w:rPr>
              <w:lastRenderedPageBreak/>
              <w:t xml:space="preserve">Radial clearances for any conductor of a line operating at 110,000 or more volts, but less than 300,000 volts </w:t>
            </w:r>
          </w:p>
        </w:tc>
        <w:tc>
          <w:tcPr>
            <w:tcW w:w="2250" w:type="dxa"/>
            <w:vAlign w:val="center"/>
          </w:tcPr>
          <w:p w14:paraId="4B97192C" w14:textId="735F739F" w:rsidR="000555E7" w:rsidRPr="000555E7" w:rsidRDefault="000555E7" w:rsidP="00DF7D0D">
            <w:pPr>
              <w:autoSpaceDE w:val="0"/>
              <w:autoSpaceDN w:val="0"/>
              <w:adjustRightInd w:val="0"/>
              <w:jc w:val="center"/>
              <w:rPr>
                <w:rFonts w:cs="Tahoma"/>
                <w:color w:val="000000"/>
              </w:rPr>
            </w:pPr>
            <w:r w:rsidRPr="000555E7">
              <w:rPr>
                <w:rFonts w:cs="Tahoma"/>
                <w:color w:val="000000"/>
              </w:rPr>
              <w:t>10 feet</w:t>
            </w:r>
          </w:p>
          <w:p w14:paraId="096B3B71" w14:textId="77777777" w:rsidR="000555E7" w:rsidRPr="000555E7" w:rsidRDefault="000555E7" w:rsidP="00DF7D0D">
            <w:pPr>
              <w:jc w:val="center"/>
            </w:pPr>
          </w:p>
        </w:tc>
        <w:tc>
          <w:tcPr>
            <w:tcW w:w="2227" w:type="dxa"/>
            <w:vAlign w:val="center"/>
          </w:tcPr>
          <w:p w14:paraId="0272C696" w14:textId="2FE399FE" w:rsidR="000555E7" w:rsidRPr="000555E7" w:rsidRDefault="000555E7" w:rsidP="00DF7D0D">
            <w:pPr>
              <w:autoSpaceDE w:val="0"/>
              <w:autoSpaceDN w:val="0"/>
              <w:adjustRightInd w:val="0"/>
              <w:jc w:val="center"/>
              <w:rPr>
                <w:rFonts w:cs="Tahoma"/>
                <w:color w:val="000000"/>
              </w:rPr>
            </w:pPr>
            <w:r w:rsidRPr="000555E7">
              <w:rPr>
                <w:rFonts w:cs="Tahoma"/>
                <w:color w:val="000000"/>
              </w:rPr>
              <w:t>30 feet</w:t>
            </w:r>
          </w:p>
          <w:p w14:paraId="71D40CBA" w14:textId="77777777" w:rsidR="000555E7" w:rsidRPr="000555E7" w:rsidRDefault="000555E7" w:rsidP="00DF7D0D">
            <w:pPr>
              <w:jc w:val="center"/>
            </w:pPr>
          </w:p>
        </w:tc>
      </w:tr>
      <w:tr w:rsidR="000555E7" w14:paraId="60C7318C" w14:textId="77777777" w:rsidTr="00DF7D0D">
        <w:trPr>
          <w:trHeight w:val="566"/>
        </w:trPr>
        <w:tc>
          <w:tcPr>
            <w:tcW w:w="4837" w:type="dxa"/>
          </w:tcPr>
          <w:p w14:paraId="3EDF4AED" w14:textId="796949E8" w:rsidR="000555E7" w:rsidRPr="00DF7D0D" w:rsidRDefault="000555E7" w:rsidP="00DF7D0D">
            <w:pPr>
              <w:autoSpaceDE w:val="0"/>
              <w:autoSpaceDN w:val="0"/>
              <w:adjustRightInd w:val="0"/>
              <w:rPr>
                <w:rFonts w:cs="Tahoma"/>
              </w:rPr>
            </w:pPr>
            <w:r w:rsidRPr="000555E7">
              <w:rPr>
                <w:rFonts w:cs="Tahoma"/>
              </w:rPr>
              <w:t xml:space="preserve">Radial clearances for any conductor of a line operating at 300,000 or more volts </w:t>
            </w:r>
          </w:p>
        </w:tc>
        <w:tc>
          <w:tcPr>
            <w:tcW w:w="2250" w:type="dxa"/>
            <w:vAlign w:val="center"/>
          </w:tcPr>
          <w:p w14:paraId="5DC06EBD" w14:textId="4997693C" w:rsidR="000555E7" w:rsidRPr="000555E7" w:rsidRDefault="000555E7" w:rsidP="00DF7D0D">
            <w:pPr>
              <w:autoSpaceDE w:val="0"/>
              <w:autoSpaceDN w:val="0"/>
              <w:adjustRightInd w:val="0"/>
              <w:jc w:val="center"/>
              <w:rPr>
                <w:rFonts w:cs="Tahoma"/>
              </w:rPr>
            </w:pPr>
            <w:r w:rsidRPr="000555E7">
              <w:rPr>
                <w:rFonts w:cs="Tahoma"/>
              </w:rPr>
              <w:t>15 feet</w:t>
            </w:r>
          </w:p>
          <w:p w14:paraId="174A2929" w14:textId="77777777" w:rsidR="000555E7" w:rsidRPr="000555E7" w:rsidRDefault="000555E7" w:rsidP="00DF7D0D">
            <w:pPr>
              <w:jc w:val="center"/>
            </w:pPr>
          </w:p>
        </w:tc>
        <w:tc>
          <w:tcPr>
            <w:tcW w:w="2227" w:type="dxa"/>
            <w:vAlign w:val="center"/>
          </w:tcPr>
          <w:p w14:paraId="3EECFEAE" w14:textId="77777777" w:rsidR="000555E7" w:rsidRPr="000555E7" w:rsidRDefault="000555E7" w:rsidP="00DF7D0D">
            <w:pPr>
              <w:autoSpaceDE w:val="0"/>
              <w:autoSpaceDN w:val="0"/>
              <w:adjustRightInd w:val="0"/>
              <w:jc w:val="center"/>
              <w:rPr>
                <w:rFonts w:cs="Tahoma"/>
              </w:rPr>
            </w:pPr>
            <w:r w:rsidRPr="000555E7">
              <w:rPr>
                <w:rFonts w:cs="Tahoma"/>
              </w:rPr>
              <w:t>30 feet</w:t>
            </w:r>
          </w:p>
          <w:p w14:paraId="1319D32D" w14:textId="77777777" w:rsidR="000555E7" w:rsidRPr="000555E7" w:rsidRDefault="000555E7" w:rsidP="00DF7D0D">
            <w:pPr>
              <w:jc w:val="center"/>
            </w:pPr>
          </w:p>
        </w:tc>
      </w:tr>
    </w:tbl>
    <w:p w14:paraId="66EE26B8" w14:textId="561D48F9" w:rsidR="00762800" w:rsidRDefault="00762800" w:rsidP="0047060D">
      <w:r w:rsidRPr="00E24D35">
        <w:t xml:space="preserve">Within the High Fire Threat District, </w:t>
      </w:r>
      <w:r w:rsidR="003C78E6">
        <w:t>LMUD</w:t>
      </w:r>
      <w:r w:rsidRPr="00E24D35">
        <w:t xml:space="preserve"> performs an evaluation of every tree that has the potential to strike </w:t>
      </w:r>
      <w:r w:rsidR="00DE39D1" w:rsidRPr="00E24D35">
        <w:t>overhead facilities i</w:t>
      </w:r>
      <w:r w:rsidR="00D413E8">
        <w:t>f</w:t>
      </w:r>
      <w:r w:rsidR="00DE39D1" w:rsidRPr="00E24D35">
        <w:t xml:space="preserve"> i</w:t>
      </w:r>
      <w:r w:rsidR="00D413E8">
        <w:t>t</w:t>
      </w:r>
      <w:r w:rsidR="00DE39D1" w:rsidRPr="00E24D35">
        <w:t xml:space="preserve"> were to fail</w:t>
      </w:r>
      <w:r w:rsidR="00DF7D0D" w:rsidRPr="00E24D35">
        <w:t xml:space="preserve"> on a</w:t>
      </w:r>
      <w:r w:rsidR="00D947B9">
        <w:t>n annual</w:t>
      </w:r>
      <w:r w:rsidR="00DF7D0D" w:rsidRPr="00E24D35">
        <w:t xml:space="preserve"> basis</w:t>
      </w:r>
      <w:r w:rsidR="00DE39D1" w:rsidRPr="00E24D35">
        <w:t xml:space="preserve">.  </w:t>
      </w:r>
      <w:r w:rsidR="003C78E6">
        <w:t>LMUD</w:t>
      </w:r>
      <w:r w:rsidR="00DE39D1" w:rsidRPr="00E24D35">
        <w:t xml:space="preserve"> performs more frequent and detailed inspections of any such trees, and in cases</w:t>
      </w:r>
      <w:r w:rsidR="006D121E" w:rsidRPr="00E24D35">
        <w:t xml:space="preserve"> where “hazard trees” (Dead, Dying, Diseased or leaning) could strike the facilities</w:t>
      </w:r>
      <w:r w:rsidR="00DF7D0D" w:rsidRPr="00E24D35">
        <w:t>,</w:t>
      </w:r>
      <w:r w:rsidR="00DE39D1" w:rsidRPr="00E24D35">
        <w:t xml:space="preserve"> will work with the </w:t>
      </w:r>
      <w:r w:rsidR="00E65E37" w:rsidRPr="00E24D35">
        <w:t>landowner</w:t>
      </w:r>
      <w:r w:rsidR="00DE39D1" w:rsidRPr="00E24D35">
        <w:t xml:space="preserve"> to remove the tree</w:t>
      </w:r>
      <w:r w:rsidR="006D121E" w:rsidRPr="00E24D35">
        <w:t xml:space="preserve"> or portion of the tree that poses a risk</w:t>
      </w:r>
      <w:r w:rsidR="00DE39D1" w:rsidRPr="00E24D35">
        <w:t>.</w:t>
      </w:r>
    </w:p>
    <w:p w14:paraId="77DC5DBE" w14:textId="77777777" w:rsidR="00DE6945" w:rsidRDefault="000F05F2" w:rsidP="007C0847">
      <w:pPr>
        <w:pStyle w:val="Heading2"/>
        <w:numPr>
          <w:ilvl w:val="0"/>
          <w:numId w:val="4"/>
        </w:numPr>
      </w:pPr>
      <w:bookmarkStart w:id="47" w:name="_Inspections"/>
      <w:bookmarkStart w:id="48" w:name="_Toc106888120"/>
      <w:bookmarkEnd w:id="47"/>
      <w:r>
        <w:t>Inspections</w:t>
      </w:r>
      <w:bookmarkEnd w:id="48"/>
    </w:p>
    <w:p w14:paraId="5C05448C" w14:textId="29880BA1" w:rsidR="0047060D" w:rsidRPr="00E24D35" w:rsidRDefault="003C78E6" w:rsidP="0047060D">
      <w:r>
        <w:t>LMUD</w:t>
      </w:r>
      <w:r w:rsidR="003E3629">
        <w:t xml:space="preserve"> meets or exceeds the minimum inspection </w:t>
      </w:r>
      <w:r w:rsidR="005653C0">
        <w:t xml:space="preserve">requirements provided in CPUC </w:t>
      </w:r>
      <w:r w:rsidR="006D0D3A">
        <w:t xml:space="preserve">GO 165 and CPUC GO 95, Rule 18.  Pursuant to these rules, </w:t>
      </w:r>
      <w:r>
        <w:t>LMUD</w:t>
      </w:r>
      <w:r w:rsidR="006D0D3A">
        <w:t xml:space="preserve"> inspects electric facilities in the High Fire Threat District more </w:t>
      </w:r>
      <w:r w:rsidR="006D0D3A" w:rsidRPr="00E24D35">
        <w:t>frequently tha</w:t>
      </w:r>
      <w:r w:rsidR="00B7399D" w:rsidRPr="00E24D35">
        <w:t>n</w:t>
      </w:r>
      <w:r w:rsidR="006D0D3A" w:rsidRPr="00E24D35">
        <w:t xml:space="preserve"> the other areas of its service territory. </w:t>
      </w:r>
      <w:r w:rsidR="0043455A" w:rsidRPr="00E24D35">
        <w:t xml:space="preserve"> Additionally, </w:t>
      </w:r>
      <w:r>
        <w:t>LMUD</w:t>
      </w:r>
      <w:r w:rsidR="0043455A" w:rsidRPr="00E24D35">
        <w:t xml:space="preserve"> staff uses their knowledge of the specific environmental and geographical conditions to determine when areas outside of the High Fire Threat District require more frequent inspections.</w:t>
      </w:r>
    </w:p>
    <w:p w14:paraId="060DCEF3" w14:textId="76822250" w:rsidR="0037472C" w:rsidRDefault="003C78E6" w:rsidP="0047060D">
      <w:r>
        <w:t>LMUD</w:t>
      </w:r>
      <w:r w:rsidR="0043455A" w:rsidRPr="00E24D35">
        <w:t xml:space="preserve"> </w:t>
      </w:r>
      <w:r w:rsidR="000E4B78">
        <w:t xml:space="preserve">has </w:t>
      </w:r>
      <w:r w:rsidR="00925303">
        <w:t>implement</w:t>
      </w:r>
      <w:r w:rsidR="000E4B78">
        <w:t>ed</w:t>
      </w:r>
      <w:r w:rsidR="00925303">
        <w:t xml:space="preserve"> the use of aerial drones in 2019-2020 for patrolling </w:t>
      </w:r>
      <w:r w:rsidR="0043455A" w:rsidRPr="00E24D35">
        <w:t xml:space="preserve">surveys </w:t>
      </w:r>
      <w:r w:rsidR="002700C4" w:rsidRPr="00E24D35">
        <w:t xml:space="preserve">in certain areas of its </w:t>
      </w:r>
      <w:r w:rsidR="0043455A" w:rsidRPr="00E24D35">
        <w:t>service territory</w:t>
      </w:r>
      <w:r w:rsidR="002700C4" w:rsidRPr="00E24D35">
        <w:t xml:space="preserve"> to provide </w:t>
      </w:r>
      <w:r w:rsidR="00925303">
        <w:t>infrared and visual</w:t>
      </w:r>
      <w:r w:rsidR="002700C4" w:rsidRPr="00E24D35">
        <w:t xml:space="preserve"> depictions of </w:t>
      </w:r>
      <w:r>
        <w:t>LMUD</w:t>
      </w:r>
      <w:r w:rsidR="002700C4" w:rsidRPr="00E24D35">
        <w:t xml:space="preserve"> facilities, terrain, vegetation and other obstacles. </w:t>
      </w:r>
      <w:r w:rsidR="000E435C">
        <w:t xml:space="preserve"> The drone has been used to identify</w:t>
      </w:r>
      <w:r w:rsidR="00A03C87">
        <w:t xml:space="preserve"> trees that are subject to </w:t>
      </w:r>
      <w:r w:rsidR="00A711CB">
        <w:t xml:space="preserve">contact with lines or pose a risk during high wind events.  It has also been used to patrol </w:t>
      </w:r>
      <w:r w:rsidR="00BF0E3B">
        <w:t xml:space="preserve">lines in remote parts of our transmission and distribution system particularly </w:t>
      </w:r>
      <w:r w:rsidR="00E7444D">
        <w:t>the transmission corridor between Susanville and Westwood.  Additionally, damage assessment and recovery efforts have been supported by drone flights and photography after the Hog, Sheep and Dixie Fires.</w:t>
      </w:r>
      <w:r w:rsidR="002700C4" w:rsidRPr="00E24D35">
        <w:t xml:space="preserve"> This tool helps prioritize </w:t>
      </w:r>
      <w:r w:rsidR="00960C4B">
        <w:t>potential repairs or potential tree contact</w:t>
      </w:r>
      <w:r w:rsidR="0037472C">
        <w:t xml:space="preserve"> on our lines in order to maintain s</w:t>
      </w:r>
      <w:r w:rsidR="002700C4" w:rsidRPr="00E24D35">
        <w:t>afety and</w:t>
      </w:r>
      <w:r w:rsidR="0037472C">
        <w:t xml:space="preserve"> reliabilit</w:t>
      </w:r>
      <w:r w:rsidR="001D3271">
        <w:t>y.</w:t>
      </w:r>
    </w:p>
    <w:p w14:paraId="5DACF0C3" w14:textId="25FD6B65" w:rsidR="003A530C" w:rsidRPr="00E24D35" w:rsidRDefault="003A530C" w:rsidP="0047060D">
      <w:r w:rsidRPr="00E24D35">
        <w:t xml:space="preserve">If </w:t>
      </w:r>
      <w:r w:rsidR="003C78E6">
        <w:t>LMUD</w:t>
      </w:r>
      <w:r w:rsidRPr="00E24D35">
        <w:t xml:space="preserve"> staff discovers a facility in need of repair that is owned by an entity other than </w:t>
      </w:r>
      <w:r w:rsidR="003C78E6">
        <w:t>LMUD</w:t>
      </w:r>
      <w:r w:rsidRPr="00E24D35">
        <w:t xml:space="preserve">, </w:t>
      </w:r>
      <w:r w:rsidR="003C78E6">
        <w:t>LMUD</w:t>
      </w:r>
      <w:r w:rsidR="00E4479A" w:rsidRPr="00E24D35">
        <w:t xml:space="preserve"> will issue a notice to repair to the facility owner and work to ensure that </w:t>
      </w:r>
      <w:r w:rsidR="00B7408C" w:rsidRPr="00E24D35">
        <w:t>necessary repairs</w:t>
      </w:r>
      <w:r w:rsidR="00E4479A" w:rsidRPr="00E24D35">
        <w:t xml:space="preserve"> are completed promptly. </w:t>
      </w:r>
    </w:p>
    <w:p w14:paraId="4E9D60CD" w14:textId="2309B2DC" w:rsidR="00E4479A" w:rsidRPr="0047060D" w:rsidRDefault="003C78E6" w:rsidP="0047060D">
      <w:r>
        <w:t>LMUD</w:t>
      </w:r>
      <w:r w:rsidR="00E4479A" w:rsidRPr="00E24D35">
        <w:t xml:space="preserve"> works to ensure that all inspections to be performed within the High Fire Threat District are completed before the beginning of the historic fire season, </w:t>
      </w:r>
      <w:r w:rsidR="00DF7D0D" w:rsidRPr="00E24D35">
        <w:t>[</w:t>
      </w:r>
      <w:r w:rsidR="00E4479A" w:rsidRPr="00E24D35">
        <w:t>typically September 1</w:t>
      </w:r>
      <w:r w:rsidR="00DF7D0D" w:rsidRPr="00E24D35">
        <w:t>]</w:t>
      </w:r>
      <w:r w:rsidR="00E4479A" w:rsidRPr="00E24D35">
        <w:t xml:space="preserve">.  </w:t>
      </w:r>
      <w:r>
        <w:t>LMUD</w:t>
      </w:r>
      <w:r w:rsidR="00E4479A" w:rsidRPr="00E24D35">
        <w:t xml:space="preserve"> monitors drought conditions and other relevant factors throughout the year to determine if inspections should be completed on a shorter timeframe.</w:t>
      </w:r>
      <w:r w:rsidR="00E4479A">
        <w:t xml:space="preserve"> </w:t>
      </w:r>
    </w:p>
    <w:p w14:paraId="06976AE6" w14:textId="77777777" w:rsidR="0097455E" w:rsidRDefault="0097455E" w:rsidP="007C0847">
      <w:pPr>
        <w:pStyle w:val="Heading2"/>
        <w:numPr>
          <w:ilvl w:val="0"/>
          <w:numId w:val="4"/>
        </w:numPr>
      </w:pPr>
      <w:bookmarkStart w:id="49" w:name="_Workforce_training"/>
      <w:bookmarkStart w:id="50" w:name="_Toc106888121"/>
      <w:bookmarkEnd w:id="49"/>
      <w:r>
        <w:t>Workforce training</w:t>
      </w:r>
      <w:bookmarkEnd w:id="50"/>
    </w:p>
    <w:p w14:paraId="79ECA589" w14:textId="2DA20F1B" w:rsidR="0097455E" w:rsidRPr="0097455E" w:rsidRDefault="003C78E6" w:rsidP="0097455E">
      <w:r>
        <w:t>LMUD</w:t>
      </w:r>
      <w:r w:rsidR="0097455E">
        <w:t xml:space="preserve"> has implemented work rules and </w:t>
      </w:r>
      <w:r w:rsidR="003A4918">
        <w:t>com</w:t>
      </w:r>
      <w:r w:rsidR="00E17111">
        <w:t>ple</w:t>
      </w:r>
      <w:r w:rsidR="003A4918">
        <w:t>mentary</w:t>
      </w:r>
      <w:r w:rsidR="0097455E">
        <w:t xml:space="preserve"> training programs for its workforce to help reduce the likelihood of the ignition of wildfires. </w:t>
      </w:r>
      <w:r w:rsidR="00925303">
        <w:t xml:space="preserve">Monthly safety briefings include our new responsibilities to prepare wildfire mitigation plans and accompanying measures.  We will </w:t>
      </w:r>
      <w:r w:rsidR="00925303">
        <w:lastRenderedPageBreak/>
        <w:t>update and include briefings on these requirements as we implement and develop new or updated measures and procedures.</w:t>
      </w:r>
    </w:p>
    <w:p w14:paraId="06976A84" w14:textId="78EA6AAB" w:rsidR="00DE6945" w:rsidRDefault="00BC3B56" w:rsidP="007C0847">
      <w:pPr>
        <w:pStyle w:val="Heading2"/>
        <w:numPr>
          <w:ilvl w:val="0"/>
          <w:numId w:val="4"/>
        </w:numPr>
      </w:pPr>
      <w:bookmarkStart w:id="51" w:name="_Toc106888122"/>
      <w:r>
        <w:t>Reclos</w:t>
      </w:r>
      <w:r w:rsidR="003A0DDF">
        <w:t>ing</w:t>
      </w:r>
      <w:r>
        <w:t xml:space="preserve"> Policy</w:t>
      </w:r>
      <w:bookmarkEnd w:id="51"/>
    </w:p>
    <w:p w14:paraId="2BEFE619" w14:textId="37CFAF3C" w:rsidR="006C3E63" w:rsidRDefault="006C3E63" w:rsidP="006C3E63">
      <w:r>
        <w:t xml:space="preserve">During </w:t>
      </w:r>
      <w:r w:rsidR="000151DB">
        <w:t xml:space="preserve">Red Flag </w:t>
      </w:r>
      <w:r>
        <w:t>fire danger conditions we may set the reclosers to non-reclose meaning that once they detect a fault they will not attempt to close again until manually checked / lines patrolled, and then re-closed.</w:t>
      </w:r>
    </w:p>
    <w:p w14:paraId="79DDF33C" w14:textId="1D7A0E66" w:rsidR="0047060D" w:rsidRPr="0047060D" w:rsidRDefault="006C3E63" w:rsidP="0047060D">
      <w:r>
        <w:t xml:space="preserve">Relay settings may also be modified as determined necessary to reduce the fault current or time and duration of a fault or short circuit event.  This will be evaluated on a circuit by circuit basis. </w:t>
      </w:r>
    </w:p>
    <w:p w14:paraId="52C94838" w14:textId="77777777" w:rsidR="00BC3B56" w:rsidRDefault="00BC3B56" w:rsidP="007C0847">
      <w:pPr>
        <w:pStyle w:val="Heading2"/>
        <w:numPr>
          <w:ilvl w:val="0"/>
          <w:numId w:val="4"/>
        </w:numPr>
      </w:pPr>
      <w:bookmarkStart w:id="52" w:name="_Deenergization"/>
      <w:bookmarkStart w:id="53" w:name="_Toc106888123"/>
      <w:bookmarkEnd w:id="52"/>
      <w:r>
        <w:t>Deenergization</w:t>
      </w:r>
      <w:bookmarkEnd w:id="53"/>
    </w:p>
    <w:p w14:paraId="0EE47D44" w14:textId="7A450BE3" w:rsidR="008B259A" w:rsidRDefault="003C78E6" w:rsidP="008B259A">
      <w:r>
        <w:t>LMUD</w:t>
      </w:r>
      <w:r w:rsidR="008B259A" w:rsidRPr="002C297B">
        <w:t xml:space="preserve"> </w:t>
      </w:r>
      <w:r w:rsidR="006C3E63">
        <w:t xml:space="preserve">intends to utilize the strategies described here including vegetation management, proper equipment patrolling and maintenance and awareness of conditions to avoid the need </w:t>
      </w:r>
      <w:r w:rsidR="008B259A" w:rsidRPr="002C297B">
        <w:t xml:space="preserve">to preemptively shut off power </w:t>
      </w:r>
      <w:r w:rsidR="000151DB">
        <w:t xml:space="preserve">(known as </w:t>
      </w:r>
      <w:proofErr w:type="spellStart"/>
      <w:r w:rsidR="000151DB">
        <w:t>deenergization</w:t>
      </w:r>
      <w:proofErr w:type="spellEnd"/>
      <w:r w:rsidR="000151DB">
        <w:t xml:space="preserve">) </w:t>
      </w:r>
      <w:r w:rsidR="008B259A" w:rsidRPr="002C297B">
        <w:t>due to fire</w:t>
      </w:r>
      <w:r w:rsidR="00E17111" w:rsidRPr="002C297B">
        <w:t>-</w:t>
      </w:r>
      <w:r w:rsidR="008B259A" w:rsidRPr="002C297B">
        <w:t xml:space="preserve">threat </w:t>
      </w:r>
      <w:r w:rsidR="00B7408C" w:rsidRPr="002C297B">
        <w:t>conditions</w:t>
      </w:r>
      <w:r w:rsidR="006C3E63">
        <w:t xml:space="preserve">.  </w:t>
      </w:r>
      <w:r>
        <w:t>LMUD</w:t>
      </w:r>
      <w:r w:rsidR="008B259A" w:rsidRPr="002C297B">
        <w:t xml:space="preserve"> </w:t>
      </w:r>
      <w:r w:rsidR="004238B7" w:rsidRPr="002C297B">
        <w:t>will make a case-by-case decision</w:t>
      </w:r>
      <w:r w:rsidR="008B259A" w:rsidRPr="002C297B">
        <w:t xml:space="preserve"> to </w:t>
      </w:r>
      <w:r w:rsidR="006C3E63">
        <w:t>change recloser function or relay settings</w:t>
      </w:r>
      <w:r w:rsidR="008B259A" w:rsidRPr="002C297B">
        <w:t xml:space="preserve"> </w:t>
      </w:r>
      <w:r w:rsidR="004238B7" w:rsidRPr="002C297B">
        <w:t>based on</w:t>
      </w:r>
      <w:r w:rsidR="008B259A" w:rsidRPr="002C297B">
        <w:t xml:space="preserve"> the following considerations:</w:t>
      </w:r>
    </w:p>
    <w:p w14:paraId="6EA642E9" w14:textId="1684737D" w:rsidR="008B259A" w:rsidRDefault="008B259A" w:rsidP="008B259A">
      <w:pPr>
        <w:pStyle w:val="ListParagraph"/>
        <w:numPr>
          <w:ilvl w:val="0"/>
          <w:numId w:val="24"/>
        </w:numPr>
      </w:pPr>
      <w:r w:rsidRPr="008B259A">
        <w:t>Red Flag Warnings issued by the National Weather Service for fire weather zones that contain</w:t>
      </w:r>
      <w:r>
        <w:t xml:space="preserve"> </w:t>
      </w:r>
      <w:r w:rsidR="003C78E6">
        <w:t>LMUD</w:t>
      </w:r>
      <w:r w:rsidRPr="008B259A">
        <w:t xml:space="preserve"> circuits;</w:t>
      </w:r>
    </w:p>
    <w:p w14:paraId="7B61E119" w14:textId="634EDD15" w:rsidR="008B259A" w:rsidRDefault="003C78E6" w:rsidP="008B259A">
      <w:pPr>
        <w:pStyle w:val="ListParagraph"/>
        <w:numPr>
          <w:ilvl w:val="0"/>
          <w:numId w:val="24"/>
        </w:numPr>
      </w:pPr>
      <w:r>
        <w:t>LMUD</w:t>
      </w:r>
      <w:r w:rsidR="008B259A">
        <w:t xml:space="preserve"> staff</w:t>
      </w:r>
      <w:r w:rsidR="008B259A" w:rsidRPr="008B259A">
        <w:t xml:space="preserve"> assessments of local conditions, including wind speed (sustained and gust),</w:t>
      </w:r>
      <w:r w:rsidR="008B259A">
        <w:t xml:space="preserve"> </w:t>
      </w:r>
      <w:r w:rsidR="008B259A" w:rsidRPr="008B259A">
        <w:t>humidity and temperature, fuel moisture, fuel loading and data from weather stations;</w:t>
      </w:r>
    </w:p>
    <w:p w14:paraId="7505710B" w14:textId="77777777" w:rsidR="008B259A" w:rsidRPr="008B259A" w:rsidRDefault="008B259A" w:rsidP="008B259A">
      <w:pPr>
        <w:pStyle w:val="ListParagraph"/>
        <w:numPr>
          <w:ilvl w:val="0"/>
          <w:numId w:val="24"/>
        </w:numPr>
      </w:pPr>
      <w:r w:rsidRPr="008B259A">
        <w:t xml:space="preserve">Real-time information from </w:t>
      </w:r>
      <w:r>
        <w:t xml:space="preserve">staff located in areas </w:t>
      </w:r>
      <w:r w:rsidRPr="008B259A">
        <w:t>identified as at risk of being subject to extreme weather conditions;</w:t>
      </w:r>
    </w:p>
    <w:p w14:paraId="6CCEA1AA" w14:textId="6A3537B4" w:rsidR="008B259A" w:rsidRPr="008B259A" w:rsidRDefault="008B259A" w:rsidP="008B259A">
      <w:pPr>
        <w:pStyle w:val="ListParagraph"/>
        <w:numPr>
          <w:ilvl w:val="0"/>
          <w:numId w:val="24"/>
        </w:numPr>
      </w:pPr>
      <w:r w:rsidRPr="008B259A">
        <w:t xml:space="preserve">Input from </w:t>
      </w:r>
      <w:r w:rsidR="003C78E6">
        <w:t>LMUD</w:t>
      </w:r>
      <w:r w:rsidR="004238B7">
        <w:t xml:space="preserve"> fire</w:t>
      </w:r>
      <w:r w:rsidRPr="008B259A">
        <w:t xml:space="preserve"> experts</w:t>
      </w:r>
      <w:r w:rsidR="004238B7">
        <w:t xml:space="preserve"> and vegetation experts</w:t>
      </w:r>
      <w:r w:rsidRPr="008B259A">
        <w:t>;</w:t>
      </w:r>
    </w:p>
    <w:p w14:paraId="4E1CDB89" w14:textId="77777777" w:rsidR="008B259A" w:rsidRPr="008B259A" w:rsidRDefault="008B259A" w:rsidP="008B259A">
      <w:pPr>
        <w:pStyle w:val="ListParagraph"/>
        <w:numPr>
          <w:ilvl w:val="0"/>
          <w:numId w:val="24"/>
        </w:numPr>
      </w:pPr>
      <w:r w:rsidRPr="008B259A">
        <w:t>Input from local and state fire authorities regarding the potential</w:t>
      </w:r>
      <w:r>
        <w:t xml:space="preserve"> </w:t>
      </w:r>
      <w:r w:rsidRPr="008B259A">
        <w:t>consequences of wildfires in select locations;</w:t>
      </w:r>
    </w:p>
    <w:p w14:paraId="492D4E3B" w14:textId="1D2D8677" w:rsidR="008B259A" w:rsidRPr="008B259A" w:rsidRDefault="008B259A" w:rsidP="008B259A">
      <w:pPr>
        <w:pStyle w:val="ListParagraph"/>
        <w:numPr>
          <w:ilvl w:val="0"/>
          <w:numId w:val="24"/>
        </w:numPr>
      </w:pPr>
      <w:r w:rsidRPr="008B259A">
        <w:t xml:space="preserve">On-going fire activity throughout </w:t>
      </w:r>
      <w:r w:rsidR="003C78E6">
        <w:t>LMUD</w:t>
      </w:r>
      <w:r w:rsidRPr="008B259A">
        <w:t xml:space="preserve"> territory and California;</w:t>
      </w:r>
    </w:p>
    <w:p w14:paraId="6A1EFA89" w14:textId="77777777" w:rsidR="008B259A" w:rsidRPr="008B259A" w:rsidRDefault="004238B7" w:rsidP="008B259A">
      <w:pPr>
        <w:pStyle w:val="ListParagraph"/>
        <w:numPr>
          <w:ilvl w:val="0"/>
          <w:numId w:val="24"/>
        </w:numPr>
      </w:pPr>
      <w:r>
        <w:t>Ability to notify customers</w:t>
      </w:r>
      <w:r w:rsidR="008B259A" w:rsidRPr="008B259A">
        <w:t>;</w:t>
      </w:r>
    </w:p>
    <w:p w14:paraId="417E3B8D" w14:textId="77777777" w:rsidR="008B259A" w:rsidRPr="008B259A" w:rsidRDefault="004238B7" w:rsidP="008B259A">
      <w:pPr>
        <w:pStyle w:val="ListParagraph"/>
        <w:numPr>
          <w:ilvl w:val="0"/>
          <w:numId w:val="24"/>
        </w:numPr>
      </w:pPr>
      <w:r>
        <w:t>N</w:t>
      </w:r>
      <w:r w:rsidR="008B259A" w:rsidRPr="008B259A">
        <w:t>otifications to local governments and public officials; and</w:t>
      </w:r>
    </w:p>
    <w:p w14:paraId="22BF6BA3" w14:textId="549222AD" w:rsidR="008B259A" w:rsidRDefault="008B259A" w:rsidP="008B259A">
      <w:pPr>
        <w:pStyle w:val="ListParagraph"/>
        <w:numPr>
          <w:ilvl w:val="0"/>
          <w:numId w:val="24"/>
        </w:numPr>
      </w:pPr>
      <w:r w:rsidRPr="008B259A">
        <w:t>Potential impacts to communities and customers</w:t>
      </w:r>
      <w:r w:rsidR="009456DB">
        <w:t>.</w:t>
      </w:r>
    </w:p>
    <w:p w14:paraId="66A42781" w14:textId="5F490F6F" w:rsidR="000A06E8" w:rsidRDefault="000A06E8" w:rsidP="000A06E8">
      <w:pPr>
        <w:pStyle w:val="Heading2"/>
        <w:numPr>
          <w:ilvl w:val="0"/>
          <w:numId w:val="4"/>
        </w:numPr>
      </w:pPr>
      <w:bookmarkStart w:id="54" w:name="_Toc106888124"/>
      <w:r>
        <w:t>EQUIPMENT Changes and Modifications</w:t>
      </w:r>
      <w:bookmarkEnd w:id="54"/>
    </w:p>
    <w:p w14:paraId="725F870B" w14:textId="0B7AF969" w:rsidR="000A06E8" w:rsidRDefault="00465D0C" w:rsidP="000A06E8">
      <w:r>
        <w:t xml:space="preserve">LMUD operates </w:t>
      </w:r>
      <w:r w:rsidR="00517840">
        <w:t>many circuits that are protected by reclosers and fused cutouts, several services on each all the way up to several hundred services and are located normally at access</w:t>
      </w:r>
      <w:r w:rsidR="009B1F6D">
        <w:t>i</w:t>
      </w:r>
      <w:r w:rsidR="00517840">
        <w:t>ble locations such as along roadways or intersections where line trucks can easily access</w:t>
      </w:r>
      <w:r w:rsidR="006217B3">
        <w:t xml:space="preserve"> them</w:t>
      </w:r>
      <w:r w:rsidR="00517840">
        <w:t>.  Breakers are for controlling larger major portions of our load and are located at each of our 7 substations.</w:t>
      </w:r>
    </w:p>
    <w:p w14:paraId="4C756710" w14:textId="03655F53" w:rsidR="00D0785F" w:rsidRDefault="00517840" w:rsidP="000A06E8">
      <w:r>
        <w:t>Newer equipment call</w:t>
      </w:r>
      <w:r w:rsidR="00675C91">
        <w:t>ed</w:t>
      </w:r>
      <w:r>
        <w:t xml:space="preserve"> trip saver</w:t>
      </w:r>
      <w:r w:rsidR="009B1F6D">
        <w:t xml:space="preserve"> fuses</w:t>
      </w:r>
      <w:r>
        <w:t xml:space="preserve"> (in effect a recloser that can be programmed) is now available that we have selected for certain locations to prevent blown fuses that would normally oc</w:t>
      </w:r>
      <w:r w:rsidR="009B1F6D">
        <w:t>c</w:t>
      </w:r>
      <w:r>
        <w:t xml:space="preserve">ur on these fused circuits.  Elimination of a fuse eliminates a source of ignition even </w:t>
      </w:r>
      <w:r>
        <w:lastRenderedPageBreak/>
        <w:t>though we clear brush to bare earth in a 20</w:t>
      </w:r>
      <w:r w:rsidR="009B1F6D">
        <w:t>-</w:t>
      </w:r>
      <w:r>
        <w:t>foot diameter circle around all poles with fuses or other equipment</w:t>
      </w:r>
      <w:r w:rsidR="006217B3">
        <w:t xml:space="preserve">. </w:t>
      </w:r>
      <w:r>
        <w:t xml:space="preserve"> </w:t>
      </w:r>
      <w:proofErr w:type="gramStart"/>
      <w:r w:rsidR="006217B3">
        <w:t>T</w:t>
      </w:r>
      <w:r>
        <w:t>his further limits</w:t>
      </w:r>
      <w:proofErr w:type="gramEnd"/>
      <w:r>
        <w:t xml:space="preserve"> the potential for a fire to begin at this pole located equipment.  </w:t>
      </w:r>
      <w:r w:rsidR="00D0785F">
        <w:t>Additionally, non-expulsio</w:t>
      </w:r>
      <w:r w:rsidR="00815568">
        <w:t xml:space="preserve">n </w:t>
      </w:r>
      <w:r w:rsidR="00CE0E85">
        <w:t xml:space="preserve">type fuses </w:t>
      </w:r>
      <w:r w:rsidR="00220FBD">
        <w:t xml:space="preserve">contain the shower of sparks and metal that normally vent from a distribution voltage fuse.  We have evaluated locations for the installation of some of these fuses and </w:t>
      </w:r>
      <w:r w:rsidR="00F629DD">
        <w:t xml:space="preserve">planned for budget year 2021 – 2022 however </w:t>
      </w:r>
      <w:r w:rsidR="002822AE">
        <w:t>wild</w:t>
      </w:r>
      <w:r w:rsidR="00F629DD">
        <w:t xml:space="preserve">fires </w:t>
      </w:r>
      <w:r w:rsidR="00022DC3">
        <w:t xml:space="preserve">interrupted this effort.  We </w:t>
      </w:r>
      <w:r w:rsidR="00220FBD">
        <w:t>will be</w:t>
      </w:r>
      <w:r w:rsidR="00022DC3">
        <w:t xml:space="preserve"> purchasing and</w:t>
      </w:r>
      <w:r w:rsidR="00220FBD">
        <w:t xml:space="preserve"> installing in the next budget year for testing.  This will allow the testing for reliability and function at specific locations where they may be of benefit in reducing the potential for fires at these pole top equipment locations.</w:t>
      </w:r>
    </w:p>
    <w:p w14:paraId="30A57D6C" w14:textId="62D45AFB" w:rsidR="00A91F38" w:rsidRDefault="00220FBD" w:rsidP="00A91F38">
      <w:r>
        <w:t xml:space="preserve">LMUD is working on upgrade of a SCADA monitoring system to a fully functional SCADA system with integrated controls for substations and reclosers.  We </w:t>
      </w:r>
      <w:r w:rsidR="004E0686">
        <w:t>have completed this system</w:t>
      </w:r>
      <w:r w:rsidR="005C1CAC">
        <w:t xml:space="preserve"> and </w:t>
      </w:r>
      <w:r>
        <w:t xml:space="preserve">expect to </w:t>
      </w:r>
      <w:r w:rsidR="005C1CAC">
        <w:t>add operational functionality</w:t>
      </w:r>
      <w:r w:rsidR="008F3F42">
        <w:t xml:space="preserve"> in </w:t>
      </w:r>
      <w:r w:rsidR="00A91F38">
        <w:t>2022 – 2023</w:t>
      </w:r>
      <w:bookmarkStart w:id="55" w:name="_Toc535907110"/>
      <w:r w:rsidR="00A91F38">
        <w:t>.</w:t>
      </w:r>
    </w:p>
    <w:p w14:paraId="249116C5" w14:textId="32743F19" w:rsidR="00DE6945" w:rsidRDefault="00BC3B56" w:rsidP="00A91F38">
      <w:r>
        <w:t>Impacts to public safety</w:t>
      </w:r>
      <w:bookmarkEnd w:id="55"/>
    </w:p>
    <w:p w14:paraId="6D235323" w14:textId="13A0243B" w:rsidR="0047060D" w:rsidRPr="0047060D" w:rsidRDefault="00850AEF" w:rsidP="0047060D">
      <w:r>
        <w:t xml:space="preserve">Communications antenna sites located on mountain peaks are very important to both emergency communications and routine telephone and radio communications in Lassen County.  These facilities do have </w:t>
      </w:r>
      <w:r w:rsidR="004D1241">
        <w:t xml:space="preserve">electric </w:t>
      </w:r>
      <w:r>
        <w:t>generators</w:t>
      </w:r>
      <w:r w:rsidR="00305D24">
        <w:t>,</w:t>
      </w:r>
      <w:r>
        <w:t xml:space="preserve"> but</w:t>
      </w:r>
      <w:r w:rsidR="00125AD3">
        <w:t xml:space="preserve"> these are</w:t>
      </w:r>
      <w:r>
        <w:t xml:space="preserve"> generally a </w:t>
      </w:r>
      <w:r w:rsidR="002822AE">
        <w:t>short-term</w:t>
      </w:r>
      <w:r>
        <w:t xml:space="preserve"> power solution </w:t>
      </w:r>
      <w:r w:rsidR="00305D24">
        <w:t xml:space="preserve">used </w:t>
      </w:r>
      <w:r>
        <w:t>during a fire emergency</w:t>
      </w:r>
      <w:r w:rsidR="00125AD3">
        <w:t>.  A</w:t>
      </w:r>
      <w:r>
        <w:t>ccess</w:t>
      </w:r>
      <w:r w:rsidR="00125AD3">
        <w:t>i</w:t>
      </w:r>
      <w:r>
        <w:t>bility to re-fuel these generators could be limited</w:t>
      </w:r>
      <w:r w:rsidR="00125AD3">
        <w:t xml:space="preserve"> because of fire travel or growth</w:t>
      </w:r>
      <w:r>
        <w:t xml:space="preserve">.  </w:t>
      </w:r>
      <w:r w:rsidR="00125AD3">
        <w:t>Well water and municipal water systems depend on electricity to operate</w:t>
      </w:r>
      <w:r w:rsidR="0002144B">
        <w:t>.</w:t>
      </w:r>
      <w:r w:rsidR="00125AD3">
        <w:t xml:space="preserve"> </w:t>
      </w:r>
      <w:r w:rsidR="0002144B">
        <w:t>W</w:t>
      </w:r>
      <w:r w:rsidR="00125AD3">
        <w:t xml:space="preserve">ater pressure for fire suppression can be severely impacted by loss of electric power.  </w:t>
      </w:r>
      <w:r w:rsidR="007361CF">
        <w:t>The a</w:t>
      </w:r>
      <w:r w:rsidR="00125AD3">
        <w:t xml:space="preserve">bility to produce water to slow or stop the spread of fire by homeowners or businesses is critical.  Hospital operations, Sheriff and Police departments, CHP and fire and emergency response personnel depend on </w:t>
      </w:r>
      <w:r w:rsidR="00D075E5">
        <w:t xml:space="preserve">the </w:t>
      </w:r>
      <w:r w:rsidR="00125AD3">
        <w:t>ability to communicate and use vehicles fueled by gasoline or diesel.  If power is lost to fueling stations this emergency response capability can be severely limited.  People who depend on oxygen generators or other medical devices that are electrically powered along with their ability to communicate can be severely impacted.  For these reasons de-energization in an extremely large utility service territory poses severe risk to life and property that should be avoided</w:t>
      </w:r>
      <w:r w:rsidR="004238B7">
        <w:t>.</w:t>
      </w:r>
    </w:p>
    <w:p w14:paraId="7F39622B" w14:textId="77777777" w:rsidR="00BC3B56" w:rsidRDefault="00BC3B56" w:rsidP="00DE6945">
      <w:pPr>
        <w:pStyle w:val="Heading3"/>
        <w:numPr>
          <w:ilvl w:val="2"/>
          <w:numId w:val="1"/>
        </w:numPr>
      </w:pPr>
      <w:bookmarkStart w:id="56" w:name="_Customer_Notification_Protocols"/>
      <w:bookmarkStart w:id="57" w:name="_Toc106888125"/>
      <w:bookmarkEnd w:id="56"/>
      <w:r>
        <w:t>Customer Notification Protocols</w:t>
      </w:r>
      <w:bookmarkEnd w:id="57"/>
    </w:p>
    <w:p w14:paraId="1C98F037" w14:textId="4F7A8EC2" w:rsidR="004D1241" w:rsidRDefault="004D1241" w:rsidP="004D1241">
      <w:r>
        <w:t xml:space="preserve">Communications to our customers and local agencies is very important in coordinating preparations and plans for minimization of wildfire risk and increasing awareness of necessary actions that many involved public agencies and emergency response agencies may have to implement.  Our first level of communication is a text alert system that our customers sign up for that allows up to the minute information to be provided to customers in our service territory.  Additionally, LMUD has a contact procedure with PG&amp;E and critical emergency response agencies in the event that Public Safety Power Shutoffs by PG&amp;E become possible due to high fire danger weather conditions. </w:t>
      </w:r>
    </w:p>
    <w:p w14:paraId="31BB42CD" w14:textId="77777777" w:rsidR="006A7106" w:rsidRDefault="000F05F2" w:rsidP="00F971A3">
      <w:pPr>
        <w:pStyle w:val="Heading1"/>
        <w:numPr>
          <w:ilvl w:val="0"/>
          <w:numId w:val="2"/>
        </w:numPr>
      </w:pPr>
      <w:bookmarkStart w:id="58" w:name="_Community_Outreach_and"/>
      <w:bookmarkStart w:id="59" w:name="_Toc106888126"/>
      <w:bookmarkEnd w:id="58"/>
      <w:r>
        <w:t>Community Outreach and Public Awareness</w:t>
      </w:r>
      <w:bookmarkEnd w:id="59"/>
    </w:p>
    <w:p w14:paraId="77FE70CF" w14:textId="4D9146E9" w:rsidR="0047060D" w:rsidRDefault="004D1241" w:rsidP="00F971A3">
      <w:r>
        <w:lastRenderedPageBreak/>
        <w:t>LMUD communicates with our customers, communities and local and state fire agencies by attending public meetings, preparing publications in both print and on social media, and presentations at official meetings of City, and County organizations along with the Lassen County Fire Safe Committee,</w:t>
      </w:r>
      <w:r w:rsidR="00E652CB">
        <w:t xml:space="preserve"> and</w:t>
      </w:r>
      <w:r>
        <w:t xml:space="preserve"> Office of Emergency Services Local Representatives.  LMUD has sought and incorporated input from stakeholders on this plan and we will annually review the plan to update and adjust as necessary.  </w:t>
      </w:r>
    </w:p>
    <w:p w14:paraId="2991DA42" w14:textId="77777777" w:rsidR="00D947B9" w:rsidRDefault="00A22EE2" w:rsidP="00F971A3">
      <w:r>
        <w:t xml:space="preserve">LMUD has attended </w:t>
      </w:r>
      <w:r w:rsidR="000151DB">
        <w:t xml:space="preserve">official noticed </w:t>
      </w:r>
      <w:r>
        <w:t>meeting</w:t>
      </w:r>
      <w:r w:rsidR="002040A3">
        <w:t>s of the Susanville City Council,  Lassen  County Fire Safe Council, Westwood Community Council and made presentations to these groups about wildfire concerns and LMUD Planning obligations and requirements.  Input from these stak</w:t>
      </w:r>
      <w:r w:rsidR="000151DB">
        <w:t>e</w:t>
      </w:r>
      <w:r w:rsidR="002040A3">
        <w:t xml:space="preserve">holders has been sought and incorporated in this plan. </w:t>
      </w:r>
    </w:p>
    <w:p w14:paraId="77ECBFAF" w14:textId="123FDF57" w:rsidR="00D947B9" w:rsidRDefault="00D947B9" w:rsidP="00D947B9">
      <w:r w:rsidRPr="00D947B9">
        <w:t>LMUD will continue to promote and support forest thinning operations in areas adjacent to its transmission and distribution corridors by working with landowners (private, Forest Service, BLM), and local entities capable of obtaining and managing available grant funding to conduct forest thinning work.  These include entities such as the Lassen County Resource Conservation District and the Lassen County Fire Safe C</w:t>
      </w:r>
      <w:r>
        <w:t>o</w:t>
      </w:r>
      <w:r w:rsidR="008967DD">
        <w:t>uncil</w:t>
      </w:r>
      <w:r w:rsidRPr="00D947B9">
        <w:t>.  Additionally, LMUD will continue its support of the Lassen County Community Wildfire Protection Plan (CWPP).  The CWPP is a Lassen County approved plan put together by numerous local, state and federal agencies, as well as local private stakeholders and non-profits.  The CWPP is focused on landscape-level fuel reduction activities throughout LMUD’s service territory.  Rankings of projects within the CWPP are extremely important in maximizing the probability of obtaining grant funding for future fuel reduction projects.</w:t>
      </w:r>
    </w:p>
    <w:p w14:paraId="2305F9E4" w14:textId="6CD72D2F" w:rsidR="006B7CB9" w:rsidRDefault="002040A3" w:rsidP="00F971A3">
      <w:pPr>
        <w:sectPr w:rsidR="006B7CB9" w:rsidSect="003A6D31">
          <w:pgSz w:w="12240" w:h="15840"/>
          <w:pgMar w:top="1440" w:right="1440" w:bottom="1440" w:left="1440" w:header="720" w:footer="720" w:gutter="0"/>
          <w:cols w:space="720"/>
          <w:docGrid w:linePitch="360"/>
        </w:sectPr>
      </w:pPr>
      <w:r>
        <w:t xml:space="preserve">LMUD issues a public newsmagazine to customers on a monthly basis.  LMUD has prepared two stories for publication in this customer magazine.  One </w:t>
      </w:r>
      <w:r w:rsidR="001416F3">
        <w:t xml:space="preserve">article </w:t>
      </w:r>
      <w:r>
        <w:t xml:space="preserve">was </w:t>
      </w:r>
      <w:r w:rsidR="002C7ED0">
        <w:t>“</w:t>
      </w:r>
      <w:r>
        <w:t>Wildfires and Safety are Constant Concerns</w:t>
      </w:r>
      <w:r w:rsidR="002C7ED0">
        <w:t>”</w:t>
      </w:r>
      <w:r w:rsidR="00462892">
        <w:t xml:space="preserve">, </w:t>
      </w:r>
      <w:r w:rsidR="002C7ED0">
        <w:t xml:space="preserve">“Wildfire Crisis </w:t>
      </w:r>
      <w:r w:rsidR="00462892">
        <w:t>Communications</w:t>
      </w:r>
      <w:r w:rsidR="002C7ED0">
        <w:t>”</w:t>
      </w:r>
      <w:r w:rsidR="00462892">
        <w:t>,</w:t>
      </w:r>
      <w:r>
        <w:t xml:space="preserve"> and </w:t>
      </w:r>
      <w:r w:rsidR="002C7ED0">
        <w:t>“</w:t>
      </w:r>
      <w:r>
        <w:t>Public Safety Power Shutoffs</w:t>
      </w:r>
      <w:r w:rsidR="002C7ED0">
        <w:t>”</w:t>
      </w:r>
      <w:r>
        <w:t>.  These articles are intended to inform the public about wildfires and current concerns that we all share.</w:t>
      </w:r>
    </w:p>
    <w:p w14:paraId="37505EB2" w14:textId="77777777" w:rsidR="006A7106" w:rsidRDefault="00BC3B56" w:rsidP="00F971A3">
      <w:pPr>
        <w:pStyle w:val="Heading1"/>
        <w:numPr>
          <w:ilvl w:val="0"/>
          <w:numId w:val="2"/>
        </w:numPr>
      </w:pPr>
      <w:bookmarkStart w:id="60" w:name="_Restoration_of_Service"/>
      <w:bookmarkStart w:id="61" w:name="_Toc106888127"/>
      <w:bookmarkEnd w:id="60"/>
      <w:r>
        <w:lastRenderedPageBreak/>
        <w:t>Restoration of Service</w:t>
      </w:r>
      <w:bookmarkEnd w:id="61"/>
    </w:p>
    <w:p w14:paraId="3E29472C" w14:textId="5EC6B76C" w:rsidR="00E159D2" w:rsidRDefault="00E159D2" w:rsidP="00E159D2">
      <w:pPr>
        <w:pStyle w:val="NormalWeb"/>
        <w:shd w:val="clear" w:color="auto" w:fill="FFFFFF"/>
        <w:spacing w:beforeAutospacing="0" w:after="0" w:afterAutospacing="0" w:line="230" w:lineRule="atLeast"/>
        <w:ind w:right="14"/>
      </w:pPr>
    </w:p>
    <w:p w14:paraId="133B2ED2" w14:textId="62DB8C56" w:rsidR="00E159D2" w:rsidRPr="00007A50" w:rsidRDefault="00E159D2" w:rsidP="00602A8E">
      <w:pPr>
        <w:pStyle w:val="NormalWeb"/>
        <w:shd w:val="clear" w:color="auto" w:fill="FFFFFF"/>
        <w:spacing w:before="274" w:beforeAutospacing="0" w:after="0" w:afterAutospacing="0" w:line="259" w:lineRule="atLeast"/>
        <w:ind w:left="14" w:right="14"/>
        <w:rPr>
          <w:rFonts w:asciiTheme="majorHAnsi" w:hAnsiTheme="majorHAnsi"/>
          <w:sz w:val="20"/>
          <w:szCs w:val="20"/>
        </w:rPr>
      </w:pPr>
      <w:r w:rsidRPr="00007A50">
        <w:rPr>
          <w:rFonts w:asciiTheme="majorHAnsi" w:hAnsiTheme="majorHAnsi"/>
          <w:color w:val="010101"/>
          <w:sz w:val="20"/>
          <w:szCs w:val="20"/>
          <w:shd w:val="clear" w:color="auto" w:fill="FFFFFF"/>
        </w:rPr>
        <w:t>In the event of a wildfire or other emergency event, LMUD</w:t>
      </w:r>
      <w:r w:rsidRPr="00007A50">
        <w:rPr>
          <w:rFonts w:asciiTheme="majorHAnsi" w:hAnsiTheme="majorHAnsi"/>
          <w:i/>
          <w:iCs/>
          <w:color w:val="010101"/>
          <w:sz w:val="20"/>
          <w:szCs w:val="20"/>
          <w:shd w:val="clear" w:color="auto" w:fill="FFFFFF"/>
        </w:rPr>
        <w:t xml:space="preserve"> </w:t>
      </w:r>
      <w:r w:rsidRPr="00007A50">
        <w:rPr>
          <w:rFonts w:asciiTheme="majorHAnsi" w:hAnsiTheme="majorHAnsi"/>
          <w:color w:val="010101"/>
          <w:sz w:val="20"/>
          <w:szCs w:val="20"/>
          <w:shd w:val="clear" w:color="auto" w:fill="FFFFFF"/>
        </w:rPr>
        <w:t>will coordinate activities to restore service. LMUD will restore power following an event</w:t>
      </w:r>
      <w:r w:rsidRPr="00007A50">
        <w:rPr>
          <w:rFonts w:asciiTheme="majorHAnsi" w:hAnsiTheme="majorHAnsi"/>
          <w:color w:val="2F2F2F"/>
          <w:sz w:val="20"/>
          <w:szCs w:val="20"/>
          <w:shd w:val="clear" w:color="auto" w:fill="FFFFFF"/>
        </w:rPr>
        <w:t xml:space="preserve"> </w:t>
      </w:r>
      <w:r w:rsidRPr="00007A50">
        <w:rPr>
          <w:rFonts w:asciiTheme="majorHAnsi" w:hAnsiTheme="majorHAnsi"/>
          <w:color w:val="010101"/>
          <w:sz w:val="20"/>
          <w:szCs w:val="20"/>
          <w:shd w:val="clear" w:color="auto" w:fill="FFFFFF"/>
        </w:rPr>
        <w:t>in cooperation with County</w:t>
      </w:r>
      <w:r w:rsidR="00602A8E" w:rsidRPr="00007A50">
        <w:rPr>
          <w:rFonts w:asciiTheme="majorHAnsi" w:hAnsiTheme="majorHAnsi"/>
          <w:color w:val="010101"/>
          <w:sz w:val="20"/>
          <w:szCs w:val="20"/>
          <w:shd w:val="clear" w:color="auto" w:fill="FFFFFF"/>
        </w:rPr>
        <w:t xml:space="preserve"> Administration, County Sheriff,</w:t>
      </w:r>
      <w:r w:rsidRPr="00007A50">
        <w:rPr>
          <w:rFonts w:asciiTheme="majorHAnsi" w:hAnsiTheme="majorHAnsi"/>
          <w:color w:val="010101"/>
          <w:sz w:val="20"/>
          <w:szCs w:val="20"/>
          <w:shd w:val="clear" w:color="auto" w:fill="FFFFFF"/>
        </w:rPr>
        <w:t xml:space="preserve"> City officials as well as OES and Cal Fire</w:t>
      </w:r>
      <w:r w:rsidR="00602A8E" w:rsidRPr="00007A50">
        <w:rPr>
          <w:rFonts w:asciiTheme="majorHAnsi" w:hAnsiTheme="majorHAnsi"/>
          <w:color w:val="010101"/>
          <w:sz w:val="20"/>
          <w:szCs w:val="20"/>
          <w:shd w:val="clear" w:color="auto" w:fill="FFFFFF"/>
        </w:rPr>
        <w:t xml:space="preserve">, Susanville </w:t>
      </w:r>
      <w:r w:rsidRPr="00007A50">
        <w:rPr>
          <w:rFonts w:asciiTheme="majorHAnsi" w:hAnsiTheme="majorHAnsi"/>
          <w:color w:val="010101"/>
          <w:sz w:val="20"/>
          <w:szCs w:val="20"/>
          <w:shd w:val="clear" w:color="auto" w:fill="FFFFFF"/>
        </w:rPr>
        <w:t xml:space="preserve">Fire, </w:t>
      </w:r>
      <w:r w:rsidR="00602A8E" w:rsidRPr="00007A50">
        <w:rPr>
          <w:rFonts w:asciiTheme="majorHAnsi" w:hAnsiTheme="majorHAnsi"/>
          <w:color w:val="010101"/>
          <w:sz w:val="20"/>
          <w:szCs w:val="20"/>
          <w:shd w:val="clear" w:color="auto" w:fill="FFFFFF"/>
        </w:rPr>
        <w:t xml:space="preserve">Susanville </w:t>
      </w:r>
      <w:r w:rsidRPr="00007A50">
        <w:rPr>
          <w:rFonts w:asciiTheme="majorHAnsi" w:hAnsiTheme="majorHAnsi"/>
          <w:color w:val="010101"/>
          <w:sz w:val="20"/>
          <w:szCs w:val="20"/>
          <w:shd w:val="clear" w:color="auto" w:fill="FFFFFF"/>
        </w:rPr>
        <w:t>Police</w:t>
      </w:r>
      <w:r w:rsidRPr="00007A50">
        <w:rPr>
          <w:rFonts w:asciiTheme="majorHAnsi" w:hAnsiTheme="majorHAnsi"/>
          <w:color w:val="2F2F2F"/>
          <w:sz w:val="20"/>
          <w:szCs w:val="20"/>
          <w:shd w:val="clear" w:color="auto" w:fill="FFFFFF"/>
        </w:rPr>
        <w:t xml:space="preserve">, </w:t>
      </w:r>
      <w:r w:rsidRPr="00007A50">
        <w:rPr>
          <w:rFonts w:asciiTheme="majorHAnsi" w:hAnsiTheme="majorHAnsi"/>
          <w:color w:val="010101"/>
          <w:sz w:val="20"/>
          <w:szCs w:val="20"/>
          <w:shd w:val="clear" w:color="auto" w:fill="FFFFFF"/>
        </w:rPr>
        <w:t xml:space="preserve">and Public Works Departments, </w:t>
      </w:r>
      <w:r w:rsidR="00602A8E" w:rsidRPr="00007A50">
        <w:rPr>
          <w:rFonts w:asciiTheme="majorHAnsi" w:hAnsiTheme="majorHAnsi"/>
          <w:color w:val="010101"/>
          <w:sz w:val="20"/>
          <w:szCs w:val="20"/>
          <w:shd w:val="clear" w:color="auto" w:fill="FFFFFF"/>
        </w:rPr>
        <w:t xml:space="preserve">OES or </w:t>
      </w:r>
      <w:r w:rsidR="00E65E37" w:rsidRPr="00007A50">
        <w:rPr>
          <w:rFonts w:asciiTheme="majorHAnsi" w:hAnsiTheme="majorHAnsi"/>
          <w:color w:val="010101"/>
          <w:sz w:val="20"/>
          <w:szCs w:val="20"/>
          <w:shd w:val="clear" w:color="auto" w:fill="FFFFFF"/>
        </w:rPr>
        <w:t>another</w:t>
      </w:r>
      <w:r w:rsidRPr="00007A50">
        <w:rPr>
          <w:rFonts w:asciiTheme="majorHAnsi" w:hAnsiTheme="majorHAnsi"/>
          <w:color w:val="010101"/>
          <w:sz w:val="20"/>
          <w:szCs w:val="20"/>
          <w:shd w:val="clear" w:color="auto" w:fill="FFFFFF"/>
        </w:rPr>
        <w:t xml:space="preserve"> named Incident Commander</w:t>
      </w:r>
      <w:r w:rsidRPr="00007A50">
        <w:rPr>
          <w:rFonts w:asciiTheme="majorHAnsi" w:hAnsiTheme="majorHAnsi"/>
          <w:color w:val="000000"/>
          <w:sz w:val="20"/>
          <w:szCs w:val="20"/>
          <w:shd w:val="clear" w:color="auto" w:fill="FFFFFF"/>
        </w:rPr>
        <w:t xml:space="preserve">. </w:t>
      </w:r>
    </w:p>
    <w:p w14:paraId="607FEF2D" w14:textId="294ABA72" w:rsidR="00E159D2" w:rsidRPr="00007A50" w:rsidRDefault="00602A8E" w:rsidP="00E159D2">
      <w:pPr>
        <w:pStyle w:val="NormalWeb"/>
        <w:shd w:val="clear" w:color="auto" w:fill="FFFFFF"/>
        <w:spacing w:before="259" w:beforeAutospacing="0" w:after="0" w:afterAutospacing="0" w:line="259" w:lineRule="atLeast"/>
        <w:ind w:left="14" w:right="14"/>
        <w:rPr>
          <w:rFonts w:asciiTheme="majorHAnsi" w:hAnsiTheme="majorHAnsi"/>
          <w:sz w:val="20"/>
          <w:szCs w:val="20"/>
        </w:rPr>
      </w:pPr>
      <w:r w:rsidRPr="00007A50">
        <w:rPr>
          <w:rFonts w:asciiTheme="majorHAnsi" w:hAnsiTheme="majorHAnsi"/>
          <w:color w:val="010101"/>
          <w:sz w:val="20"/>
          <w:szCs w:val="20"/>
          <w:shd w:val="clear" w:color="auto" w:fill="FFFFFF"/>
        </w:rPr>
        <w:t xml:space="preserve">LMUD </w:t>
      </w:r>
      <w:r w:rsidR="00E159D2" w:rsidRPr="00007A50">
        <w:rPr>
          <w:rFonts w:asciiTheme="majorHAnsi" w:hAnsiTheme="majorHAnsi"/>
          <w:color w:val="010101"/>
          <w:sz w:val="20"/>
          <w:szCs w:val="20"/>
          <w:shd w:val="clear" w:color="auto" w:fill="FFFFFF"/>
        </w:rPr>
        <w:t xml:space="preserve">management will oversee restoration and response activities. In the event that additional </w:t>
      </w:r>
      <w:r w:rsidR="00E159D2" w:rsidRPr="00007A50">
        <w:rPr>
          <w:rFonts w:asciiTheme="majorHAnsi" w:hAnsiTheme="majorHAnsi"/>
          <w:color w:val="010101"/>
          <w:sz w:val="20"/>
          <w:szCs w:val="20"/>
          <w:shd w:val="clear" w:color="auto" w:fill="FFFFFF"/>
        </w:rPr>
        <w:br/>
        <w:t>staff is needed</w:t>
      </w:r>
      <w:r w:rsidR="00E159D2" w:rsidRPr="00007A50">
        <w:rPr>
          <w:rFonts w:asciiTheme="majorHAnsi" w:hAnsiTheme="majorHAnsi"/>
          <w:color w:val="2F2F2F"/>
          <w:sz w:val="20"/>
          <w:szCs w:val="20"/>
          <w:shd w:val="clear" w:color="auto" w:fill="FFFFFF"/>
        </w:rPr>
        <w:t xml:space="preserve">, </w:t>
      </w:r>
      <w:r w:rsidRPr="00007A50">
        <w:rPr>
          <w:rFonts w:asciiTheme="majorHAnsi" w:hAnsiTheme="majorHAnsi"/>
          <w:color w:val="2F2F2F"/>
          <w:sz w:val="20"/>
          <w:szCs w:val="20"/>
          <w:shd w:val="clear" w:color="auto" w:fill="FFFFFF"/>
        </w:rPr>
        <w:t>LMUD</w:t>
      </w:r>
      <w:r w:rsidR="00E159D2" w:rsidRPr="00007A50">
        <w:rPr>
          <w:rFonts w:asciiTheme="majorHAnsi" w:hAnsiTheme="majorHAnsi"/>
          <w:color w:val="010101"/>
          <w:sz w:val="20"/>
          <w:szCs w:val="20"/>
          <w:shd w:val="clear" w:color="auto" w:fill="FFFFFF"/>
        </w:rPr>
        <w:t xml:space="preserve"> may leverage mutual aid agencies</w:t>
      </w:r>
      <w:r w:rsidR="00E159D2" w:rsidRPr="00007A50">
        <w:rPr>
          <w:rFonts w:asciiTheme="majorHAnsi" w:hAnsiTheme="majorHAnsi"/>
          <w:color w:val="2F2F2F"/>
          <w:sz w:val="20"/>
          <w:szCs w:val="20"/>
          <w:shd w:val="clear" w:color="auto" w:fill="FFFFFF"/>
        </w:rPr>
        <w:t xml:space="preserve">, </w:t>
      </w:r>
      <w:r w:rsidR="00E159D2" w:rsidRPr="00007A50">
        <w:rPr>
          <w:rFonts w:asciiTheme="majorHAnsi" w:hAnsiTheme="majorHAnsi"/>
          <w:color w:val="010101"/>
          <w:sz w:val="20"/>
          <w:szCs w:val="20"/>
          <w:shd w:val="clear" w:color="auto" w:fill="FFFFFF"/>
        </w:rPr>
        <w:t xml:space="preserve">other </w:t>
      </w:r>
      <w:r w:rsidRPr="00007A50">
        <w:rPr>
          <w:rFonts w:asciiTheme="majorHAnsi" w:hAnsiTheme="majorHAnsi"/>
          <w:color w:val="010101"/>
          <w:sz w:val="20"/>
          <w:szCs w:val="20"/>
          <w:shd w:val="clear" w:color="auto" w:fill="FFFFFF"/>
        </w:rPr>
        <w:t>adjacent utilities</w:t>
      </w:r>
      <w:r w:rsidR="00E159D2" w:rsidRPr="00007A50">
        <w:rPr>
          <w:rFonts w:asciiTheme="majorHAnsi" w:hAnsiTheme="majorHAnsi"/>
          <w:color w:val="010101"/>
          <w:sz w:val="20"/>
          <w:szCs w:val="20"/>
          <w:shd w:val="clear" w:color="auto" w:fill="FFFFFF"/>
        </w:rPr>
        <w:t xml:space="preserve">, and local aid </w:t>
      </w:r>
      <w:r w:rsidR="00E159D2" w:rsidRPr="00007A50">
        <w:rPr>
          <w:rFonts w:asciiTheme="majorHAnsi" w:hAnsiTheme="majorHAnsi"/>
          <w:color w:val="010101"/>
          <w:sz w:val="20"/>
          <w:szCs w:val="20"/>
          <w:shd w:val="clear" w:color="auto" w:fill="FFFFFF"/>
        </w:rPr>
        <w:br/>
        <w:t>organizations. The utility may also engage contractors on an as-needed basis</w:t>
      </w:r>
      <w:r w:rsidR="00E159D2" w:rsidRPr="00007A50">
        <w:rPr>
          <w:rFonts w:asciiTheme="majorHAnsi" w:hAnsiTheme="majorHAnsi"/>
          <w:color w:val="2F2F2F"/>
          <w:sz w:val="20"/>
          <w:szCs w:val="20"/>
          <w:shd w:val="clear" w:color="auto" w:fill="FFFFFF"/>
        </w:rPr>
        <w:t xml:space="preserve">. </w:t>
      </w:r>
    </w:p>
    <w:p w14:paraId="270776BA" w14:textId="77777777" w:rsidR="00E159D2" w:rsidRPr="00007A50" w:rsidRDefault="00E159D2" w:rsidP="00E159D2">
      <w:pPr>
        <w:pStyle w:val="NormalWeb"/>
        <w:shd w:val="clear" w:color="auto" w:fill="FFFFFF"/>
        <w:spacing w:before="230" w:beforeAutospacing="0" w:after="0" w:afterAutospacing="0" w:line="259" w:lineRule="atLeast"/>
        <w:ind w:left="14" w:right="29"/>
        <w:rPr>
          <w:rFonts w:asciiTheme="majorHAnsi" w:hAnsiTheme="majorHAnsi"/>
          <w:sz w:val="20"/>
          <w:szCs w:val="20"/>
        </w:rPr>
      </w:pPr>
      <w:r w:rsidRPr="00007A50">
        <w:rPr>
          <w:rFonts w:asciiTheme="majorHAnsi" w:hAnsiTheme="majorHAnsi"/>
          <w:color w:val="010101"/>
          <w:sz w:val="20"/>
          <w:szCs w:val="20"/>
          <w:shd w:val="clear" w:color="auto" w:fill="FFFFFF"/>
        </w:rPr>
        <w:t xml:space="preserve">The following describes the steps typically taken to begin the restoration process: </w:t>
      </w:r>
    </w:p>
    <w:p w14:paraId="64628E31" w14:textId="0D7DD22A" w:rsidR="00E159D2" w:rsidRPr="00007A50" w:rsidRDefault="00E159D2" w:rsidP="00007A50">
      <w:pPr>
        <w:pStyle w:val="NormalWeb"/>
        <w:shd w:val="clear" w:color="auto" w:fill="FFFFFF"/>
        <w:spacing w:before="245" w:beforeAutospacing="0" w:after="0" w:afterAutospacing="0" w:line="259" w:lineRule="atLeast"/>
        <w:ind w:left="14" w:right="29"/>
        <w:rPr>
          <w:rFonts w:asciiTheme="majorHAnsi" w:hAnsiTheme="majorHAnsi"/>
          <w:color w:val="010101"/>
          <w:sz w:val="20"/>
          <w:szCs w:val="20"/>
          <w:shd w:val="clear" w:color="auto" w:fill="FFFFFF"/>
        </w:rPr>
      </w:pPr>
      <w:r w:rsidRPr="00007A50">
        <w:rPr>
          <w:rFonts w:asciiTheme="majorHAnsi" w:hAnsiTheme="majorHAnsi"/>
          <w:color w:val="010101"/>
          <w:sz w:val="20"/>
          <w:szCs w:val="20"/>
          <w:shd w:val="clear" w:color="auto" w:fill="FFFFFF"/>
        </w:rPr>
        <w:t>Assessment</w:t>
      </w:r>
      <w:r w:rsidR="00007A50">
        <w:rPr>
          <w:rFonts w:asciiTheme="majorHAnsi" w:hAnsiTheme="majorHAnsi"/>
          <w:color w:val="010101"/>
          <w:sz w:val="20"/>
          <w:szCs w:val="20"/>
          <w:shd w:val="clear" w:color="auto" w:fill="FFFFFF"/>
        </w:rPr>
        <w:t xml:space="preserve"> - </w:t>
      </w:r>
      <w:r w:rsidR="00602A8E" w:rsidRPr="00007A50">
        <w:rPr>
          <w:rFonts w:asciiTheme="majorHAnsi" w:hAnsiTheme="majorHAnsi"/>
          <w:color w:val="010101"/>
          <w:sz w:val="20"/>
          <w:szCs w:val="20"/>
          <w:shd w:val="clear" w:color="auto" w:fill="FFFFFF"/>
        </w:rPr>
        <w:t>LMUD</w:t>
      </w:r>
      <w:r w:rsidRPr="00007A50">
        <w:rPr>
          <w:rFonts w:asciiTheme="majorHAnsi" w:hAnsiTheme="majorHAnsi"/>
          <w:color w:val="010101"/>
          <w:sz w:val="20"/>
          <w:szCs w:val="20"/>
          <w:shd w:val="clear" w:color="auto" w:fill="FFFFFF"/>
        </w:rPr>
        <w:t xml:space="preserve"> crews must patrol each line segment to determine the extent of damage that has occurred. The patrol involves assessing equipment access issues</w:t>
      </w:r>
      <w:r w:rsidRPr="00007A50">
        <w:rPr>
          <w:rFonts w:asciiTheme="majorHAnsi" w:hAnsiTheme="majorHAnsi"/>
          <w:color w:val="2F2F2F"/>
          <w:sz w:val="20"/>
          <w:szCs w:val="20"/>
          <w:shd w:val="clear" w:color="auto" w:fill="FFFFFF"/>
        </w:rPr>
        <w:t xml:space="preserve">, </w:t>
      </w:r>
      <w:r w:rsidRPr="00007A50">
        <w:rPr>
          <w:rFonts w:asciiTheme="majorHAnsi" w:hAnsiTheme="majorHAnsi"/>
          <w:color w:val="010101"/>
          <w:sz w:val="20"/>
          <w:szCs w:val="20"/>
          <w:shd w:val="clear" w:color="auto" w:fill="FFFFFF"/>
        </w:rPr>
        <w:t xml:space="preserve">any cleanup/debris removal issues and determining personal protective equipment requirements for the crews. </w:t>
      </w:r>
      <w:r w:rsidR="00602A8E" w:rsidRPr="00007A50">
        <w:rPr>
          <w:rFonts w:asciiTheme="majorHAnsi" w:hAnsiTheme="majorHAnsi"/>
          <w:color w:val="010101"/>
          <w:sz w:val="20"/>
          <w:szCs w:val="20"/>
          <w:shd w:val="clear" w:color="auto" w:fill="FFFFFF"/>
        </w:rPr>
        <w:t>LMUD</w:t>
      </w:r>
      <w:r w:rsidRPr="00007A50">
        <w:rPr>
          <w:rFonts w:asciiTheme="majorHAnsi" w:hAnsiTheme="majorHAnsi"/>
          <w:color w:val="010101"/>
          <w:sz w:val="20"/>
          <w:szCs w:val="20"/>
          <w:shd w:val="clear" w:color="auto" w:fill="FFFFFF"/>
        </w:rPr>
        <w:t xml:space="preserve"> works with the local agency in charge of the fire to access impacted areas as soon as the area is deemed safe by fire officials. </w:t>
      </w:r>
    </w:p>
    <w:p w14:paraId="33F5D8B9" w14:textId="6C1916F0" w:rsidR="00E159D2" w:rsidRPr="00007A50" w:rsidRDefault="00E159D2" w:rsidP="00E159D2">
      <w:pPr>
        <w:pStyle w:val="NormalWeb"/>
        <w:shd w:val="clear" w:color="auto" w:fill="FFFFFF"/>
        <w:spacing w:before="245" w:beforeAutospacing="0" w:after="0" w:afterAutospacing="0" w:line="259" w:lineRule="atLeast"/>
        <w:ind w:left="14" w:right="259"/>
        <w:rPr>
          <w:rFonts w:asciiTheme="majorHAnsi" w:hAnsiTheme="majorHAnsi"/>
          <w:sz w:val="20"/>
          <w:szCs w:val="20"/>
        </w:rPr>
      </w:pPr>
      <w:r w:rsidRPr="00007A50">
        <w:rPr>
          <w:rFonts w:asciiTheme="majorHAnsi" w:hAnsiTheme="majorHAnsi"/>
          <w:color w:val="010101"/>
          <w:sz w:val="20"/>
          <w:szCs w:val="20"/>
          <w:shd w:val="clear" w:color="auto" w:fill="FFFFFF"/>
        </w:rPr>
        <w:t>Planning</w:t>
      </w:r>
      <w:r w:rsidR="00007A50">
        <w:rPr>
          <w:rFonts w:asciiTheme="majorHAnsi" w:hAnsiTheme="majorHAnsi"/>
          <w:color w:val="010101"/>
          <w:sz w:val="20"/>
          <w:szCs w:val="20"/>
          <w:shd w:val="clear" w:color="auto" w:fill="FFFFFF"/>
        </w:rPr>
        <w:t xml:space="preserve"> - </w:t>
      </w:r>
      <w:r w:rsidRPr="00007A50">
        <w:rPr>
          <w:rFonts w:asciiTheme="majorHAnsi" w:hAnsiTheme="majorHAnsi"/>
          <w:color w:val="010101"/>
          <w:sz w:val="20"/>
          <w:szCs w:val="20"/>
          <w:shd w:val="clear" w:color="auto" w:fill="FFFFFF"/>
        </w:rPr>
        <w:t>After initial assessment</w:t>
      </w:r>
      <w:r w:rsidRPr="00007A50">
        <w:rPr>
          <w:rFonts w:asciiTheme="majorHAnsi" w:hAnsiTheme="majorHAnsi"/>
          <w:color w:val="2F2F2F"/>
          <w:sz w:val="20"/>
          <w:szCs w:val="20"/>
          <w:shd w:val="clear" w:color="auto" w:fill="FFFFFF"/>
        </w:rPr>
        <w:t xml:space="preserve">, </w:t>
      </w:r>
      <w:r w:rsidR="00602A8E" w:rsidRPr="00007A50">
        <w:rPr>
          <w:rFonts w:asciiTheme="majorHAnsi" w:hAnsiTheme="majorHAnsi"/>
          <w:color w:val="2F2F2F"/>
          <w:sz w:val="20"/>
          <w:szCs w:val="20"/>
          <w:shd w:val="clear" w:color="auto" w:fill="FFFFFF"/>
        </w:rPr>
        <w:t>LMUD</w:t>
      </w:r>
      <w:r w:rsidRPr="00007A50">
        <w:rPr>
          <w:rFonts w:asciiTheme="majorHAnsi" w:hAnsiTheme="majorHAnsi"/>
          <w:color w:val="010101"/>
          <w:sz w:val="20"/>
          <w:szCs w:val="20"/>
          <w:shd w:val="clear" w:color="auto" w:fill="FFFFFF"/>
        </w:rPr>
        <w:t xml:space="preserve"> supervisors</w:t>
      </w:r>
      <w:r w:rsidRPr="00007A50">
        <w:rPr>
          <w:rFonts w:asciiTheme="majorHAnsi" w:hAnsiTheme="majorHAnsi"/>
          <w:color w:val="2F2F2F"/>
          <w:sz w:val="20"/>
          <w:szCs w:val="20"/>
          <w:shd w:val="clear" w:color="auto" w:fill="FFFFFF"/>
        </w:rPr>
        <w:t xml:space="preserve">, </w:t>
      </w:r>
      <w:r w:rsidRPr="00007A50">
        <w:rPr>
          <w:rFonts w:asciiTheme="majorHAnsi" w:hAnsiTheme="majorHAnsi"/>
          <w:color w:val="010101"/>
          <w:sz w:val="20"/>
          <w:szCs w:val="20"/>
          <w:shd w:val="clear" w:color="auto" w:fill="FFFFFF"/>
        </w:rPr>
        <w:t>managers and engineers meet to plan the</w:t>
      </w:r>
      <w:r w:rsidR="00602A8E" w:rsidRPr="00007A50">
        <w:rPr>
          <w:rFonts w:asciiTheme="majorHAnsi" w:hAnsiTheme="majorHAnsi"/>
          <w:color w:val="010101"/>
          <w:sz w:val="20"/>
          <w:szCs w:val="20"/>
          <w:shd w:val="clear" w:color="auto" w:fill="FFFFFF"/>
        </w:rPr>
        <w:t xml:space="preserve"> </w:t>
      </w:r>
      <w:r w:rsidRPr="00007A50">
        <w:rPr>
          <w:rFonts w:asciiTheme="majorHAnsi" w:hAnsiTheme="majorHAnsi"/>
          <w:color w:val="010101"/>
          <w:sz w:val="20"/>
          <w:szCs w:val="20"/>
          <w:shd w:val="clear" w:color="auto" w:fill="FFFFFF"/>
        </w:rPr>
        <w:t xml:space="preserve">needed work. The team will work with system operations to prioritize the restoration efforts, targeting the circuits that serve the most critical infrastructure needs. </w:t>
      </w:r>
    </w:p>
    <w:p w14:paraId="7444AFB5" w14:textId="5405BB11" w:rsidR="00E159D2" w:rsidRPr="00007A50" w:rsidRDefault="00E159D2" w:rsidP="00602A8E">
      <w:pPr>
        <w:pStyle w:val="NormalWeb"/>
        <w:shd w:val="clear" w:color="auto" w:fill="FFFFFF"/>
        <w:spacing w:before="230" w:beforeAutospacing="0" w:after="0" w:afterAutospacing="0" w:line="259" w:lineRule="atLeast"/>
        <w:ind w:left="14" w:right="734"/>
        <w:rPr>
          <w:rFonts w:asciiTheme="majorHAnsi" w:hAnsiTheme="majorHAnsi"/>
          <w:sz w:val="20"/>
          <w:szCs w:val="20"/>
        </w:rPr>
      </w:pPr>
      <w:r w:rsidRPr="00007A50">
        <w:rPr>
          <w:rFonts w:asciiTheme="majorHAnsi" w:hAnsiTheme="majorHAnsi"/>
          <w:color w:val="010101"/>
          <w:sz w:val="20"/>
          <w:szCs w:val="20"/>
          <w:shd w:val="clear" w:color="auto" w:fill="FFFFFF"/>
        </w:rPr>
        <w:t>Mobilize</w:t>
      </w:r>
      <w:r w:rsidR="00007A50">
        <w:rPr>
          <w:rFonts w:asciiTheme="majorHAnsi" w:hAnsiTheme="majorHAnsi"/>
          <w:color w:val="010101"/>
          <w:sz w:val="20"/>
          <w:szCs w:val="20"/>
          <w:shd w:val="clear" w:color="auto" w:fill="FFFFFF"/>
        </w:rPr>
        <w:t xml:space="preserve"> - </w:t>
      </w:r>
      <w:r w:rsidRPr="00007A50">
        <w:rPr>
          <w:rFonts w:asciiTheme="majorHAnsi" w:hAnsiTheme="majorHAnsi"/>
          <w:color w:val="010101"/>
          <w:sz w:val="20"/>
          <w:szCs w:val="20"/>
          <w:shd w:val="clear" w:color="auto" w:fill="FFFFFF"/>
        </w:rPr>
        <w:t>Based on the size and complexity of the rebuild/restoration efforts</w:t>
      </w:r>
      <w:r w:rsidRPr="00007A50">
        <w:rPr>
          <w:rFonts w:asciiTheme="majorHAnsi" w:hAnsiTheme="majorHAnsi"/>
          <w:color w:val="2F2F2F"/>
          <w:sz w:val="20"/>
          <w:szCs w:val="20"/>
          <w:shd w:val="clear" w:color="auto" w:fill="FFFFFF"/>
        </w:rPr>
        <w:t xml:space="preserve">, </w:t>
      </w:r>
      <w:r w:rsidR="00602A8E" w:rsidRPr="00007A50">
        <w:rPr>
          <w:rFonts w:asciiTheme="majorHAnsi" w:hAnsiTheme="majorHAnsi"/>
          <w:color w:val="2F2F2F"/>
          <w:sz w:val="20"/>
          <w:szCs w:val="20"/>
          <w:shd w:val="clear" w:color="auto" w:fill="FFFFFF"/>
        </w:rPr>
        <w:t>LMUD</w:t>
      </w:r>
      <w:r w:rsidRPr="00007A50">
        <w:rPr>
          <w:rFonts w:asciiTheme="majorHAnsi" w:hAnsiTheme="majorHAnsi"/>
          <w:i/>
          <w:iCs/>
          <w:color w:val="010101"/>
          <w:sz w:val="20"/>
          <w:szCs w:val="20"/>
          <w:shd w:val="clear" w:color="auto" w:fill="FFFFFF"/>
        </w:rPr>
        <w:t xml:space="preserve"> </w:t>
      </w:r>
      <w:r w:rsidRPr="00007A50">
        <w:rPr>
          <w:rFonts w:asciiTheme="majorHAnsi" w:hAnsiTheme="majorHAnsi"/>
          <w:color w:val="010101"/>
          <w:sz w:val="20"/>
          <w:szCs w:val="20"/>
          <w:shd w:val="clear" w:color="auto" w:fill="FFFFFF"/>
        </w:rPr>
        <w:t xml:space="preserve">will </w:t>
      </w:r>
      <w:r w:rsidRPr="00007A50">
        <w:rPr>
          <w:rFonts w:asciiTheme="majorHAnsi" w:hAnsiTheme="majorHAnsi"/>
          <w:color w:val="010101"/>
          <w:sz w:val="20"/>
          <w:szCs w:val="20"/>
          <w:shd w:val="clear" w:color="auto" w:fill="FFFFFF"/>
        </w:rPr>
        <w:br/>
        <w:t>coordinate the crews and material needs internally</w:t>
      </w:r>
      <w:r w:rsidR="001B4401">
        <w:rPr>
          <w:rFonts w:asciiTheme="majorHAnsi" w:hAnsiTheme="majorHAnsi"/>
          <w:color w:val="010101"/>
          <w:sz w:val="20"/>
          <w:szCs w:val="20"/>
          <w:shd w:val="clear" w:color="auto" w:fill="FFFFFF"/>
        </w:rPr>
        <w:t>,</w:t>
      </w:r>
      <w:r w:rsidRPr="00007A50">
        <w:rPr>
          <w:rFonts w:asciiTheme="majorHAnsi" w:hAnsiTheme="majorHAnsi"/>
          <w:color w:val="010101"/>
          <w:sz w:val="20"/>
          <w:szCs w:val="20"/>
          <w:shd w:val="clear" w:color="auto" w:fill="FFFFFF"/>
        </w:rPr>
        <w:t xml:space="preserve"> if possible. Mutual aid and contractors</w:t>
      </w:r>
      <w:r w:rsidR="00602A8E" w:rsidRPr="00007A50">
        <w:rPr>
          <w:rFonts w:asciiTheme="majorHAnsi" w:hAnsiTheme="majorHAnsi"/>
          <w:color w:val="010101"/>
          <w:sz w:val="20"/>
          <w:szCs w:val="20"/>
          <w:shd w:val="clear" w:color="auto" w:fill="FFFFFF"/>
        </w:rPr>
        <w:t xml:space="preserve"> </w:t>
      </w:r>
      <w:r w:rsidRPr="00007A50">
        <w:rPr>
          <w:rFonts w:asciiTheme="majorHAnsi" w:hAnsiTheme="majorHAnsi"/>
          <w:color w:val="010101"/>
          <w:sz w:val="20"/>
          <w:szCs w:val="20"/>
          <w:shd w:val="clear" w:color="auto" w:fill="FFFFFF"/>
        </w:rPr>
        <w:t xml:space="preserve">may be used on an "as needed" basis to provide additional support. </w:t>
      </w:r>
      <w:r w:rsidR="00602A8E" w:rsidRPr="00007A50">
        <w:rPr>
          <w:rFonts w:asciiTheme="majorHAnsi" w:hAnsiTheme="majorHAnsi"/>
          <w:color w:val="010101"/>
          <w:sz w:val="20"/>
          <w:szCs w:val="20"/>
          <w:shd w:val="clear" w:color="auto" w:fill="FFFFFF"/>
        </w:rPr>
        <w:t xml:space="preserve">  </w:t>
      </w:r>
      <w:r w:rsidR="0087228A">
        <w:rPr>
          <w:rFonts w:asciiTheme="majorHAnsi" w:hAnsiTheme="majorHAnsi"/>
          <w:color w:val="010101"/>
          <w:sz w:val="20"/>
          <w:szCs w:val="20"/>
          <w:shd w:val="clear" w:color="auto" w:fill="FFFFFF"/>
        </w:rPr>
        <w:t>T</w:t>
      </w:r>
      <w:r w:rsidR="00602A8E" w:rsidRPr="00007A50">
        <w:rPr>
          <w:rFonts w:asciiTheme="majorHAnsi" w:hAnsiTheme="majorHAnsi"/>
          <w:color w:val="010101"/>
          <w:sz w:val="20"/>
          <w:szCs w:val="20"/>
          <w:shd w:val="clear" w:color="auto" w:fill="FFFFFF"/>
        </w:rPr>
        <w:t xml:space="preserve">he </w:t>
      </w:r>
      <w:r w:rsidRPr="00007A50">
        <w:rPr>
          <w:rFonts w:asciiTheme="majorHAnsi" w:hAnsiTheme="majorHAnsi"/>
          <w:color w:val="010101"/>
          <w:sz w:val="20"/>
          <w:szCs w:val="20"/>
          <w:shd w:val="clear" w:color="auto" w:fill="FFFFFF"/>
        </w:rPr>
        <w:t xml:space="preserve">necessary materials and labor could </w:t>
      </w:r>
      <w:r w:rsidR="00602A8E" w:rsidRPr="00007A50">
        <w:rPr>
          <w:rFonts w:asciiTheme="majorHAnsi" w:hAnsiTheme="majorHAnsi"/>
          <w:color w:val="010101"/>
          <w:sz w:val="20"/>
          <w:szCs w:val="20"/>
          <w:shd w:val="clear" w:color="auto" w:fill="FFFFFF"/>
        </w:rPr>
        <w:t xml:space="preserve">be in shortage and </w:t>
      </w:r>
      <w:r w:rsidRPr="00007A50">
        <w:rPr>
          <w:rFonts w:asciiTheme="majorHAnsi" w:hAnsiTheme="majorHAnsi"/>
          <w:color w:val="010101"/>
          <w:sz w:val="20"/>
          <w:szCs w:val="20"/>
          <w:shd w:val="clear" w:color="auto" w:fill="FFFFFF"/>
        </w:rPr>
        <w:t>may delay work</w:t>
      </w:r>
      <w:r w:rsidR="0087228A">
        <w:rPr>
          <w:rFonts w:asciiTheme="majorHAnsi" w:hAnsiTheme="majorHAnsi"/>
          <w:color w:val="010101"/>
          <w:sz w:val="20"/>
          <w:szCs w:val="20"/>
          <w:shd w:val="clear" w:color="auto" w:fill="FFFFFF"/>
        </w:rPr>
        <w:t xml:space="preserve"> during instances of widespread catastrophic damage</w:t>
      </w:r>
      <w:r w:rsidRPr="00007A50">
        <w:rPr>
          <w:rFonts w:asciiTheme="majorHAnsi" w:hAnsiTheme="majorHAnsi"/>
          <w:color w:val="2F2F2F"/>
          <w:sz w:val="20"/>
          <w:szCs w:val="20"/>
          <w:shd w:val="clear" w:color="auto" w:fill="FFFFFF"/>
        </w:rPr>
        <w:t xml:space="preserve">. </w:t>
      </w:r>
    </w:p>
    <w:p w14:paraId="0A15B01D" w14:textId="38AED2E2" w:rsidR="00E159D2" w:rsidRPr="00007A50" w:rsidRDefault="00E159D2" w:rsidP="00E159D2">
      <w:pPr>
        <w:pStyle w:val="NormalWeb"/>
        <w:shd w:val="clear" w:color="auto" w:fill="FFFFFF"/>
        <w:spacing w:before="230" w:beforeAutospacing="0" w:after="0" w:afterAutospacing="0" w:line="259" w:lineRule="atLeast"/>
        <w:ind w:left="14" w:right="144"/>
        <w:rPr>
          <w:rFonts w:asciiTheme="majorHAnsi" w:hAnsiTheme="majorHAnsi"/>
          <w:sz w:val="20"/>
          <w:szCs w:val="20"/>
        </w:rPr>
      </w:pPr>
      <w:r w:rsidRPr="00007A50">
        <w:rPr>
          <w:rFonts w:asciiTheme="majorHAnsi" w:hAnsiTheme="majorHAnsi"/>
          <w:color w:val="010101"/>
          <w:sz w:val="20"/>
          <w:szCs w:val="20"/>
          <w:shd w:val="clear" w:color="auto" w:fill="FFFFFF"/>
        </w:rPr>
        <w:t>Rebuild</w:t>
      </w:r>
      <w:r w:rsidR="00007A50">
        <w:rPr>
          <w:rFonts w:asciiTheme="majorHAnsi" w:hAnsiTheme="majorHAnsi"/>
          <w:color w:val="010101"/>
          <w:sz w:val="20"/>
          <w:szCs w:val="20"/>
          <w:shd w:val="clear" w:color="auto" w:fill="FFFFFF"/>
        </w:rPr>
        <w:t xml:space="preserve"> - </w:t>
      </w:r>
      <w:r w:rsidRPr="00007A50">
        <w:rPr>
          <w:rFonts w:asciiTheme="majorHAnsi" w:hAnsiTheme="majorHAnsi"/>
          <w:color w:val="010101"/>
          <w:sz w:val="20"/>
          <w:szCs w:val="20"/>
          <w:shd w:val="clear" w:color="auto" w:fill="FFFFFF"/>
        </w:rPr>
        <w:t xml:space="preserve">The rebuild effort lead by </w:t>
      </w:r>
      <w:r w:rsidR="00602A8E" w:rsidRPr="00007A50">
        <w:rPr>
          <w:rFonts w:asciiTheme="majorHAnsi" w:hAnsiTheme="majorHAnsi"/>
          <w:color w:val="010101"/>
          <w:sz w:val="20"/>
          <w:szCs w:val="20"/>
          <w:shd w:val="clear" w:color="auto" w:fill="FFFFFF"/>
        </w:rPr>
        <w:t>LMUD</w:t>
      </w:r>
      <w:r w:rsidRPr="00007A50">
        <w:rPr>
          <w:rFonts w:asciiTheme="majorHAnsi" w:hAnsiTheme="majorHAnsi"/>
          <w:color w:val="010101"/>
          <w:sz w:val="20"/>
          <w:szCs w:val="20"/>
          <w:shd w:val="clear" w:color="auto" w:fill="FFFFFF"/>
        </w:rPr>
        <w:t xml:space="preserve"> will commence as soon as areas become safe and </w:t>
      </w:r>
      <w:r w:rsidRPr="00007A50">
        <w:rPr>
          <w:rFonts w:asciiTheme="majorHAnsi" w:hAnsiTheme="majorHAnsi"/>
          <w:color w:val="010101"/>
          <w:sz w:val="20"/>
          <w:szCs w:val="20"/>
          <w:shd w:val="clear" w:color="auto" w:fill="FFFFFF"/>
        </w:rPr>
        <w:br/>
        <w:t xml:space="preserve">accessible. The initial efforts will be to get the lines up and restore the damaged circuits. </w:t>
      </w:r>
      <w:r w:rsidRPr="00007A50">
        <w:rPr>
          <w:rFonts w:asciiTheme="majorHAnsi" w:hAnsiTheme="majorHAnsi"/>
          <w:color w:val="010101"/>
          <w:sz w:val="20"/>
          <w:szCs w:val="20"/>
          <w:shd w:val="clear" w:color="auto" w:fill="FFFFFF"/>
        </w:rPr>
        <w:br/>
        <w:t xml:space="preserve">Depending on the extent of damage, demolition may be performed concurrently or after crews start installing new facilities. </w:t>
      </w:r>
      <w:r w:rsidR="00602A8E" w:rsidRPr="00007A50">
        <w:rPr>
          <w:rFonts w:asciiTheme="majorHAnsi" w:hAnsiTheme="majorHAnsi"/>
          <w:color w:val="010101"/>
          <w:sz w:val="20"/>
          <w:szCs w:val="20"/>
          <w:shd w:val="clear" w:color="auto" w:fill="FFFFFF"/>
        </w:rPr>
        <w:t>LMUD</w:t>
      </w:r>
      <w:r w:rsidRPr="00007A50">
        <w:rPr>
          <w:rFonts w:asciiTheme="majorHAnsi" w:hAnsiTheme="majorHAnsi"/>
          <w:i/>
          <w:iCs/>
          <w:color w:val="010101"/>
          <w:sz w:val="20"/>
          <w:szCs w:val="20"/>
          <w:shd w:val="clear" w:color="auto" w:fill="FFFFFF"/>
        </w:rPr>
        <w:t xml:space="preserve"> </w:t>
      </w:r>
      <w:r w:rsidRPr="00007A50">
        <w:rPr>
          <w:rFonts w:asciiTheme="majorHAnsi" w:hAnsiTheme="majorHAnsi"/>
          <w:color w:val="010101"/>
          <w:sz w:val="20"/>
          <w:szCs w:val="20"/>
          <w:shd w:val="clear" w:color="auto" w:fill="FFFFFF"/>
        </w:rPr>
        <w:t xml:space="preserve">will incorporate new materials and technologies as indicated and available. </w:t>
      </w:r>
    </w:p>
    <w:p w14:paraId="7D11F7A9" w14:textId="0A934D20" w:rsidR="00E159D2" w:rsidRPr="00007A50" w:rsidRDefault="00E159D2" w:rsidP="00E159D2">
      <w:pPr>
        <w:pStyle w:val="NormalWeb"/>
        <w:shd w:val="clear" w:color="auto" w:fill="FFFFFF"/>
        <w:spacing w:before="288" w:beforeAutospacing="0" w:after="0" w:afterAutospacing="0" w:line="259" w:lineRule="atLeast"/>
        <w:ind w:left="14" w:right="29"/>
        <w:rPr>
          <w:rFonts w:asciiTheme="majorHAnsi" w:hAnsiTheme="majorHAnsi"/>
          <w:sz w:val="20"/>
          <w:szCs w:val="20"/>
        </w:rPr>
      </w:pPr>
      <w:r w:rsidRPr="00007A50">
        <w:rPr>
          <w:rFonts w:asciiTheme="majorHAnsi" w:hAnsiTheme="majorHAnsi"/>
          <w:color w:val="010101"/>
          <w:sz w:val="20"/>
          <w:szCs w:val="20"/>
          <w:shd w:val="clear" w:color="auto" w:fill="FFFFFF"/>
        </w:rPr>
        <w:t>Restore</w:t>
      </w:r>
      <w:r w:rsidR="00007A50">
        <w:rPr>
          <w:rFonts w:asciiTheme="majorHAnsi" w:hAnsiTheme="majorHAnsi"/>
          <w:color w:val="010101"/>
          <w:sz w:val="20"/>
          <w:szCs w:val="20"/>
          <w:shd w:val="clear" w:color="auto" w:fill="FFFFFF"/>
        </w:rPr>
        <w:t xml:space="preserve"> - </w:t>
      </w:r>
      <w:r w:rsidR="00602A8E" w:rsidRPr="00007A50">
        <w:rPr>
          <w:rFonts w:asciiTheme="majorHAnsi" w:hAnsiTheme="majorHAnsi"/>
          <w:color w:val="010101"/>
          <w:sz w:val="20"/>
          <w:szCs w:val="20"/>
          <w:shd w:val="clear" w:color="auto" w:fill="FFFFFF"/>
        </w:rPr>
        <w:t>LMUD</w:t>
      </w:r>
      <w:r w:rsidRPr="00007A50">
        <w:rPr>
          <w:rFonts w:asciiTheme="majorHAnsi" w:hAnsiTheme="majorHAnsi"/>
          <w:color w:val="2F2F2F"/>
          <w:sz w:val="20"/>
          <w:szCs w:val="20"/>
          <w:shd w:val="clear" w:color="auto" w:fill="FFFFFF"/>
        </w:rPr>
        <w:t xml:space="preserve">, </w:t>
      </w:r>
      <w:r w:rsidRPr="00007A50">
        <w:rPr>
          <w:rFonts w:asciiTheme="majorHAnsi" w:hAnsiTheme="majorHAnsi"/>
          <w:color w:val="010101"/>
          <w:sz w:val="20"/>
          <w:szCs w:val="20"/>
          <w:shd w:val="clear" w:color="auto" w:fill="FFFFFF"/>
        </w:rPr>
        <w:t>mutual aid</w:t>
      </w:r>
      <w:r w:rsidRPr="00007A50">
        <w:rPr>
          <w:rFonts w:asciiTheme="majorHAnsi" w:hAnsiTheme="majorHAnsi"/>
          <w:color w:val="2F2F2F"/>
          <w:sz w:val="20"/>
          <w:szCs w:val="20"/>
          <w:shd w:val="clear" w:color="auto" w:fill="FFFFFF"/>
        </w:rPr>
        <w:t xml:space="preserve">, </w:t>
      </w:r>
      <w:r w:rsidRPr="00007A50">
        <w:rPr>
          <w:rFonts w:asciiTheme="majorHAnsi" w:hAnsiTheme="majorHAnsi"/>
          <w:color w:val="010101"/>
          <w:sz w:val="20"/>
          <w:szCs w:val="20"/>
          <w:shd w:val="clear" w:color="auto" w:fill="FFFFFF"/>
        </w:rPr>
        <w:t xml:space="preserve">or contract crews will restore electric services to homes and </w:t>
      </w:r>
      <w:r w:rsidRPr="00007A50">
        <w:rPr>
          <w:rFonts w:asciiTheme="majorHAnsi" w:hAnsiTheme="majorHAnsi"/>
          <w:color w:val="010101"/>
          <w:sz w:val="20"/>
          <w:szCs w:val="20"/>
          <w:shd w:val="clear" w:color="auto" w:fill="FFFFFF"/>
        </w:rPr>
        <w:br/>
        <w:t>businesses as soon as possible after the wildfire. Depending on the extent of damages</w:t>
      </w:r>
      <w:r w:rsidRPr="00007A50">
        <w:rPr>
          <w:rFonts w:asciiTheme="majorHAnsi" w:hAnsiTheme="majorHAnsi"/>
          <w:color w:val="2F2F2F"/>
          <w:sz w:val="20"/>
          <w:szCs w:val="20"/>
          <w:shd w:val="clear" w:color="auto" w:fill="FFFFFF"/>
        </w:rPr>
        <w:t xml:space="preserve">, </w:t>
      </w:r>
      <w:r w:rsidRPr="00007A50">
        <w:rPr>
          <w:rFonts w:asciiTheme="majorHAnsi" w:hAnsiTheme="majorHAnsi"/>
          <w:color w:val="010101"/>
          <w:sz w:val="20"/>
          <w:szCs w:val="20"/>
          <w:shd w:val="clear" w:color="auto" w:fill="FFFFFF"/>
        </w:rPr>
        <w:t xml:space="preserve">residential and business customers may have to perform repairs on their facilities and pass inspections by local agencies prior to having full electric service restored. </w:t>
      </w:r>
    </w:p>
    <w:p w14:paraId="35571843" w14:textId="77777777" w:rsidR="00E159D2" w:rsidRPr="00007A50" w:rsidRDefault="00E159D2" w:rsidP="00E159D2">
      <w:pPr>
        <w:pStyle w:val="NormalWeb"/>
        <w:shd w:val="clear" w:color="auto" w:fill="FFFFFF"/>
        <w:spacing w:before="230" w:beforeAutospacing="0" w:after="0" w:afterAutospacing="0" w:line="274" w:lineRule="atLeast"/>
        <w:ind w:left="29" w:right="432"/>
        <w:rPr>
          <w:rFonts w:asciiTheme="majorHAnsi" w:hAnsiTheme="majorHAnsi"/>
          <w:sz w:val="20"/>
          <w:szCs w:val="20"/>
        </w:rPr>
      </w:pPr>
      <w:r w:rsidRPr="00007A50">
        <w:rPr>
          <w:rFonts w:asciiTheme="majorHAnsi" w:hAnsiTheme="majorHAnsi"/>
          <w:color w:val="010101"/>
          <w:sz w:val="20"/>
          <w:szCs w:val="20"/>
          <w:shd w:val="clear" w:color="auto" w:fill="FFFFFF"/>
        </w:rPr>
        <w:t xml:space="preserve">In most cases, the following restoration priorities will be followed depending on the specific </w:t>
      </w:r>
      <w:r w:rsidRPr="00007A50">
        <w:rPr>
          <w:rFonts w:asciiTheme="majorHAnsi" w:hAnsiTheme="majorHAnsi"/>
          <w:color w:val="010101"/>
          <w:sz w:val="20"/>
          <w:szCs w:val="20"/>
          <w:shd w:val="clear" w:color="auto" w:fill="FFFFFF"/>
        </w:rPr>
        <w:br/>
        <w:t xml:space="preserve">incident and available resources: </w:t>
      </w:r>
    </w:p>
    <w:p w14:paraId="12680302" w14:textId="77777777" w:rsidR="00E159D2" w:rsidRPr="00007A50" w:rsidRDefault="00E159D2" w:rsidP="00E159D2">
      <w:pPr>
        <w:numPr>
          <w:ilvl w:val="0"/>
          <w:numId w:val="26"/>
        </w:numPr>
        <w:spacing w:before="100" w:beforeAutospacing="1" w:after="0" w:line="245" w:lineRule="atLeast"/>
        <w:rPr>
          <w:rFonts w:asciiTheme="majorHAnsi" w:hAnsiTheme="majorHAnsi" w:cs="Times New Roman"/>
        </w:rPr>
      </w:pPr>
      <w:r w:rsidRPr="00007A50">
        <w:rPr>
          <w:rFonts w:asciiTheme="majorHAnsi" w:hAnsiTheme="majorHAnsi" w:cs="Times New Roman"/>
          <w:color w:val="000000"/>
          <w:shd w:val="clear" w:color="auto" w:fill="FFFFFF"/>
        </w:rPr>
        <w:t>Public safety in the affected areas</w:t>
      </w:r>
      <w:r w:rsidRPr="00007A50">
        <w:rPr>
          <w:rFonts w:asciiTheme="majorHAnsi" w:hAnsiTheme="majorHAnsi" w:cs="Times New Roman"/>
          <w:color w:val="151515"/>
          <w:shd w:val="clear" w:color="auto" w:fill="FFFFFF"/>
        </w:rPr>
        <w:t xml:space="preserve">; </w:t>
      </w:r>
    </w:p>
    <w:p w14:paraId="3B48213E" w14:textId="77777777" w:rsidR="00E159D2" w:rsidRPr="00007A50" w:rsidRDefault="00E159D2" w:rsidP="00E159D2">
      <w:pPr>
        <w:numPr>
          <w:ilvl w:val="0"/>
          <w:numId w:val="26"/>
        </w:numPr>
        <w:spacing w:before="100" w:beforeAutospacing="1" w:after="0" w:line="245" w:lineRule="atLeast"/>
        <w:rPr>
          <w:rFonts w:asciiTheme="majorHAnsi" w:hAnsiTheme="majorHAnsi" w:cs="Times New Roman"/>
        </w:rPr>
      </w:pPr>
      <w:r w:rsidRPr="00007A50">
        <w:rPr>
          <w:rFonts w:asciiTheme="majorHAnsi" w:hAnsiTheme="majorHAnsi" w:cs="Times New Roman"/>
          <w:color w:val="000000"/>
          <w:shd w:val="clear" w:color="auto" w:fill="FFFFFF"/>
        </w:rPr>
        <w:t>Worker safety in performing the restoration work</w:t>
      </w:r>
      <w:r w:rsidRPr="00007A50">
        <w:rPr>
          <w:rFonts w:asciiTheme="majorHAnsi" w:hAnsiTheme="majorHAnsi" w:cs="Times New Roman"/>
          <w:color w:val="151515"/>
          <w:shd w:val="clear" w:color="auto" w:fill="FFFFFF"/>
        </w:rPr>
        <w:t xml:space="preserve">; </w:t>
      </w:r>
    </w:p>
    <w:p w14:paraId="5930263B" w14:textId="77777777" w:rsidR="00E159D2" w:rsidRPr="00007A50" w:rsidRDefault="00E159D2" w:rsidP="00E159D2">
      <w:pPr>
        <w:numPr>
          <w:ilvl w:val="0"/>
          <w:numId w:val="26"/>
        </w:numPr>
        <w:spacing w:before="100" w:beforeAutospacing="1" w:after="0" w:line="245" w:lineRule="atLeast"/>
        <w:rPr>
          <w:rFonts w:asciiTheme="majorHAnsi" w:hAnsiTheme="majorHAnsi" w:cs="Times New Roman"/>
        </w:rPr>
      </w:pPr>
      <w:r w:rsidRPr="00007A50">
        <w:rPr>
          <w:rFonts w:asciiTheme="majorHAnsi" w:hAnsiTheme="majorHAnsi" w:cs="Times New Roman"/>
          <w:color w:val="000000"/>
          <w:shd w:val="clear" w:color="auto" w:fill="FFFFFF"/>
        </w:rPr>
        <w:t>Life-suppo</w:t>
      </w:r>
      <w:r w:rsidRPr="00007A50">
        <w:rPr>
          <w:rFonts w:asciiTheme="majorHAnsi" w:hAnsiTheme="majorHAnsi" w:cs="Times New Roman"/>
          <w:color w:val="151515"/>
          <w:shd w:val="clear" w:color="auto" w:fill="FFFFFF"/>
        </w:rPr>
        <w:t>r</w:t>
      </w:r>
      <w:r w:rsidRPr="00007A50">
        <w:rPr>
          <w:rFonts w:asciiTheme="majorHAnsi" w:hAnsiTheme="majorHAnsi" w:cs="Times New Roman"/>
          <w:color w:val="000000"/>
          <w:shd w:val="clear" w:color="auto" w:fill="FFFFFF"/>
        </w:rPr>
        <w:t>t or cri</w:t>
      </w:r>
      <w:r w:rsidRPr="00007A50">
        <w:rPr>
          <w:rFonts w:asciiTheme="majorHAnsi" w:hAnsiTheme="majorHAnsi" w:cs="Times New Roman"/>
          <w:color w:val="151515"/>
          <w:shd w:val="clear" w:color="auto" w:fill="FFFFFF"/>
        </w:rPr>
        <w:t>t</w:t>
      </w:r>
      <w:r w:rsidRPr="00007A50">
        <w:rPr>
          <w:rFonts w:asciiTheme="majorHAnsi" w:hAnsiTheme="majorHAnsi" w:cs="Times New Roman"/>
          <w:color w:val="000000"/>
          <w:shd w:val="clear" w:color="auto" w:fill="FFFFFF"/>
        </w:rPr>
        <w:t>ical customers</w:t>
      </w:r>
      <w:r w:rsidRPr="00007A50">
        <w:rPr>
          <w:rFonts w:asciiTheme="majorHAnsi" w:hAnsiTheme="majorHAnsi" w:cs="Times New Roman"/>
          <w:color w:val="151515"/>
          <w:shd w:val="clear" w:color="auto" w:fill="FFFFFF"/>
        </w:rPr>
        <w:t xml:space="preserve">; </w:t>
      </w:r>
    </w:p>
    <w:p w14:paraId="2737960D" w14:textId="204A6936" w:rsidR="00E159D2" w:rsidRPr="00007A50" w:rsidRDefault="00E159D2" w:rsidP="00E159D2">
      <w:pPr>
        <w:numPr>
          <w:ilvl w:val="0"/>
          <w:numId w:val="26"/>
        </w:numPr>
        <w:spacing w:before="100" w:beforeAutospacing="1" w:after="0" w:line="245" w:lineRule="atLeast"/>
        <w:rPr>
          <w:rFonts w:asciiTheme="majorHAnsi" w:hAnsiTheme="majorHAnsi" w:cs="Times New Roman"/>
        </w:rPr>
      </w:pPr>
      <w:r w:rsidRPr="00007A50">
        <w:rPr>
          <w:rFonts w:asciiTheme="majorHAnsi" w:hAnsiTheme="majorHAnsi" w:cs="Times New Roman"/>
          <w:color w:val="000000"/>
          <w:shd w:val="clear" w:color="auto" w:fill="FFFFFF"/>
        </w:rPr>
        <w:lastRenderedPageBreak/>
        <w:t>Critical inf</w:t>
      </w:r>
      <w:r w:rsidRPr="00007A50">
        <w:rPr>
          <w:rFonts w:asciiTheme="majorHAnsi" w:hAnsiTheme="majorHAnsi" w:cs="Times New Roman"/>
          <w:color w:val="151515"/>
          <w:shd w:val="clear" w:color="auto" w:fill="FFFFFF"/>
        </w:rPr>
        <w:t>r</w:t>
      </w:r>
      <w:r w:rsidRPr="00007A50">
        <w:rPr>
          <w:rFonts w:asciiTheme="majorHAnsi" w:hAnsiTheme="majorHAnsi" w:cs="Times New Roman"/>
          <w:color w:val="000000"/>
          <w:shd w:val="clear" w:color="auto" w:fill="FFFFFF"/>
        </w:rPr>
        <w:t xml:space="preserve">astructure (Key City </w:t>
      </w:r>
      <w:r w:rsidRPr="00007A50">
        <w:rPr>
          <w:rFonts w:asciiTheme="majorHAnsi" w:hAnsiTheme="majorHAnsi" w:cs="Arial"/>
          <w:color w:val="000000"/>
          <w:shd w:val="clear" w:color="auto" w:fill="FFFFFF"/>
        </w:rPr>
        <w:t xml:space="preserve">&amp; </w:t>
      </w:r>
      <w:r w:rsidRPr="00007A50">
        <w:rPr>
          <w:rFonts w:asciiTheme="majorHAnsi" w:hAnsiTheme="majorHAnsi" w:cs="Times New Roman"/>
          <w:color w:val="000000"/>
          <w:shd w:val="clear" w:color="auto" w:fill="FFFFFF"/>
        </w:rPr>
        <w:t>County facilities and accoun</w:t>
      </w:r>
      <w:r w:rsidRPr="00007A50">
        <w:rPr>
          <w:rFonts w:asciiTheme="majorHAnsi" w:hAnsiTheme="majorHAnsi" w:cs="Times New Roman"/>
          <w:color w:val="151515"/>
          <w:shd w:val="clear" w:color="auto" w:fill="FFFFFF"/>
        </w:rPr>
        <w:t>t</w:t>
      </w:r>
      <w:r w:rsidRPr="00007A50">
        <w:rPr>
          <w:rFonts w:asciiTheme="majorHAnsi" w:hAnsiTheme="majorHAnsi" w:cs="Times New Roman"/>
          <w:color w:val="000000"/>
          <w:shd w:val="clear" w:color="auto" w:fill="FFFFFF"/>
        </w:rPr>
        <w:t>s</w:t>
      </w:r>
      <w:r w:rsidRPr="00007A50">
        <w:rPr>
          <w:rFonts w:asciiTheme="majorHAnsi" w:hAnsiTheme="majorHAnsi" w:cs="Times New Roman"/>
          <w:color w:val="151515"/>
          <w:shd w:val="clear" w:color="auto" w:fill="FFFFFF"/>
        </w:rPr>
        <w:t xml:space="preserve">; </w:t>
      </w:r>
      <w:proofErr w:type="spellStart"/>
      <w:r w:rsidRPr="00007A50">
        <w:rPr>
          <w:rFonts w:asciiTheme="majorHAnsi" w:hAnsiTheme="majorHAnsi" w:cs="Times New Roman"/>
          <w:color w:val="151515"/>
          <w:shd w:val="clear" w:color="auto" w:fill="FFFFFF"/>
        </w:rPr>
        <w:t>S</w:t>
      </w:r>
      <w:r w:rsidRPr="00007A50">
        <w:rPr>
          <w:rFonts w:asciiTheme="majorHAnsi" w:hAnsiTheme="majorHAnsi" w:cs="Times New Roman"/>
          <w:color w:val="000000"/>
          <w:shd w:val="clear" w:color="auto" w:fill="FFFFFF"/>
        </w:rPr>
        <w:t>her</w:t>
      </w:r>
      <w:r w:rsidRPr="00007A50">
        <w:rPr>
          <w:rFonts w:asciiTheme="majorHAnsi" w:hAnsiTheme="majorHAnsi" w:cs="Times New Roman"/>
          <w:color w:val="151515"/>
          <w:shd w:val="clear" w:color="auto" w:fill="FFFFFF"/>
        </w:rPr>
        <w:t>if</w:t>
      </w:r>
      <w:r w:rsidRPr="00007A50">
        <w:rPr>
          <w:rFonts w:asciiTheme="majorHAnsi" w:hAnsiTheme="majorHAnsi" w:cs="Times New Roman"/>
          <w:color w:val="000000"/>
          <w:shd w:val="clear" w:color="auto" w:fill="FFFFFF"/>
        </w:rPr>
        <w:t>fs</w:t>
      </w:r>
      <w:proofErr w:type="spellEnd"/>
      <w:r w:rsidRPr="00007A50">
        <w:rPr>
          <w:rFonts w:asciiTheme="majorHAnsi" w:hAnsiTheme="majorHAnsi" w:cs="Times New Roman"/>
          <w:color w:val="000000"/>
          <w:shd w:val="clear" w:color="auto" w:fill="FFFFFF"/>
        </w:rPr>
        <w:t xml:space="preserve"> Department </w:t>
      </w:r>
      <w:r w:rsidRPr="00007A50">
        <w:rPr>
          <w:rFonts w:asciiTheme="majorHAnsi" w:hAnsiTheme="majorHAnsi" w:cs="Times New Roman"/>
          <w:color w:val="000000"/>
          <w:shd w:val="clear" w:color="auto" w:fill="FFFFFF"/>
        </w:rPr>
        <w:br/>
        <w:t>and jail</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Ci</w:t>
      </w:r>
      <w:r w:rsidRPr="00007A50">
        <w:rPr>
          <w:rFonts w:asciiTheme="majorHAnsi" w:hAnsiTheme="majorHAnsi" w:cs="Times New Roman"/>
          <w:color w:val="151515"/>
          <w:shd w:val="clear" w:color="auto" w:fill="FFFFFF"/>
        </w:rPr>
        <w:t>t</w:t>
      </w:r>
      <w:r w:rsidRPr="00007A50">
        <w:rPr>
          <w:rFonts w:asciiTheme="majorHAnsi" w:hAnsiTheme="majorHAnsi" w:cs="Times New Roman"/>
          <w:color w:val="000000"/>
          <w:shd w:val="clear" w:color="auto" w:fill="FFFFFF"/>
        </w:rPr>
        <w:t>y Po</w:t>
      </w:r>
      <w:r w:rsidRPr="00007A50">
        <w:rPr>
          <w:rFonts w:asciiTheme="majorHAnsi" w:hAnsiTheme="majorHAnsi" w:cs="Times New Roman"/>
          <w:color w:val="151515"/>
          <w:shd w:val="clear" w:color="auto" w:fill="FFFFFF"/>
        </w:rPr>
        <w:t>l</w:t>
      </w:r>
      <w:r w:rsidRPr="00007A50">
        <w:rPr>
          <w:rFonts w:asciiTheme="majorHAnsi" w:hAnsiTheme="majorHAnsi" w:cs="Times New Roman"/>
          <w:color w:val="000000"/>
          <w:shd w:val="clear" w:color="auto" w:fill="FFFFFF"/>
        </w:rPr>
        <w:t>ice and Fire Departments</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 xml:space="preserve">other key utility </w:t>
      </w:r>
      <w:r w:rsidRPr="00007A50">
        <w:rPr>
          <w:rFonts w:asciiTheme="majorHAnsi" w:hAnsiTheme="majorHAnsi" w:cs="Times New Roman"/>
          <w:color w:val="151515"/>
          <w:shd w:val="clear" w:color="auto" w:fill="FFFFFF"/>
        </w:rPr>
        <w:t>f</w:t>
      </w:r>
      <w:r w:rsidRPr="00007A50">
        <w:rPr>
          <w:rFonts w:asciiTheme="majorHAnsi" w:hAnsiTheme="majorHAnsi" w:cs="Times New Roman"/>
          <w:color w:val="000000"/>
          <w:shd w:val="clear" w:color="auto" w:fill="FFFFFF"/>
        </w:rPr>
        <w:t>acilities (e.g.</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water</w:t>
      </w:r>
      <w:r w:rsidRPr="00007A50">
        <w:rPr>
          <w:rFonts w:asciiTheme="majorHAnsi" w:hAnsiTheme="majorHAnsi" w:cs="Times New Roman"/>
          <w:color w:val="151515"/>
          <w:shd w:val="clear" w:color="auto" w:fill="FFFFFF"/>
        </w:rPr>
        <w:t xml:space="preserve">, </w:t>
      </w:r>
      <w:r w:rsidRPr="00007A50">
        <w:rPr>
          <w:rFonts w:asciiTheme="majorHAnsi" w:hAnsiTheme="majorHAnsi" w:cs="Times New Roman"/>
          <w:color w:val="000000"/>
          <w:shd w:val="clear" w:color="auto" w:fill="FFFFFF"/>
        </w:rPr>
        <w:t>sewage</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2B2B2B"/>
          <w:shd w:val="clear" w:color="auto" w:fill="FFFFFF"/>
        </w:rPr>
        <w:br/>
      </w:r>
      <w:r w:rsidRPr="00007A50">
        <w:rPr>
          <w:rFonts w:asciiTheme="majorHAnsi" w:hAnsiTheme="majorHAnsi" w:cs="Times New Roman"/>
          <w:color w:val="000000"/>
          <w:shd w:val="clear" w:color="auto" w:fill="FFFFFF"/>
        </w:rPr>
        <w:t>gas</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cit</w:t>
      </w:r>
      <w:r w:rsidRPr="00007A50">
        <w:rPr>
          <w:rFonts w:asciiTheme="majorHAnsi" w:hAnsiTheme="majorHAnsi" w:cs="Times New Roman"/>
          <w:color w:val="151515"/>
          <w:shd w:val="clear" w:color="auto" w:fill="FFFFFF"/>
        </w:rPr>
        <w:t>y</w:t>
      </w:r>
      <w:r w:rsidRPr="00007A50">
        <w:rPr>
          <w:rFonts w:asciiTheme="majorHAnsi" w:hAnsiTheme="majorHAnsi" w:cs="Times New Roman"/>
          <w:color w:val="000000"/>
          <w:shd w:val="clear" w:color="auto" w:fill="FFFFFF"/>
        </w:rPr>
        <w:t xml:space="preserve">wide </w:t>
      </w:r>
      <w:r w:rsidRPr="00007A50">
        <w:rPr>
          <w:rFonts w:asciiTheme="majorHAnsi" w:hAnsiTheme="majorHAnsi" w:cs="Times New Roman"/>
          <w:color w:val="151515"/>
          <w:shd w:val="clear" w:color="auto" w:fill="FFFFFF"/>
        </w:rPr>
        <w:t>c</w:t>
      </w:r>
      <w:r w:rsidRPr="00007A50">
        <w:rPr>
          <w:rFonts w:asciiTheme="majorHAnsi" w:hAnsiTheme="majorHAnsi" w:cs="Times New Roman"/>
          <w:color w:val="000000"/>
          <w:shd w:val="clear" w:color="auto" w:fill="FFFFFF"/>
        </w:rPr>
        <w:t>ommunications)</w:t>
      </w:r>
      <w:r w:rsidRPr="00007A50">
        <w:rPr>
          <w:rFonts w:asciiTheme="majorHAnsi" w:hAnsiTheme="majorHAnsi" w:cs="Times New Roman"/>
          <w:color w:val="151515"/>
          <w:shd w:val="clear" w:color="auto" w:fill="FFFFFF"/>
        </w:rPr>
        <w:t xml:space="preserve">, </w:t>
      </w:r>
      <w:r w:rsidRPr="00007A50">
        <w:rPr>
          <w:rFonts w:asciiTheme="majorHAnsi" w:hAnsiTheme="majorHAnsi" w:cs="Times New Roman"/>
          <w:color w:val="000000"/>
          <w:shd w:val="clear" w:color="auto" w:fill="FFFFFF"/>
        </w:rPr>
        <w:t xml:space="preserve">Incident </w:t>
      </w:r>
      <w:r w:rsidRPr="00007A50">
        <w:rPr>
          <w:rFonts w:asciiTheme="majorHAnsi" w:hAnsiTheme="majorHAnsi" w:cs="Times New Roman"/>
          <w:color w:val="151515"/>
          <w:shd w:val="clear" w:color="auto" w:fill="FFFFFF"/>
        </w:rPr>
        <w:t>C</w:t>
      </w:r>
      <w:r w:rsidRPr="00007A50">
        <w:rPr>
          <w:rFonts w:asciiTheme="majorHAnsi" w:hAnsiTheme="majorHAnsi" w:cs="Times New Roman"/>
          <w:color w:val="000000"/>
          <w:shd w:val="clear" w:color="auto" w:fill="FFFFFF"/>
        </w:rPr>
        <w:t>ommand Site or Ba</w:t>
      </w:r>
      <w:r w:rsidRPr="00007A50">
        <w:rPr>
          <w:rFonts w:asciiTheme="majorHAnsi" w:hAnsiTheme="majorHAnsi" w:cs="Times New Roman"/>
          <w:color w:val="151515"/>
          <w:shd w:val="clear" w:color="auto" w:fill="FFFFFF"/>
        </w:rPr>
        <w:t>se C</w:t>
      </w:r>
      <w:r w:rsidRPr="00007A50">
        <w:rPr>
          <w:rFonts w:asciiTheme="majorHAnsi" w:hAnsiTheme="majorHAnsi" w:cs="Times New Roman"/>
          <w:color w:val="000000"/>
          <w:shd w:val="clear" w:color="auto" w:fill="FFFFFF"/>
        </w:rPr>
        <w:t>amp</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151515"/>
          <w:shd w:val="clear" w:color="auto" w:fill="FFFFFF"/>
        </w:rPr>
        <w:t>I</w:t>
      </w:r>
      <w:r w:rsidRPr="00007A50">
        <w:rPr>
          <w:rFonts w:asciiTheme="majorHAnsi" w:hAnsiTheme="majorHAnsi" w:cs="Times New Roman"/>
          <w:color w:val="000000"/>
          <w:shd w:val="clear" w:color="auto" w:fill="FFFFFF"/>
        </w:rPr>
        <w:t xml:space="preserve">ncident </w:t>
      </w:r>
      <w:r w:rsidRPr="00007A50">
        <w:rPr>
          <w:rFonts w:asciiTheme="majorHAnsi" w:hAnsiTheme="majorHAnsi" w:cs="Times New Roman"/>
          <w:color w:val="000000"/>
          <w:shd w:val="clear" w:color="auto" w:fill="FFFFFF"/>
        </w:rPr>
        <w:br/>
        <w:t xml:space="preserve">Evacuation </w:t>
      </w:r>
      <w:r w:rsidRPr="00007A50">
        <w:rPr>
          <w:rFonts w:asciiTheme="majorHAnsi" w:hAnsiTheme="majorHAnsi" w:cs="Times New Roman"/>
          <w:color w:val="151515"/>
          <w:shd w:val="clear" w:color="auto" w:fill="FFFFFF"/>
        </w:rPr>
        <w:t>Ce</w:t>
      </w:r>
      <w:r w:rsidRPr="00007A50">
        <w:rPr>
          <w:rFonts w:asciiTheme="majorHAnsi" w:hAnsiTheme="majorHAnsi" w:cs="Times New Roman"/>
          <w:color w:val="000000"/>
          <w:shd w:val="clear" w:color="auto" w:fill="FFFFFF"/>
        </w:rPr>
        <w:t>nters</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 xml:space="preserve">local broadcast and radio </w:t>
      </w:r>
      <w:r w:rsidR="00CB631D">
        <w:rPr>
          <w:rFonts w:asciiTheme="majorHAnsi" w:hAnsiTheme="majorHAnsi" w:cs="Times New Roman"/>
          <w:color w:val="000000"/>
          <w:shd w:val="clear" w:color="auto" w:fill="FFFFFF"/>
        </w:rPr>
        <w:t>s</w:t>
      </w:r>
      <w:r w:rsidRPr="00007A50">
        <w:rPr>
          <w:rFonts w:asciiTheme="majorHAnsi" w:hAnsiTheme="majorHAnsi" w:cs="Times New Roman"/>
          <w:color w:val="000000"/>
          <w:shd w:val="clear" w:color="auto" w:fill="FFFFFF"/>
        </w:rPr>
        <w:t>tations</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etc</w:t>
      </w:r>
      <w:r w:rsidRPr="00007A50">
        <w:rPr>
          <w:rFonts w:asciiTheme="majorHAnsi" w:hAnsiTheme="majorHAnsi" w:cs="Times New Roman"/>
          <w:color w:val="151515"/>
          <w:shd w:val="clear" w:color="auto" w:fill="FFFFFF"/>
        </w:rPr>
        <w:t>.</w:t>
      </w:r>
      <w:r w:rsidRPr="00007A50">
        <w:rPr>
          <w:rFonts w:asciiTheme="majorHAnsi" w:hAnsiTheme="majorHAnsi" w:cs="Times New Roman"/>
          <w:color w:val="000000"/>
          <w:shd w:val="clear" w:color="auto" w:fill="FFFFFF"/>
        </w:rPr>
        <w:t>)</w:t>
      </w:r>
      <w:r w:rsidRPr="00007A50">
        <w:rPr>
          <w:rFonts w:asciiTheme="majorHAnsi" w:hAnsiTheme="majorHAnsi" w:cs="Times New Roman"/>
          <w:color w:val="2B2B2B"/>
          <w:shd w:val="clear" w:color="auto" w:fill="FFFFFF"/>
        </w:rPr>
        <w:t xml:space="preserve">; </w:t>
      </w:r>
    </w:p>
    <w:p w14:paraId="1A844ACA" w14:textId="77777777" w:rsidR="00E159D2" w:rsidRPr="00007A50" w:rsidRDefault="00E159D2" w:rsidP="00E159D2">
      <w:pPr>
        <w:numPr>
          <w:ilvl w:val="0"/>
          <w:numId w:val="26"/>
        </w:numPr>
        <w:spacing w:before="100" w:beforeAutospacing="1" w:after="0" w:line="245" w:lineRule="atLeast"/>
        <w:rPr>
          <w:rFonts w:asciiTheme="majorHAnsi" w:hAnsiTheme="majorHAnsi" w:cs="Times New Roman"/>
        </w:rPr>
      </w:pPr>
      <w:r w:rsidRPr="00007A50">
        <w:rPr>
          <w:rFonts w:asciiTheme="majorHAnsi" w:hAnsiTheme="majorHAnsi" w:cs="Times New Roman"/>
          <w:color w:val="000000"/>
          <w:shd w:val="clear" w:color="auto" w:fill="FFFFFF"/>
        </w:rPr>
        <w:t>Ma</w:t>
      </w:r>
      <w:r w:rsidRPr="00007A50">
        <w:rPr>
          <w:rFonts w:asciiTheme="majorHAnsi" w:hAnsiTheme="majorHAnsi" w:cs="Times New Roman"/>
          <w:color w:val="151515"/>
          <w:shd w:val="clear" w:color="auto" w:fill="FFFFFF"/>
        </w:rPr>
        <w:t>j</w:t>
      </w:r>
      <w:r w:rsidRPr="00007A50">
        <w:rPr>
          <w:rFonts w:asciiTheme="majorHAnsi" w:hAnsiTheme="majorHAnsi" w:cs="Times New Roman"/>
          <w:color w:val="000000"/>
          <w:shd w:val="clear" w:color="auto" w:fill="FFFFFF"/>
        </w:rPr>
        <w:t>or commercial acti</w:t>
      </w:r>
      <w:r w:rsidRPr="00007A50">
        <w:rPr>
          <w:rFonts w:asciiTheme="majorHAnsi" w:hAnsiTheme="majorHAnsi" w:cs="Times New Roman"/>
          <w:color w:val="151515"/>
          <w:shd w:val="clear" w:color="auto" w:fill="FFFFFF"/>
        </w:rPr>
        <w:t>v</w:t>
      </w:r>
      <w:r w:rsidRPr="00007A50">
        <w:rPr>
          <w:rFonts w:asciiTheme="majorHAnsi" w:hAnsiTheme="majorHAnsi" w:cs="Times New Roman"/>
          <w:color w:val="000000"/>
          <w:shd w:val="clear" w:color="auto" w:fill="FFFFFF"/>
        </w:rPr>
        <w:t>ities</w:t>
      </w:r>
      <w:r w:rsidRPr="00007A50">
        <w:rPr>
          <w:rFonts w:asciiTheme="majorHAnsi" w:hAnsiTheme="majorHAnsi" w:cs="Times New Roman"/>
          <w:color w:val="151515"/>
          <w:shd w:val="clear" w:color="auto" w:fill="FFFFFF"/>
        </w:rPr>
        <w:t>/</w:t>
      </w:r>
      <w:r w:rsidRPr="00007A50">
        <w:rPr>
          <w:rFonts w:asciiTheme="majorHAnsi" w:hAnsiTheme="majorHAnsi" w:cs="Times New Roman"/>
          <w:color w:val="000000"/>
          <w:shd w:val="clear" w:color="auto" w:fill="FFFFFF"/>
        </w:rPr>
        <w:t>accounts critical to continuit</w:t>
      </w:r>
      <w:r w:rsidRPr="00007A50">
        <w:rPr>
          <w:rFonts w:asciiTheme="majorHAnsi" w:hAnsiTheme="majorHAnsi" w:cs="Times New Roman"/>
          <w:color w:val="151515"/>
          <w:shd w:val="clear" w:color="auto" w:fill="FFFFFF"/>
        </w:rPr>
        <w:t xml:space="preserve">y </w:t>
      </w:r>
      <w:r w:rsidRPr="00007A50">
        <w:rPr>
          <w:rFonts w:asciiTheme="majorHAnsi" w:hAnsiTheme="majorHAnsi" w:cs="Times New Roman"/>
          <w:color w:val="000000"/>
          <w:shd w:val="clear" w:color="auto" w:fill="FFFFFF"/>
        </w:rPr>
        <w:t xml:space="preserve">of </w:t>
      </w:r>
      <w:r w:rsidRPr="00007A50">
        <w:rPr>
          <w:rFonts w:asciiTheme="majorHAnsi" w:hAnsiTheme="majorHAnsi" w:cs="Times New Roman"/>
          <w:color w:val="151515"/>
          <w:shd w:val="clear" w:color="auto" w:fill="FFFFFF"/>
        </w:rPr>
        <w:t>c</w:t>
      </w:r>
      <w:r w:rsidRPr="00007A50">
        <w:rPr>
          <w:rFonts w:asciiTheme="majorHAnsi" w:hAnsiTheme="majorHAnsi" w:cs="Times New Roman"/>
          <w:color w:val="000000"/>
          <w:shd w:val="clear" w:color="auto" w:fill="FFFFFF"/>
        </w:rPr>
        <w:t>ommunit</w:t>
      </w:r>
      <w:r w:rsidRPr="00007A50">
        <w:rPr>
          <w:rFonts w:asciiTheme="majorHAnsi" w:hAnsiTheme="majorHAnsi" w:cs="Times New Roman"/>
          <w:color w:val="151515"/>
          <w:shd w:val="clear" w:color="auto" w:fill="FFFFFF"/>
        </w:rPr>
        <w:t xml:space="preserve">y </w:t>
      </w:r>
      <w:r w:rsidRPr="00007A50">
        <w:rPr>
          <w:rFonts w:asciiTheme="majorHAnsi" w:hAnsiTheme="majorHAnsi" w:cs="Times New Roman"/>
          <w:color w:val="000000"/>
          <w:shd w:val="clear" w:color="auto" w:fill="FFFFFF"/>
        </w:rPr>
        <w:t>s</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r</w:t>
      </w:r>
      <w:r w:rsidRPr="00007A50">
        <w:rPr>
          <w:rFonts w:asciiTheme="majorHAnsi" w:hAnsiTheme="majorHAnsi" w:cs="Times New Roman"/>
          <w:color w:val="151515"/>
          <w:shd w:val="clear" w:color="auto" w:fill="FFFFFF"/>
        </w:rPr>
        <w:t>v</w:t>
      </w:r>
      <w:r w:rsidRPr="00007A50">
        <w:rPr>
          <w:rFonts w:asciiTheme="majorHAnsi" w:hAnsiTheme="majorHAnsi" w:cs="Times New Roman"/>
          <w:color w:val="000000"/>
          <w:shd w:val="clear" w:color="auto" w:fill="FFFFFF"/>
        </w:rPr>
        <w:t>ices (e.g.</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2B2B2B"/>
          <w:shd w:val="clear" w:color="auto" w:fill="FFFFFF"/>
        </w:rPr>
        <w:br/>
      </w:r>
      <w:r w:rsidRPr="00007A50">
        <w:rPr>
          <w:rFonts w:asciiTheme="majorHAnsi" w:hAnsiTheme="majorHAnsi" w:cs="Times New Roman"/>
          <w:color w:val="000000"/>
          <w:shd w:val="clear" w:color="auto" w:fill="FFFFFF"/>
        </w:rPr>
        <w:t>gas stations</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food stores</w:t>
      </w:r>
      <w:r w:rsidRPr="00007A50">
        <w:rPr>
          <w:rFonts w:asciiTheme="majorHAnsi" w:hAnsiTheme="majorHAnsi" w:cs="Times New Roman"/>
          <w:color w:val="151515"/>
          <w:shd w:val="clear" w:color="auto" w:fill="FFFFFF"/>
        </w:rPr>
        <w:t xml:space="preserve">, </w:t>
      </w:r>
      <w:r w:rsidRPr="00007A50">
        <w:rPr>
          <w:rFonts w:asciiTheme="majorHAnsi" w:hAnsiTheme="majorHAnsi" w:cs="Times New Roman"/>
          <w:color w:val="000000"/>
          <w:shd w:val="clear" w:color="auto" w:fill="FFFFFF"/>
        </w:rPr>
        <w:t>home supply sto</w:t>
      </w:r>
      <w:r w:rsidRPr="00007A50">
        <w:rPr>
          <w:rFonts w:asciiTheme="majorHAnsi" w:hAnsiTheme="majorHAnsi" w:cs="Times New Roman"/>
          <w:color w:val="151515"/>
          <w:shd w:val="clear" w:color="auto" w:fill="FFFFFF"/>
        </w:rPr>
        <w:t>r</w:t>
      </w:r>
      <w:r w:rsidRPr="00007A50">
        <w:rPr>
          <w:rFonts w:asciiTheme="majorHAnsi" w:hAnsiTheme="majorHAnsi" w:cs="Times New Roman"/>
          <w:color w:val="000000"/>
          <w:shd w:val="clear" w:color="auto" w:fill="FFFFFF"/>
        </w:rPr>
        <w:t>es</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000000"/>
          <w:shd w:val="clear" w:color="auto" w:fill="FFFFFF"/>
        </w:rPr>
        <w:t>repair shops</w:t>
      </w:r>
      <w:r w:rsidRPr="00007A50">
        <w:rPr>
          <w:rFonts w:asciiTheme="majorHAnsi" w:hAnsiTheme="majorHAnsi" w:cs="Times New Roman"/>
          <w:color w:val="515151"/>
          <w:shd w:val="clear" w:color="auto" w:fill="FFFFFF"/>
        </w:rPr>
        <w:t xml:space="preserve">, </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ateries and lodging facilities</w:t>
      </w:r>
      <w:r w:rsidRPr="00007A50">
        <w:rPr>
          <w:rFonts w:asciiTheme="majorHAnsi" w:hAnsiTheme="majorHAnsi" w:cs="Times New Roman"/>
          <w:color w:val="2B2B2B"/>
          <w:shd w:val="clear" w:color="auto" w:fill="FFFFFF"/>
        </w:rPr>
        <w:t xml:space="preserve">, </w:t>
      </w:r>
      <w:r w:rsidRPr="00007A50">
        <w:rPr>
          <w:rFonts w:asciiTheme="majorHAnsi" w:hAnsiTheme="majorHAnsi" w:cs="Times New Roman"/>
          <w:color w:val="2B2B2B"/>
          <w:shd w:val="clear" w:color="auto" w:fill="FFFFFF"/>
        </w:rPr>
        <w:br/>
      </w:r>
      <w:r w:rsidRPr="00007A50">
        <w:rPr>
          <w:rFonts w:asciiTheme="majorHAnsi" w:hAnsiTheme="majorHAnsi" w:cs="Times New Roman"/>
          <w:color w:val="151515"/>
          <w:shd w:val="clear" w:color="auto" w:fill="FFFFFF"/>
        </w:rPr>
        <w:t>f</w:t>
      </w:r>
      <w:r w:rsidRPr="00007A50">
        <w:rPr>
          <w:rFonts w:asciiTheme="majorHAnsi" w:hAnsiTheme="majorHAnsi" w:cs="Times New Roman"/>
          <w:color w:val="000000"/>
          <w:shd w:val="clear" w:color="auto" w:fill="FFFFFF"/>
        </w:rPr>
        <w:t>inancial institutions</w:t>
      </w:r>
      <w:r w:rsidRPr="00007A50">
        <w:rPr>
          <w:rFonts w:asciiTheme="majorHAnsi" w:hAnsiTheme="majorHAnsi" w:cs="Times New Roman"/>
          <w:color w:val="151515"/>
          <w:shd w:val="clear" w:color="auto" w:fill="FFFFFF"/>
        </w:rPr>
        <w:t xml:space="preserve">, </w:t>
      </w:r>
      <w:r w:rsidRPr="00007A50">
        <w:rPr>
          <w:rFonts w:asciiTheme="majorHAnsi" w:hAnsiTheme="majorHAnsi" w:cs="Times New Roman"/>
          <w:color w:val="000000"/>
          <w:shd w:val="clear" w:color="auto" w:fill="FFFFFF"/>
        </w:rPr>
        <w:t>etc.</w:t>
      </w:r>
      <w:r w:rsidRPr="00007A50">
        <w:rPr>
          <w:rFonts w:asciiTheme="majorHAnsi" w:hAnsiTheme="majorHAnsi" w:cs="Times New Roman"/>
          <w:color w:val="151515"/>
          <w:shd w:val="clear" w:color="auto" w:fill="FFFFFF"/>
        </w:rPr>
        <w:t xml:space="preserve">; </w:t>
      </w:r>
    </w:p>
    <w:p w14:paraId="6035E798" w14:textId="50081DB2" w:rsidR="00E159D2" w:rsidRPr="00007A50" w:rsidRDefault="00E159D2" w:rsidP="00E159D2">
      <w:pPr>
        <w:numPr>
          <w:ilvl w:val="0"/>
          <w:numId w:val="26"/>
        </w:numPr>
        <w:spacing w:before="100" w:beforeAutospacing="1" w:after="0" w:line="288" w:lineRule="atLeast"/>
        <w:rPr>
          <w:rFonts w:asciiTheme="majorHAnsi" w:hAnsiTheme="majorHAnsi" w:cs="Times New Roman"/>
        </w:rPr>
      </w:pPr>
      <w:r w:rsidRPr="00007A50">
        <w:rPr>
          <w:rFonts w:asciiTheme="majorHAnsi" w:hAnsiTheme="majorHAnsi" w:cs="Times New Roman"/>
          <w:color w:val="000000"/>
          <w:shd w:val="clear" w:color="auto" w:fill="FFFFFF"/>
        </w:rPr>
        <w:t xml:space="preserve">To reduce </w:t>
      </w:r>
      <w:r w:rsidRPr="00007A50">
        <w:rPr>
          <w:rFonts w:asciiTheme="majorHAnsi" w:hAnsiTheme="majorHAnsi" w:cs="Times New Roman"/>
          <w:color w:val="151515"/>
          <w:shd w:val="clear" w:color="auto" w:fill="FFFFFF"/>
        </w:rPr>
        <w:t>t</w:t>
      </w:r>
      <w:r w:rsidRPr="00007A50">
        <w:rPr>
          <w:rFonts w:asciiTheme="majorHAnsi" w:hAnsiTheme="majorHAnsi" w:cs="Times New Roman"/>
          <w:color w:val="000000"/>
          <w:shd w:val="clear" w:color="auto" w:fill="FFFFFF"/>
        </w:rPr>
        <w:t>h</w:t>
      </w:r>
      <w:r w:rsidRPr="00007A50">
        <w:rPr>
          <w:rFonts w:asciiTheme="majorHAnsi" w:hAnsiTheme="majorHAnsi" w:cs="Times New Roman"/>
          <w:color w:val="151515"/>
          <w:shd w:val="clear" w:color="auto" w:fill="FFFFFF"/>
        </w:rPr>
        <w:t>e t</w:t>
      </w:r>
      <w:r w:rsidRPr="00007A50">
        <w:rPr>
          <w:rFonts w:asciiTheme="majorHAnsi" w:hAnsiTheme="majorHAnsi" w:cs="Times New Roman"/>
          <w:color w:val="000000"/>
          <w:shd w:val="clear" w:color="auto" w:fill="FFFFFF"/>
        </w:rPr>
        <w:t>otal number of customers a</w:t>
      </w:r>
      <w:r w:rsidRPr="00007A50">
        <w:rPr>
          <w:rFonts w:asciiTheme="majorHAnsi" w:hAnsiTheme="majorHAnsi" w:cs="Times New Roman"/>
          <w:color w:val="151515"/>
          <w:shd w:val="clear" w:color="auto" w:fill="FFFFFF"/>
        </w:rPr>
        <w:t>f</w:t>
      </w:r>
      <w:r w:rsidRPr="00007A50">
        <w:rPr>
          <w:rFonts w:asciiTheme="majorHAnsi" w:hAnsiTheme="majorHAnsi" w:cs="Times New Roman"/>
          <w:color w:val="000000"/>
          <w:shd w:val="clear" w:color="auto" w:fill="FFFFFF"/>
        </w:rPr>
        <w:t xml:space="preserve">fected; </w:t>
      </w:r>
      <w:r w:rsidR="005D14EC">
        <w:rPr>
          <w:rFonts w:asciiTheme="majorHAnsi" w:hAnsiTheme="majorHAnsi" w:cs="Times New Roman"/>
          <w:color w:val="000000"/>
          <w:shd w:val="clear" w:color="auto" w:fill="FFFFFF"/>
        </w:rPr>
        <w:t>and</w:t>
      </w:r>
    </w:p>
    <w:p w14:paraId="0F02A59D" w14:textId="77777777" w:rsidR="00E159D2" w:rsidRPr="00007A50" w:rsidRDefault="00E159D2" w:rsidP="00E159D2">
      <w:pPr>
        <w:numPr>
          <w:ilvl w:val="0"/>
          <w:numId w:val="26"/>
        </w:numPr>
        <w:spacing w:before="100" w:beforeAutospacing="1" w:after="0" w:line="245" w:lineRule="atLeast"/>
        <w:rPr>
          <w:rFonts w:asciiTheme="majorHAnsi" w:hAnsiTheme="majorHAnsi" w:cs="Times New Roman"/>
        </w:rPr>
      </w:pPr>
      <w:r w:rsidRPr="00007A50">
        <w:rPr>
          <w:rFonts w:asciiTheme="majorHAnsi" w:hAnsiTheme="majorHAnsi" w:cs="Times New Roman"/>
          <w:color w:val="000000"/>
          <w:shd w:val="clear" w:color="auto" w:fill="FFFFFF"/>
        </w:rPr>
        <w:t>To reduc</w:t>
      </w:r>
      <w:r w:rsidRPr="00007A50">
        <w:rPr>
          <w:rFonts w:asciiTheme="majorHAnsi" w:hAnsiTheme="majorHAnsi" w:cs="Times New Roman"/>
          <w:color w:val="151515"/>
          <w:shd w:val="clear" w:color="auto" w:fill="FFFFFF"/>
        </w:rPr>
        <w:t xml:space="preserve">e </w:t>
      </w:r>
      <w:r w:rsidRPr="00007A50">
        <w:rPr>
          <w:rFonts w:asciiTheme="majorHAnsi" w:hAnsiTheme="majorHAnsi" w:cs="Times New Roman"/>
          <w:color w:val="000000"/>
          <w:shd w:val="clear" w:color="auto" w:fill="FFFFFF"/>
        </w:rPr>
        <w:t>th</w:t>
      </w:r>
      <w:r w:rsidRPr="00007A50">
        <w:rPr>
          <w:rFonts w:asciiTheme="majorHAnsi" w:hAnsiTheme="majorHAnsi" w:cs="Times New Roman"/>
          <w:color w:val="151515"/>
          <w:shd w:val="clear" w:color="auto" w:fill="FFFFFF"/>
        </w:rPr>
        <w:t xml:space="preserve">e </w:t>
      </w:r>
      <w:r w:rsidRPr="00007A50">
        <w:rPr>
          <w:rFonts w:asciiTheme="majorHAnsi" w:hAnsiTheme="majorHAnsi" w:cs="Times New Roman"/>
          <w:color w:val="000000"/>
          <w:shd w:val="clear" w:color="auto" w:fill="FFFFFF"/>
        </w:rPr>
        <w:t>length of time customers h</w:t>
      </w:r>
      <w:r w:rsidRPr="00007A50">
        <w:rPr>
          <w:rFonts w:asciiTheme="majorHAnsi" w:hAnsiTheme="majorHAnsi" w:cs="Times New Roman"/>
          <w:color w:val="151515"/>
          <w:shd w:val="clear" w:color="auto" w:fill="FFFFFF"/>
        </w:rPr>
        <w:t>av</w:t>
      </w:r>
      <w:r w:rsidRPr="00007A50">
        <w:rPr>
          <w:rFonts w:asciiTheme="majorHAnsi" w:hAnsiTheme="majorHAnsi" w:cs="Times New Roman"/>
          <w:color w:val="000000"/>
          <w:shd w:val="clear" w:color="auto" w:fill="FFFFFF"/>
        </w:rPr>
        <w:t xml:space="preserve">e been without power. </w:t>
      </w:r>
    </w:p>
    <w:p w14:paraId="73982105" w14:textId="2F5B7A1C" w:rsidR="00E159D2" w:rsidRPr="00007A50" w:rsidRDefault="00E159D2" w:rsidP="00E159D2">
      <w:pPr>
        <w:pStyle w:val="NormalWeb"/>
        <w:shd w:val="clear" w:color="auto" w:fill="FFFFFF"/>
        <w:spacing w:before="173" w:beforeAutospacing="0" w:after="0" w:afterAutospacing="0" w:line="259" w:lineRule="atLeast"/>
        <w:ind w:right="216"/>
        <w:rPr>
          <w:rFonts w:asciiTheme="majorHAnsi" w:hAnsiTheme="majorHAnsi" w:cs="Calibri"/>
          <w:sz w:val="20"/>
          <w:szCs w:val="20"/>
        </w:rPr>
      </w:pPr>
      <w:r w:rsidRPr="00007A50">
        <w:rPr>
          <w:rFonts w:asciiTheme="majorHAnsi" w:hAnsiTheme="majorHAnsi"/>
          <w:color w:val="151515"/>
          <w:sz w:val="20"/>
          <w:szCs w:val="20"/>
          <w:shd w:val="clear" w:color="auto" w:fill="FFFFFF"/>
        </w:rPr>
        <w:t>I</w:t>
      </w:r>
      <w:r w:rsidRPr="00007A50">
        <w:rPr>
          <w:rFonts w:asciiTheme="majorHAnsi" w:hAnsiTheme="majorHAnsi"/>
          <w:color w:val="000000"/>
          <w:sz w:val="20"/>
          <w:szCs w:val="20"/>
          <w:shd w:val="clear" w:color="auto" w:fill="FFFFFF"/>
        </w:rPr>
        <w:t>n directing restor</w:t>
      </w:r>
      <w:r w:rsidRPr="00007A50">
        <w:rPr>
          <w:rFonts w:asciiTheme="majorHAnsi" w:hAnsiTheme="majorHAnsi"/>
          <w:color w:val="151515"/>
          <w:sz w:val="20"/>
          <w:szCs w:val="20"/>
          <w:shd w:val="clear" w:color="auto" w:fill="FFFFFF"/>
        </w:rPr>
        <w:t>a</w:t>
      </w:r>
      <w:r w:rsidRPr="00007A50">
        <w:rPr>
          <w:rFonts w:asciiTheme="majorHAnsi" w:hAnsiTheme="majorHAnsi"/>
          <w:color w:val="000000"/>
          <w:sz w:val="20"/>
          <w:szCs w:val="20"/>
          <w:shd w:val="clear" w:color="auto" w:fill="FFFFFF"/>
        </w:rPr>
        <w:t>tion e</w:t>
      </w:r>
      <w:r w:rsidRPr="00007A50">
        <w:rPr>
          <w:rFonts w:asciiTheme="majorHAnsi" w:hAnsiTheme="majorHAnsi"/>
          <w:color w:val="151515"/>
          <w:sz w:val="20"/>
          <w:szCs w:val="20"/>
          <w:shd w:val="clear" w:color="auto" w:fill="FFFFFF"/>
        </w:rPr>
        <w:t>f</w:t>
      </w:r>
      <w:r w:rsidRPr="00007A50">
        <w:rPr>
          <w:rFonts w:asciiTheme="majorHAnsi" w:hAnsiTheme="majorHAnsi"/>
          <w:color w:val="000000"/>
          <w:sz w:val="20"/>
          <w:szCs w:val="20"/>
          <w:shd w:val="clear" w:color="auto" w:fill="FFFFFF"/>
        </w:rPr>
        <w:t>forts to best achieve the above priorities</w:t>
      </w:r>
      <w:r w:rsidRPr="00007A50">
        <w:rPr>
          <w:rFonts w:asciiTheme="majorHAnsi" w:hAnsiTheme="majorHAnsi"/>
          <w:color w:val="151515"/>
          <w:sz w:val="20"/>
          <w:szCs w:val="20"/>
          <w:shd w:val="clear" w:color="auto" w:fill="FFFFFF"/>
        </w:rPr>
        <w:t xml:space="preserve">, </w:t>
      </w:r>
      <w:r w:rsidR="00602A8E" w:rsidRPr="00007A50">
        <w:rPr>
          <w:rFonts w:asciiTheme="majorHAnsi" w:hAnsiTheme="majorHAnsi"/>
          <w:color w:val="151515"/>
          <w:sz w:val="20"/>
          <w:szCs w:val="20"/>
          <w:shd w:val="clear" w:color="auto" w:fill="FFFFFF"/>
        </w:rPr>
        <w:t>LMUD</w:t>
      </w:r>
      <w:r w:rsidRPr="00007A50">
        <w:rPr>
          <w:rFonts w:asciiTheme="majorHAnsi" w:hAnsiTheme="majorHAnsi"/>
          <w:color w:val="000000"/>
          <w:sz w:val="20"/>
          <w:szCs w:val="20"/>
          <w:shd w:val="clear" w:color="auto" w:fill="FFFFFF"/>
        </w:rPr>
        <w:t xml:space="preserve"> </w:t>
      </w:r>
      <w:r w:rsidRPr="00007A50">
        <w:rPr>
          <w:rFonts w:asciiTheme="majorHAnsi" w:hAnsiTheme="majorHAnsi"/>
          <w:color w:val="151515"/>
          <w:sz w:val="20"/>
          <w:szCs w:val="20"/>
          <w:shd w:val="clear" w:color="auto" w:fill="FFFFFF"/>
        </w:rPr>
        <w:t>Ope</w:t>
      </w:r>
      <w:r w:rsidRPr="00007A50">
        <w:rPr>
          <w:rFonts w:asciiTheme="majorHAnsi" w:hAnsiTheme="majorHAnsi"/>
          <w:color w:val="000000"/>
          <w:sz w:val="20"/>
          <w:szCs w:val="20"/>
          <w:shd w:val="clear" w:color="auto" w:fill="FFFFFF"/>
        </w:rPr>
        <w:t xml:space="preserve">rations  </w:t>
      </w:r>
      <w:r w:rsidRPr="00007A50">
        <w:rPr>
          <w:rFonts w:asciiTheme="majorHAnsi" w:hAnsiTheme="majorHAnsi"/>
          <w:color w:val="000000"/>
          <w:sz w:val="20"/>
          <w:szCs w:val="20"/>
          <w:shd w:val="clear" w:color="auto" w:fill="FFFFFF"/>
        </w:rPr>
        <w:br/>
        <w:t xml:space="preserve">personnel </w:t>
      </w:r>
      <w:r w:rsidRPr="00007A50">
        <w:rPr>
          <w:rFonts w:asciiTheme="majorHAnsi" w:hAnsiTheme="majorHAnsi"/>
          <w:color w:val="151515"/>
          <w:sz w:val="20"/>
          <w:szCs w:val="20"/>
          <w:shd w:val="clear" w:color="auto" w:fill="FFFFFF"/>
        </w:rPr>
        <w:t>w</w:t>
      </w:r>
      <w:r w:rsidRPr="00007A50">
        <w:rPr>
          <w:rFonts w:asciiTheme="majorHAnsi" w:hAnsiTheme="majorHAnsi"/>
          <w:color w:val="000000"/>
          <w:sz w:val="20"/>
          <w:szCs w:val="20"/>
          <w:shd w:val="clear" w:color="auto" w:fill="FFFFFF"/>
        </w:rPr>
        <w:t>ill g</w:t>
      </w:r>
      <w:r w:rsidRPr="00007A50">
        <w:rPr>
          <w:rFonts w:asciiTheme="majorHAnsi" w:hAnsiTheme="majorHAnsi"/>
          <w:color w:val="151515"/>
          <w:sz w:val="20"/>
          <w:szCs w:val="20"/>
          <w:shd w:val="clear" w:color="auto" w:fill="FFFFFF"/>
        </w:rPr>
        <w:t>e</w:t>
      </w:r>
      <w:r w:rsidRPr="00007A50">
        <w:rPr>
          <w:rFonts w:asciiTheme="majorHAnsi" w:hAnsiTheme="majorHAnsi"/>
          <w:color w:val="000000"/>
          <w:sz w:val="20"/>
          <w:szCs w:val="20"/>
          <w:shd w:val="clear" w:color="auto" w:fill="FFFFFF"/>
        </w:rPr>
        <w:t>n</w:t>
      </w:r>
      <w:r w:rsidRPr="00007A50">
        <w:rPr>
          <w:rFonts w:asciiTheme="majorHAnsi" w:hAnsiTheme="majorHAnsi"/>
          <w:color w:val="151515"/>
          <w:sz w:val="20"/>
          <w:szCs w:val="20"/>
          <w:shd w:val="clear" w:color="auto" w:fill="FFFFFF"/>
        </w:rPr>
        <w:t>e</w:t>
      </w:r>
      <w:r w:rsidRPr="00007A50">
        <w:rPr>
          <w:rFonts w:asciiTheme="majorHAnsi" w:hAnsiTheme="majorHAnsi"/>
          <w:color w:val="000000"/>
          <w:sz w:val="20"/>
          <w:szCs w:val="20"/>
          <w:shd w:val="clear" w:color="auto" w:fill="FFFFFF"/>
        </w:rPr>
        <w:t>r</w:t>
      </w:r>
      <w:r w:rsidRPr="00007A50">
        <w:rPr>
          <w:rFonts w:asciiTheme="majorHAnsi" w:hAnsiTheme="majorHAnsi"/>
          <w:color w:val="151515"/>
          <w:sz w:val="20"/>
          <w:szCs w:val="20"/>
          <w:shd w:val="clear" w:color="auto" w:fill="FFFFFF"/>
        </w:rPr>
        <w:t>a</w:t>
      </w:r>
      <w:r w:rsidRPr="00007A50">
        <w:rPr>
          <w:rFonts w:asciiTheme="majorHAnsi" w:hAnsiTheme="majorHAnsi"/>
          <w:color w:val="000000"/>
          <w:sz w:val="20"/>
          <w:szCs w:val="20"/>
          <w:shd w:val="clear" w:color="auto" w:fill="FFFFFF"/>
        </w:rPr>
        <w:t>ll</w:t>
      </w:r>
      <w:r w:rsidRPr="00007A50">
        <w:rPr>
          <w:rFonts w:asciiTheme="majorHAnsi" w:hAnsiTheme="majorHAnsi"/>
          <w:color w:val="151515"/>
          <w:sz w:val="20"/>
          <w:szCs w:val="20"/>
          <w:shd w:val="clear" w:color="auto" w:fill="FFFFFF"/>
        </w:rPr>
        <w:t xml:space="preserve">y </w:t>
      </w:r>
      <w:r w:rsidRPr="00007A50">
        <w:rPr>
          <w:rFonts w:asciiTheme="majorHAnsi" w:hAnsiTheme="majorHAnsi"/>
          <w:color w:val="000000"/>
          <w:sz w:val="20"/>
          <w:szCs w:val="20"/>
          <w:shd w:val="clear" w:color="auto" w:fill="FFFFFF"/>
        </w:rPr>
        <w:t>find it most efficient to d</w:t>
      </w:r>
      <w:r w:rsidRPr="00007A50">
        <w:rPr>
          <w:rFonts w:asciiTheme="majorHAnsi" w:hAnsiTheme="majorHAnsi"/>
          <w:color w:val="151515"/>
          <w:sz w:val="20"/>
          <w:szCs w:val="20"/>
          <w:shd w:val="clear" w:color="auto" w:fill="FFFFFF"/>
        </w:rPr>
        <w:t>e</w:t>
      </w:r>
      <w:r w:rsidRPr="00007A50">
        <w:rPr>
          <w:rFonts w:asciiTheme="majorHAnsi" w:hAnsiTheme="majorHAnsi"/>
          <w:color w:val="000000"/>
          <w:sz w:val="20"/>
          <w:szCs w:val="20"/>
          <w:shd w:val="clear" w:color="auto" w:fill="FFFFFF"/>
        </w:rPr>
        <w:t>dicate restoration r</w:t>
      </w:r>
      <w:r w:rsidRPr="00007A50">
        <w:rPr>
          <w:rFonts w:asciiTheme="majorHAnsi" w:hAnsiTheme="majorHAnsi"/>
          <w:color w:val="151515"/>
          <w:sz w:val="20"/>
          <w:szCs w:val="20"/>
          <w:shd w:val="clear" w:color="auto" w:fill="FFFFFF"/>
        </w:rPr>
        <w:t>e</w:t>
      </w:r>
      <w:r w:rsidRPr="00007A50">
        <w:rPr>
          <w:rFonts w:asciiTheme="majorHAnsi" w:hAnsiTheme="majorHAnsi"/>
          <w:color w:val="000000"/>
          <w:sz w:val="20"/>
          <w:szCs w:val="20"/>
          <w:shd w:val="clear" w:color="auto" w:fill="FFFFFF"/>
        </w:rPr>
        <w:t>sou</w:t>
      </w:r>
      <w:r w:rsidRPr="00007A50">
        <w:rPr>
          <w:rFonts w:asciiTheme="majorHAnsi" w:hAnsiTheme="majorHAnsi"/>
          <w:color w:val="151515"/>
          <w:sz w:val="20"/>
          <w:szCs w:val="20"/>
          <w:shd w:val="clear" w:color="auto" w:fill="FFFFFF"/>
        </w:rPr>
        <w:t xml:space="preserve">rces </w:t>
      </w:r>
      <w:r w:rsidRPr="00007A50">
        <w:rPr>
          <w:rFonts w:asciiTheme="majorHAnsi" w:hAnsiTheme="majorHAnsi"/>
          <w:color w:val="000000"/>
          <w:sz w:val="20"/>
          <w:szCs w:val="20"/>
          <w:shd w:val="clear" w:color="auto" w:fill="FFFFFF"/>
        </w:rPr>
        <w:t xml:space="preserve">to the following </w:t>
      </w:r>
      <w:r w:rsidRPr="00007A50">
        <w:rPr>
          <w:rFonts w:asciiTheme="majorHAnsi" w:hAnsiTheme="majorHAnsi"/>
          <w:color w:val="000000"/>
          <w:sz w:val="20"/>
          <w:szCs w:val="20"/>
          <w:shd w:val="clear" w:color="auto" w:fill="FFFFFF"/>
        </w:rPr>
        <w:br/>
        <w:t>t</w:t>
      </w:r>
      <w:r w:rsidRPr="00007A50">
        <w:rPr>
          <w:rFonts w:asciiTheme="majorHAnsi" w:hAnsiTheme="majorHAnsi"/>
          <w:color w:val="151515"/>
          <w:sz w:val="20"/>
          <w:szCs w:val="20"/>
          <w:shd w:val="clear" w:color="auto" w:fill="FFFFFF"/>
        </w:rPr>
        <w:t>y</w:t>
      </w:r>
      <w:r w:rsidRPr="00007A50">
        <w:rPr>
          <w:rFonts w:asciiTheme="majorHAnsi" w:hAnsiTheme="majorHAnsi"/>
          <w:color w:val="000000"/>
          <w:sz w:val="20"/>
          <w:szCs w:val="20"/>
          <w:shd w:val="clear" w:color="auto" w:fill="FFFFFF"/>
        </w:rPr>
        <w:t>pes of facili</w:t>
      </w:r>
      <w:r w:rsidRPr="00007A50">
        <w:rPr>
          <w:rFonts w:asciiTheme="majorHAnsi" w:hAnsiTheme="majorHAnsi"/>
          <w:color w:val="151515"/>
          <w:sz w:val="20"/>
          <w:szCs w:val="20"/>
          <w:shd w:val="clear" w:color="auto" w:fill="FFFFFF"/>
        </w:rPr>
        <w:t>t</w:t>
      </w:r>
      <w:r w:rsidRPr="00007A50">
        <w:rPr>
          <w:rFonts w:asciiTheme="majorHAnsi" w:hAnsiTheme="majorHAnsi"/>
          <w:color w:val="000000"/>
          <w:sz w:val="20"/>
          <w:szCs w:val="20"/>
          <w:shd w:val="clear" w:color="auto" w:fill="FFFFFF"/>
        </w:rPr>
        <w:t>i</w:t>
      </w:r>
      <w:r w:rsidRPr="00007A50">
        <w:rPr>
          <w:rFonts w:asciiTheme="majorHAnsi" w:hAnsiTheme="majorHAnsi"/>
          <w:color w:val="151515"/>
          <w:sz w:val="20"/>
          <w:szCs w:val="20"/>
          <w:shd w:val="clear" w:color="auto" w:fill="FFFFFF"/>
        </w:rPr>
        <w:t xml:space="preserve">es </w:t>
      </w:r>
      <w:r w:rsidRPr="00007A50">
        <w:rPr>
          <w:rFonts w:asciiTheme="majorHAnsi" w:hAnsiTheme="majorHAnsi"/>
          <w:color w:val="000000"/>
          <w:sz w:val="20"/>
          <w:szCs w:val="20"/>
          <w:shd w:val="clear" w:color="auto" w:fill="FFFFFF"/>
        </w:rPr>
        <w:t>in the following order of priorit</w:t>
      </w:r>
      <w:r w:rsidRPr="00007A50">
        <w:rPr>
          <w:rFonts w:asciiTheme="majorHAnsi" w:hAnsiTheme="majorHAnsi"/>
          <w:color w:val="151515"/>
          <w:sz w:val="20"/>
          <w:szCs w:val="20"/>
          <w:shd w:val="clear" w:color="auto" w:fill="FFFFFF"/>
        </w:rPr>
        <w:t xml:space="preserve">y </w:t>
      </w:r>
      <w:r w:rsidRPr="00007A50">
        <w:rPr>
          <w:rFonts w:asciiTheme="majorHAnsi" w:hAnsiTheme="majorHAnsi"/>
          <w:color w:val="000000"/>
          <w:sz w:val="20"/>
          <w:szCs w:val="20"/>
          <w:shd w:val="clear" w:color="auto" w:fill="FFFFFF"/>
        </w:rPr>
        <w:t>to opt</w:t>
      </w:r>
      <w:r w:rsidRPr="00007A50">
        <w:rPr>
          <w:rFonts w:asciiTheme="majorHAnsi" w:hAnsiTheme="majorHAnsi"/>
          <w:color w:val="151515"/>
          <w:sz w:val="20"/>
          <w:szCs w:val="20"/>
          <w:shd w:val="clear" w:color="auto" w:fill="FFFFFF"/>
        </w:rPr>
        <w:t>i</w:t>
      </w:r>
      <w:r w:rsidRPr="00007A50">
        <w:rPr>
          <w:rFonts w:asciiTheme="majorHAnsi" w:hAnsiTheme="majorHAnsi"/>
          <w:color w:val="000000"/>
          <w:sz w:val="20"/>
          <w:szCs w:val="20"/>
          <w:shd w:val="clear" w:color="auto" w:fill="FFFFFF"/>
        </w:rPr>
        <w:t>mall</w:t>
      </w:r>
      <w:r w:rsidRPr="00007A50">
        <w:rPr>
          <w:rFonts w:asciiTheme="majorHAnsi" w:hAnsiTheme="majorHAnsi"/>
          <w:color w:val="151515"/>
          <w:sz w:val="20"/>
          <w:szCs w:val="20"/>
          <w:shd w:val="clear" w:color="auto" w:fill="FFFFFF"/>
        </w:rPr>
        <w:t xml:space="preserve">y </w:t>
      </w:r>
      <w:r w:rsidRPr="00007A50">
        <w:rPr>
          <w:rFonts w:asciiTheme="majorHAnsi" w:hAnsiTheme="majorHAnsi"/>
          <w:color w:val="000000"/>
          <w:sz w:val="20"/>
          <w:szCs w:val="20"/>
          <w:shd w:val="clear" w:color="auto" w:fill="FFFFFF"/>
        </w:rPr>
        <w:t>restore ele</w:t>
      </w:r>
      <w:r w:rsidRPr="00007A50">
        <w:rPr>
          <w:rFonts w:asciiTheme="majorHAnsi" w:hAnsiTheme="majorHAnsi"/>
          <w:color w:val="151515"/>
          <w:sz w:val="20"/>
          <w:szCs w:val="20"/>
          <w:shd w:val="clear" w:color="auto" w:fill="FFFFFF"/>
        </w:rPr>
        <w:t>c</w:t>
      </w:r>
      <w:r w:rsidRPr="00007A50">
        <w:rPr>
          <w:rFonts w:asciiTheme="majorHAnsi" w:hAnsiTheme="majorHAnsi"/>
          <w:color w:val="000000"/>
          <w:sz w:val="20"/>
          <w:szCs w:val="20"/>
          <w:shd w:val="clear" w:color="auto" w:fill="FFFFFF"/>
        </w:rPr>
        <w:t>tric s</w:t>
      </w:r>
      <w:r w:rsidRPr="00007A50">
        <w:rPr>
          <w:rFonts w:asciiTheme="majorHAnsi" w:hAnsiTheme="majorHAnsi"/>
          <w:color w:val="151515"/>
          <w:sz w:val="20"/>
          <w:szCs w:val="20"/>
          <w:shd w:val="clear" w:color="auto" w:fill="FFFFFF"/>
        </w:rPr>
        <w:t>e</w:t>
      </w:r>
      <w:r w:rsidRPr="00007A50">
        <w:rPr>
          <w:rFonts w:asciiTheme="majorHAnsi" w:hAnsiTheme="majorHAnsi"/>
          <w:color w:val="000000"/>
          <w:sz w:val="20"/>
          <w:szCs w:val="20"/>
          <w:shd w:val="clear" w:color="auto" w:fill="FFFFFF"/>
        </w:rPr>
        <w:t>r</w:t>
      </w:r>
      <w:r w:rsidRPr="00007A50">
        <w:rPr>
          <w:rFonts w:asciiTheme="majorHAnsi" w:hAnsiTheme="majorHAnsi"/>
          <w:color w:val="151515"/>
          <w:sz w:val="20"/>
          <w:szCs w:val="20"/>
          <w:shd w:val="clear" w:color="auto" w:fill="FFFFFF"/>
        </w:rPr>
        <w:t>v</w:t>
      </w:r>
      <w:r w:rsidRPr="00007A50">
        <w:rPr>
          <w:rFonts w:asciiTheme="majorHAnsi" w:hAnsiTheme="majorHAnsi"/>
          <w:color w:val="000000"/>
          <w:sz w:val="20"/>
          <w:szCs w:val="20"/>
          <w:shd w:val="clear" w:color="auto" w:fill="FFFFFF"/>
        </w:rPr>
        <w:t xml:space="preserve">ices: </w:t>
      </w:r>
    </w:p>
    <w:p w14:paraId="2E37A45E" w14:textId="33052C7B" w:rsidR="00E159D2" w:rsidRPr="00007A50" w:rsidRDefault="00602A8E" w:rsidP="00E159D2">
      <w:pPr>
        <w:numPr>
          <w:ilvl w:val="0"/>
          <w:numId w:val="27"/>
        </w:numPr>
        <w:spacing w:before="187" w:after="0" w:line="245" w:lineRule="atLeast"/>
        <w:ind w:right="14"/>
        <w:rPr>
          <w:rFonts w:asciiTheme="majorHAnsi" w:hAnsiTheme="majorHAnsi" w:cs="Times New Roman"/>
        </w:rPr>
      </w:pPr>
      <w:r w:rsidRPr="00007A50">
        <w:rPr>
          <w:rFonts w:asciiTheme="majorHAnsi" w:hAnsiTheme="majorHAnsi" w:cs="Times New Roman"/>
          <w:color w:val="000000"/>
          <w:shd w:val="clear" w:color="auto" w:fill="FFFFFF"/>
        </w:rPr>
        <w:t>HL Power Biomass Power Plant</w:t>
      </w:r>
      <w:r w:rsidR="00E159D2" w:rsidRPr="00007A50">
        <w:rPr>
          <w:rFonts w:asciiTheme="majorHAnsi" w:hAnsiTheme="majorHAnsi" w:cs="Times New Roman"/>
          <w:color w:val="2B2B2B"/>
          <w:shd w:val="clear" w:color="auto" w:fill="FFFFFF"/>
        </w:rPr>
        <w:t xml:space="preserve">; </w:t>
      </w:r>
    </w:p>
    <w:p w14:paraId="2D675084" w14:textId="35C2CFFA" w:rsidR="00E159D2" w:rsidRPr="00007A50" w:rsidRDefault="00E159D2" w:rsidP="00602A8E">
      <w:pPr>
        <w:numPr>
          <w:ilvl w:val="0"/>
          <w:numId w:val="27"/>
        </w:numPr>
        <w:spacing w:before="100" w:beforeAutospacing="1" w:after="0" w:line="245" w:lineRule="atLeast"/>
        <w:ind w:right="14"/>
        <w:rPr>
          <w:rFonts w:asciiTheme="majorHAnsi" w:hAnsiTheme="majorHAnsi" w:cs="Times New Roman"/>
        </w:rPr>
      </w:pPr>
      <w:r w:rsidRPr="00007A50">
        <w:rPr>
          <w:rFonts w:asciiTheme="majorHAnsi" w:hAnsiTheme="majorHAnsi" w:cs="Times New Roman"/>
          <w:color w:val="000000"/>
          <w:shd w:val="clear" w:color="auto" w:fill="FFFFFF"/>
        </w:rPr>
        <w:t xml:space="preserve">Other </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n</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r</w:t>
      </w:r>
      <w:r w:rsidRPr="00007A50">
        <w:rPr>
          <w:rFonts w:asciiTheme="majorHAnsi" w:hAnsiTheme="majorHAnsi" w:cs="Times New Roman"/>
          <w:color w:val="151515"/>
          <w:shd w:val="clear" w:color="auto" w:fill="FFFFFF"/>
        </w:rPr>
        <w:t>gy s</w:t>
      </w:r>
      <w:r w:rsidRPr="00007A50">
        <w:rPr>
          <w:rFonts w:asciiTheme="majorHAnsi" w:hAnsiTheme="majorHAnsi" w:cs="Times New Roman"/>
          <w:color w:val="000000"/>
          <w:shd w:val="clear" w:color="auto" w:fill="FFFFFF"/>
        </w:rPr>
        <w:t>uppl</w:t>
      </w:r>
      <w:r w:rsidRPr="00007A50">
        <w:rPr>
          <w:rFonts w:asciiTheme="majorHAnsi" w:hAnsiTheme="majorHAnsi" w:cs="Times New Roman"/>
          <w:color w:val="151515"/>
          <w:shd w:val="clear" w:color="auto" w:fill="FFFFFF"/>
        </w:rPr>
        <w:t xml:space="preserve">y </w:t>
      </w:r>
      <w:r w:rsidRPr="00007A50">
        <w:rPr>
          <w:rFonts w:asciiTheme="majorHAnsi" w:hAnsiTheme="majorHAnsi" w:cs="Times New Roman"/>
          <w:color w:val="000000"/>
          <w:shd w:val="clear" w:color="auto" w:fill="FFFFFF"/>
        </w:rPr>
        <w:t xml:space="preserve">resources (to </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nsure pow</w:t>
      </w:r>
      <w:r w:rsidRPr="00007A50">
        <w:rPr>
          <w:rFonts w:asciiTheme="majorHAnsi" w:hAnsiTheme="majorHAnsi" w:cs="Times New Roman"/>
          <w:color w:val="151515"/>
          <w:shd w:val="clear" w:color="auto" w:fill="FFFFFF"/>
        </w:rPr>
        <w:t xml:space="preserve">er </w:t>
      </w:r>
      <w:r w:rsidRPr="00007A50">
        <w:rPr>
          <w:rFonts w:asciiTheme="majorHAnsi" w:hAnsiTheme="majorHAnsi" w:cs="Times New Roman"/>
          <w:color w:val="000000"/>
          <w:shd w:val="clear" w:color="auto" w:fill="FFFFFF"/>
        </w:rPr>
        <w:t>can be deli</w:t>
      </w:r>
      <w:r w:rsidRPr="00007A50">
        <w:rPr>
          <w:rFonts w:asciiTheme="majorHAnsi" w:hAnsiTheme="majorHAnsi" w:cs="Times New Roman"/>
          <w:color w:val="151515"/>
          <w:shd w:val="clear" w:color="auto" w:fill="FFFFFF"/>
        </w:rPr>
        <w:t>ve</w:t>
      </w:r>
      <w:r w:rsidRPr="00007A50">
        <w:rPr>
          <w:rFonts w:asciiTheme="majorHAnsi" w:hAnsiTheme="majorHAnsi" w:cs="Times New Roman"/>
          <w:color w:val="000000"/>
          <w:shd w:val="clear" w:color="auto" w:fill="FFFFFF"/>
        </w:rPr>
        <w:t>r</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d</w:t>
      </w:r>
      <w:r w:rsidRPr="00007A50">
        <w:rPr>
          <w:rFonts w:asciiTheme="majorHAnsi" w:hAnsiTheme="majorHAnsi" w:cs="Times New Roman"/>
          <w:color w:val="2B2B2B"/>
          <w:shd w:val="clear" w:color="auto" w:fill="FFFFFF"/>
        </w:rPr>
        <w:t>/</w:t>
      </w:r>
      <w:r w:rsidRPr="00007A50">
        <w:rPr>
          <w:rFonts w:asciiTheme="majorHAnsi" w:hAnsiTheme="majorHAnsi" w:cs="Times New Roman"/>
          <w:color w:val="000000"/>
          <w:shd w:val="clear" w:color="auto" w:fill="FFFFFF"/>
        </w:rPr>
        <w:t>r</w:t>
      </w:r>
      <w:r w:rsidRPr="00007A50">
        <w:rPr>
          <w:rFonts w:asciiTheme="majorHAnsi" w:hAnsiTheme="majorHAnsi" w:cs="Times New Roman"/>
          <w:color w:val="151515"/>
          <w:shd w:val="clear" w:color="auto" w:fill="FFFFFF"/>
        </w:rPr>
        <w:t>ece</w:t>
      </w:r>
      <w:r w:rsidRPr="00007A50">
        <w:rPr>
          <w:rFonts w:asciiTheme="majorHAnsi" w:hAnsiTheme="majorHAnsi" w:cs="Times New Roman"/>
          <w:color w:val="000000"/>
          <w:shd w:val="clear" w:color="auto" w:fill="FFFFFF"/>
        </w:rPr>
        <w:t>i</w:t>
      </w:r>
      <w:r w:rsidRPr="00007A50">
        <w:rPr>
          <w:rFonts w:asciiTheme="majorHAnsi" w:hAnsiTheme="majorHAnsi" w:cs="Times New Roman"/>
          <w:color w:val="151515"/>
          <w:shd w:val="clear" w:color="auto" w:fill="FFFFFF"/>
        </w:rPr>
        <w:t>ve</w:t>
      </w:r>
      <w:r w:rsidRPr="00007A50">
        <w:rPr>
          <w:rFonts w:asciiTheme="majorHAnsi" w:hAnsiTheme="majorHAnsi" w:cs="Times New Roman"/>
          <w:color w:val="000000"/>
          <w:shd w:val="clear" w:color="auto" w:fill="FFFFFF"/>
        </w:rPr>
        <w:t xml:space="preserve">d </w:t>
      </w:r>
      <w:r w:rsidRPr="00007A50">
        <w:rPr>
          <w:rFonts w:asciiTheme="majorHAnsi" w:hAnsiTheme="majorHAnsi" w:cs="Times New Roman"/>
          <w:color w:val="151515"/>
          <w:shd w:val="clear" w:color="auto" w:fill="FFFFFF"/>
        </w:rPr>
        <w:t>v</w:t>
      </w:r>
      <w:r w:rsidRPr="00007A50">
        <w:rPr>
          <w:rFonts w:asciiTheme="majorHAnsi" w:hAnsiTheme="majorHAnsi" w:cs="Times New Roman"/>
          <w:color w:val="2B2B2B"/>
          <w:shd w:val="clear" w:color="auto" w:fill="FFFFFF"/>
        </w:rPr>
        <w:t>i</w:t>
      </w:r>
      <w:r w:rsidRPr="00007A50">
        <w:rPr>
          <w:rFonts w:asciiTheme="majorHAnsi" w:hAnsiTheme="majorHAnsi" w:cs="Times New Roman"/>
          <w:color w:val="000000"/>
          <w:shd w:val="clear" w:color="auto" w:fill="FFFFFF"/>
        </w:rPr>
        <w:t xml:space="preserve">a Western </w:t>
      </w:r>
      <w:r w:rsidRPr="00007A50">
        <w:rPr>
          <w:rFonts w:asciiTheme="majorHAnsi" w:hAnsiTheme="majorHAnsi"/>
          <w:color w:val="000000"/>
          <w:shd w:val="clear" w:color="auto" w:fill="FFFFFF"/>
        </w:rPr>
        <w:t>Ar</w:t>
      </w:r>
      <w:r w:rsidRPr="00007A50">
        <w:rPr>
          <w:rFonts w:asciiTheme="majorHAnsi" w:hAnsiTheme="majorHAnsi"/>
          <w:color w:val="151515"/>
          <w:shd w:val="clear" w:color="auto" w:fill="FFFFFF"/>
        </w:rPr>
        <w:t xml:space="preserve">ea </w:t>
      </w:r>
      <w:r w:rsidRPr="00007A50">
        <w:rPr>
          <w:rFonts w:asciiTheme="majorHAnsi" w:hAnsiTheme="majorHAnsi"/>
          <w:color w:val="000000"/>
          <w:shd w:val="clear" w:color="auto" w:fill="FFFFFF"/>
        </w:rPr>
        <w:t>Pow</w:t>
      </w:r>
      <w:r w:rsidRPr="00007A50">
        <w:rPr>
          <w:rFonts w:asciiTheme="majorHAnsi" w:hAnsiTheme="majorHAnsi"/>
          <w:color w:val="151515"/>
          <w:shd w:val="clear" w:color="auto" w:fill="FFFFFF"/>
        </w:rPr>
        <w:t xml:space="preserve">er </w:t>
      </w:r>
      <w:r w:rsidRPr="00007A50">
        <w:rPr>
          <w:rFonts w:asciiTheme="majorHAnsi" w:hAnsiTheme="majorHAnsi"/>
          <w:color w:val="000000"/>
          <w:shd w:val="clear" w:color="auto" w:fill="FFFFFF"/>
        </w:rPr>
        <w:t>Admi</w:t>
      </w:r>
      <w:r w:rsidRPr="00007A50">
        <w:rPr>
          <w:rFonts w:asciiTheme="majorHAnsi" w:hAnsiTheme="majorHAnsi"/>
          <w:color w:val="151515"/>
          <w:shd w:val="clear" w:color="auto" w:fill="FFFFFF"/>
        </w:rPr>
        <w:t>n</w:t>
      </w:r>
      <w:r w:rsidRPr="00007A50">
        <w:rPr>
          <w:rFonts w:asciiTheme="majorHAnsi" w:hAnsiTheme="majorHAnsi"/>
          <w:color w:val="000000"/>
          <w:shd w:val="clear" w:color="auto" w:fill="FFFFFF"/>
        </w:rPr>
        <w:t xml:space="preserve">istration, the </w:t>
      </w:r>
      <w:r w:rsidR="00602A8E" w:rsidRPr="00007A50">
        <w:rPr>
          <w:rFonts w:asciiTheme="majorHAnsi" w:hAnsiTheme="majorHAnsi"/>
          <w:color w:val="000000"/>
          <w:shd w:val="clear" w:color="auto" w:fill="FFFFFF"/>
        </w:rPr>
        <w:t>PG&amp;E transmission system</w:t>
      </w:r>
      <w:r w:rsidRPr="00007A50">
        <w:rPr>
          <w:rFonts w:asciiTheme="majorHAnsi" w:hAnsiTheme="majorHAnsi"/>
          <w:color w:val="000000"/>
          <w:shd w:val="clear" w:color="auto" w:fill="FFFFFF"/>
        </w:rPr>
        <w:t>)</w:t>
      </w:r>
      <w:r w:rsidRPr="00007A50">
        <w:rPr>
          <w:rFonts w:asciiTheme="majorHAnsi" w:hAnsiTheme="majorHAnsi"/>
          <w:color w:val="151515"/>
          <w:shd w:val="clear" w:color="auto" w:fill="FFFFFF"/>
        </w:rPr>
        <w:t xml:space="preserve">; </w:t>
      </w:r>
    </w:p>
    <w:p w14:paraId="65E67AC9" w14:textId="5C6CEB8C" w:rsidR="00E159D2" w:rsidRPr="00007A50" w:rsidRDefault="00E159D2" w:rsidP="00602A8E">
      <w:pPr>
        <w:numPr>
          <w:ilvl w:val="0"/>
          <w:numId w:val="27"/>
        </w:numPr>
        <w:spacing w:before="100" w:beforeAutospacing="1" w:after="0" w:line="245" w:lineRule="atLeast"/>
        <w:ind w:right="14"/>
        <w:rPr>
          <w:rFonts w:asciiTheme="majorHAnsi" w:hAnsiTheme="majorHAnsi" w:cs="Times New Roman"/>
        </w:rPr>
      </w:pPr>
      <w:r w:rsidRPr="00007A50">
        <w:rPr>
          <w:rFonts w:asciiTheme="majorHAnsi" w:hAnsiTheme="majorHAnsi" w:cs="Times New Roman"/>
          <w:color w:val="000000"/>
          <w:shd w:val="clear" w:color="auto" w:fill="FFFFFF"/>
        </w:rPr>
        <w:t>Substation</w:t>
      </w:r>
      <w:r w:rsidRPr="00007A50">
        <w:rPr>
          <w:rFonts w:asciiTheme="majorHAnsi" w:hAnsiTheme="majorHAnsi" w:cs="Times New Roman"/>
          <w:color w:val="151515"/>
          <w:shd w:val="clear" w:color="auto" w:fill="FFFFFF"/>
        </w:rPr>
        <w:t xml:space="preserve">s; </w:t>
      </w:r>
    </w:p>
    <w:p w14:paraId="56015127" w14:textId="5A68C87A" w:rsidR="00E159D2" w:rsidRPr="00007A50" w:rsidRDefault="00E159D2" w:rsidP="00602A8E">
      <w:pPr>
        <w:numPr>
          <w:ilvl w:val="0"/>
          <w:numId w:val="27"/>
        </w:numPr>
        <w:spacing w:before="100" w:beforeAutospacing="1" w:after="0" w:line="245" w:lineRule="atLeast"/>
        <w:ind w:right="14"/>
        <w:rPr>
          <w:rFonts w:asciiTheme="majorHAnsi" w:hAnsiTheme="majorHAnsi" w:cs="Times New Roman"/>
        </w:rPr>
      </w:pPr>
      <w:r w:rsidRPr="00007A50">
        <w:rPr>
          <w:rFonts w:asciiTheme="majorHAnsi" w:hAnsiTheme="majorHAnsi" w:cs="Times New Roman"/>
          <w:color w:val="000000"/>
          <w:shd w:val="clear" w:color="auto" w:fill="FFFFFF"/>
        </w:rPr>
        <w:t>Distribution cir</w:t>
      </w:r>
      <w:r w:rsidRPr="00007A50">
        <w:rPr>
          <w:rFonts w:asciiTheme="majorHAnsi" w:hAnsiTheme="majorHAnsi" w:cs="Times New Roman"/>
          <w:color w:val="151515"/>
          <w:shd w:val="clear" w:color="auto" w:fill="FFFFFF"/>
        </w:rPr>
        <w:t>c</w:t>
      </w:r>
      <w:r w:rsidRPr="00007A50">
        <w:rPr>
          <w:rFonts w:asciiTheme="majorHAnsi" w:hAnsiTheme="majorHAnsi" w:cs="Times New Roman"/>
          <w:color w:val="000000"/>
          <w:shd w:val="clear" w:color="auto" w:fill="FFFFFF"/>
        </w:rPr>
        <w:t>uits (</w:t>
      </w:r>
      <w:r w:rsidR="00602A8E" w:rsidRPr="00007A50">
        <w:rPr>
          <w:rFonts w:asciiTheme="majorHAnsi" w:hAnsiTheme="majorHAnsi" w:cs="Times New Roman"/>
          <w:color w:val="000000"/>
          <w:shd w:val="clear" w:color="auto" w:fill="FFFFFF"/>
        </w:rPr>
        <w:t xml:space="preserve">14.4 kV, </w:t>
      </w:r>
      <w:r w:rsidRPr="00007A50">
        <w:rPr>
          <w:rFonts w:asciiTheme="majorHAnsi" w:hAnsiTheme="majorHAnsi" w:cs="Times New Roman"/>
          <w:color w:val="000000"/>
          <w:shd w:val="clear" w:color="auto" w:fill="FFFFFF"/>
        </w:rPr>
        <w:t>12 kV</w:t>
      </w:r>
      <w:r w:rsidR="00602A8E" w:rsidRPr="00007A50">
        <w:rPr>
          <w:rFonts w:asciiTheme="majorHAnsi" w:hAnsiTheme="majorHAnsi" w:cs="Times New Roman"/>
          <w:color w:val="000000"/>
          <w:shd w:val="clear" w:color="auto" w:fill="FFFFFF"/>
        </w:rPr>
        <w:t xml:space="preserve"> and 7200 V</w:t>
      </w:r>
      <w:r w:rsidRPr="00007A50">
        <w:rPr>
          <w:rFonts w:asciiTheme="majorHAnsi" w:hAnsiTheme="majorHAnsi" w:cs="Times New Roman"/>
          <w:color w:val="000000"/>
          <w:shd w:val="clear" w:color="auto" w:fill="FFFFFF"/>
        </w:rPr>
        <w:t xml:space="preserve">); </w:t>
      </w:r>
    </w:p>
    <w:p w14:paraId="0B9320BC" w14:textId="2433C624" w:rsidR="00E159D2" w:rsidRPr="00007A50" w:rsidRDefault="00E159D2" w:rsidP="00602A8E">
      <w:pPr>
        <w:numPr>
          <w:ilvl w:val="0"/>
          <w:numId w:val="27"/>
        </w:numPr>
        <w:spacing w:before="100" w:beforeAutospacing="1" w:after="0" w:line="245" w:lineRule="atLeast"/>
        <w:ind w:right="14"/>
        <w:rPr>
          <w:rFonts w:asciiTheme="majorHAnsi" w:hAnsiTheme="majorHAnsi" w:cs="Times New Roman"/>
        </w:rPr>
      </w:pPr>
      <w:r w:rsidRPr="00007A50">
        <w:rPr>
          <w:rFonts w:asciiTheme="majorHAnsi" w:hAnsiTheme="majorHAnsi" w:cs="Times New Roman"/>
          <w:color w:val="000000"/>
          <w:shd w:val="clear" w:color="auto" w:fill="FFFFFF"/>
        </w:rPr>
        <w:t>Distribution f</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eder</w:t>
      </w:r>
      <w:r w:rsidRPr="00007A50">
        <w:rPr>
          <w:rFonts w:asciiTheme="majorHAnsi" w:hAnsiTheme="majorHAnsi" w:cs="Times New Roman"/>
          <w:color w:val="151515"/>
          <w:shd w:val="clear" w:color="auto" w:fill="FFFFFF"/>
        </w:rPr>
        <w:t xml:space="preserve">s; </w:t>
      </w:r>
    </w:p>
    <w:p w14:paraId="265B7E6D" w14:textId="2A5BCD66" w:rsidR="00E159D2" w:rsidRPr="00007A50" w:rsidRDefault="00E159D2" w:rsidP="00602A8E">
      <w:pPr>
        <w:numPr>
          <w:ilvl w:val="0"/>
          <w:numId w:val="27"/>
        </w:numPr>
        <w:spacing w:before="100" w:beforeAutospacing="1" w:after="0" w:line="245" w:lineRule="atLeast"/>
        <w:ind w:right="14"/>
        <w:rPr>
          <w:rFonts w:asciiTheme="majorHAnsi" w:hAnsiTheme="majorHAnsi" w:cs="Times New Roman"/>
        </w:rPr>
      </w:pPr>
      <w:r w:rsidRPr="00007A50">
        <w:rPr>
          <w:rFonts w:asciiTheme="majorHAnsi" w:hAnsiTheme="majorHAnsi" w:cs="Times New Roman"/>
          <w:color w:val="000000"/>
          <w:shd w:val="clear" w:color="auto" w:fill="FFFFFF"/>
        </w:rPr>
        <w:t>Distribution tr</w:t>
      </w:r>
      <w:r w:rsidRPr="00007A50">
        <w:rPr>
          <w:rFonts w:asciiTheme="majorHAnsi" w:hAnsiTheme="majorHAnsi" w:cs="Times New Roman"/>
          <w:color w:val="151515"/>
          <w:shd w:val="clear" w:color="auto" w:fill="FFFFFF"/>
        </w:rPr>
        <w:t>a</w:t>
      </w:r>
      <w:r w:rsidRPr="00007A50">
        <w:rPr>
          <w:rFonts w:asciiTheme="majorHAnsi" w:hAnsiTheme="majorHAnsi" w:cs="Times New Roman"/>
          <w:color w:val="000000"/>
          <w:shd w:val="clear" w:color="auto" w:fill="FFFFFF"/>
        </w:rPr>
        <w:t>nsformers</w:t>
      </w:r>
      <w:r w:rsidRPr="00007A50">
        <w:rPr>
          <w:rFonts w:asciiTheme="majorHAnsi" w:hAnsiTheme="majorHAnsi" w:cs="Times New Roman"/>
          <w:color w:val="151515"/>
          <w:shd w:val="clear" w:color="auto" w:fill="FFFFFF"/>
        </w:rPr>
        <w:t xml:space="preserve">; </w:t>
      </w:r>
      <w:r w:rsidR="005D14EC">
        <w:rPr>
          <w:rFonts w:asciiTheme="majorHAnsi" w:hAnsiTheme="majorHAnsi" w:cs="Times New Roman"/>
          <w:color w:val="151515"/>
          <w:shd w:val="clear" w:color="auto" w:fill="FFFFFF"/>
        </w:rPr>
        <w:t>and</w:t>
      </w:r>
    </w:p>
    <w:p w14:paraId="1F0DE2EF" w14:textId="77777777" w:rsidR="00E159D2" w:rsidRPr="00007A50" w:rsidRDefault="00E159D2" w:rsidP="00602A8E">
      <w:pPr>
        <w:numPr>
          <w:ilvl w:val="0"/>
          <w:numId w:val="27"/>
        </w:numPr>
        <w:spacing w:before="100" w:beforeAutospacing="1" w:after="0" w:line="245" w:lineRule="atLeast"/>
        <w:ind w:right="14"/>
        <w:rPr>
          <w:rFonts w:asciiTheme="majorHAnsi" w:hAnsiTheme="majorHAnsi" w:cs="Times New Roman"/>
        </w:rPr>
      </w:pPr>
      <w:r w:rsidRPr="00007A50">
        <w:rPr>
          <w:rFonts w:asciiTheme="majorHAnsi" w:hAnsiTheme="majorHAnsi" w:cs="Times New Roman"/>
          <w:color w:val="000000"/>
          <w:shd w:val="clear" w:color="auto" w:fill="FFFFFF"/>
        </w:rPr>
        <w:t>Ser</w:t>
      </w:r>
      <w:r w:rsidRPr="00007A50">
        <w:rPr>
          <w:rFonts w:asciiTheme="majorHAnsi" w:hAnsiTheme="majorHAnsi" w:cs="Times New Roman"/>
          <w:color w:val="151515"/>
          <w:shd w:val="clear" w:color="auto" w:fill="FFFFFF"/>
        </w:rPr>
        <w:t>v</w:t>
      </w:r>
      <w:r w:rsidRPr="00007A50">
        <w:rPr>
          <w:rFonts w:asciiTheme="majorHAnsi" w:hAnsiTheme="majorHAnsi" w:cs="Times New Roman"/>
          <w:color w:val="000000"/>
          <w:shd w:val="clear" w:color="auto" w:fill="FFFFFF"/>
        </w:rPr>
        <w:t>ic</w:t>
      </w:r>
      <w:r w:rsidRPr="00007A50">
        <w:rPr>
          <w:rFonts w:asciiTheme="majorHAnsi" w:hAnsiTheme="majorHAnsi" w:cs="Times New Roman"/>
          <w:color w:val="151515"/>
          <w:shd w:val="clear" w:color="auto" w:fill="FFFFFF"/>
        </w:rPr>
        <w:t xml:space="preserve">e </w:t>
      </w:r>
      <w:r w:rsidRPr="00007A50">
        <w:rPr>
          <w:rFonts w:asciiTheme="majorHAnsi" w:hAnsiTheme="majorHAnsi" w:cs="Times New Roman"/>
          <w:color w:val="000000"/>
          <w:shd w:val="clear" w:color="auto" w:fill="FFFFFF"/>
        </w:rPr>
        <w:t>lin</w:t>
      </w:r>
      <w:r w:rsidRPr="00007A50">
        <w:rPr>
          <w:rFonts w:asciiTheme="majorHAnsi" w:hAnsiTheme="majorHAnsi" w:cs="Times New Roman"/>
          <w:color w:val="151515"/>
          <w:shd w:val="clear" w:color="auto" w:fill="FFFFFF"/>
        </w:rPr>
        <w:t>e</w:t>
      </w:r>
      <w:r w:rsidRPr="00007A50">
        <w:rPr>
          <w:rFonts w:asciiTheme="majorHAnsi" w:hAnsiTheme="majorHAnsi" w:cs="Times New Roman"/>
          <w:color w:val="000000"/>
          <w:shd w:val="clear" w:color="auto" w:fill="FFFFFF"/>
        </w:rPr>
        <w:t>s</w:t>
      </w:r>
      <w:r w:rsidRPr="00007A50">
        <w:rPr>
          <w:rFonts w:asciiTheme="majorHAnsi" w:hAnsiTheme="majorHAnsi" w:cs="Times New Roman"/>
          <w:color w:val="2B2B2B"/>
          <w:shd w:val="clear" w:color="auto" w:fill="FFFFFF"/>
        </w:rPr>
        <w:t xml:space="preserve">. </w:t>
      </w:r>
    </w:p>
    <w:p w14:paraId="214D955A" w14:textId="722AEFEA" w:rsidR="00E159D2" w:rsidRDefault="00E159D2" w:rsidP="00F971A3">
      <w:pPr>
        <w:sectPr w:rsidR="00E159D2" w:rsidSect="003A6D31">
          <w:pgSz w:w="12240" w:h="15840"/>
          <w:pgMar w:top="1440" w:right="1440" w:bottom="1440" w:left="1440" w:header="720" w:footer="720" w:gutter="0"/>
          <w:cols w:space="720"/>
          <w:docGrid w:linePitch="360"/>
        </w:sectPr>
      </w:pPr>
    </w:p>
    <w:p w14:paraId="38676A7F" w14:textId="694C32A6" w:rsidR="00E8179C" w:rsidRDefault="00E8179C" w:rsidP="00F971A3">
      <w:pPr>
        <w:pStyle w:val="Heading1"/>
        <w:numPr>
          <w:ilvl w:val="0"/>
          <w:numId w:val="2"/>
        </w:numPr>
      </w:pPr>
      <w:bookmarkStart w:id="62" w:name="__Deenergization"/>
      <w:bookmarkStart w:id="63" w:name="_Toc106888128"/>
      <w:bookmarkEnd w:id="62"/>
      <w:r>
        <w:lastRenderedPageBreak/>
        <w:t>Evaluat</w:t>
      </w:r>
      <w:r w:rsidR="004B3D06">
        <w:t>i</w:t>
      </w:r>
      <w:r w:rsidR="00007A50">
        <w:t>on</w:t>
      </w:r>
      <w:r>
        <w:t xml:space="preserve"> of the Plan</w:t>
      </w:r>
      <w:bookmarkEnd w:id="63"/>
    </w:p>
    <w:p w14:paraId="726D6AF1" w14:textId="77777777" w:rsidR="00F971A3" w:rsidRDefault="004B3D06" w:rsidP="00DE6945">
      <w:pPr>
        <w:pStyle w:val="Heading2"/>
        <w:numPr>
          <w:ilvl w:val="0"/>
          <w:numId w:val="6"/>
        </w:numPr>
        <w:ind w:left="1440"/>
      </w:pPr>
      <w:bookmarkStart w:id="64" w:name="_Metrics_and_Assumptions"/>
      <w:bookmarkStart w:id="65" w:name="_Toc106888129"/>
      <w:bookmarkEnd w:id="64"/>
      <w:r>
        <w:t>Metrics and Assumptions for Measuring Plan Performance</w:t>
      </w:r>
      <w:bookmarkEnd w:id="65"/>
    </w:p>
    <w:p w14:paraId="6AAC9376" w14:textId="7BBF9390" w:rsidR="00F572F8" w:rsidRPr="00F572F8" w:rsidRDefault="003C78E6" w:rsidP="00F572F8">
      <w:r>
        <w:t>LMUD</w:t>
      </w:r>
      <w:r w:rsidR="00F572F8">
        <w:t xml:space="preserve"> will track </w:t>
      </w:r>
      <w:r w:rsidR="008C2167">
        <w:t>two</w:t>
      </w:r>
      <w:r w:rsidR="00F572F8">
        <w:t xml:space="preserve"> metrics to measure the performance of this Wildfire Mitigation Plan: (1) number of fire ignitions; and (2) wires down within the service territory. </w:t>
      </w:r>
    </w:p>
    <w:p w14:paraId="79A21611" w14:textId="77777777" w:rsidR="00F572F8" w:rsidRDefault="00F572F8" w:rsidP="00F572F8">
      <w:pPr>
        <w:pStyle w:val="Heading3"/>
        <w:ind w:left="1530"/>
      </w:pPr>
      <w:bookmarkStart w:id="66" w:name="_Toc106888130"/>
      <w:r>
        <w:t>Metric 1: Fire Ignitions</w:t>
      </w:r>
      <w:bookmarkEnd w:id="66"/>
    </w:p>
    <w:p w14:paraId="5A358236" w14:textId="77777777" w:rsidR="00F572F8" w:rsidRDefault="00F572F8" w:rsidP="00F572F8">
      <w:r>
        <w:t xml:space="preserve">For purposes of this metric, a </w:t>
      </w:r>
      <w:r w:rsidR="00140ED4">
        <w:t>f</w:t>
      </w:r>
      <w:r>
        <w:t xml:space="preserve">ire </w:t>
      </w:r>
      <w:r w:rsidR="00140ED4">
        <w:t>i</w:t>
      </w:r>
      <w:r>
        <w:t>gnition is defined as follows:</w:t>
      </w:r>
    </w:p>
    <w:p w14:paraId="51D12B28" w14:textId="5B526E76" w:rsidR="00F572F8" w:rsidRDefault="003C78E6" w:rsidP="00F572F8">
      <w:pPr>
        <w:pStyle w:val="ListParagraph"/>
        <w:numPr>
          <w:ilvl w:val="0"/>
          <w:numId w:val="19"/>
        </w:numPr>
      </w:pPr>
      <w:r>
        <w:t>LMUD</w:t>
      </w:r>
      <w:r w:rsidR="00F572F8">
        <w:t xml:space="preserve"> facility was associated with the fire;</w:t>
      </w:r>
    </w:p>
    <w:p w14:paraId="607179B1" w14:textId="77777777" w:rsidR="00F572F8" w:rsidRDefault="00540175" w:rsidP="00F572F8">
      <w:pPr>
        <w:pStyle w:val="ListParagraph"/>
        <w:numPr>
          <w:ilvl w:val="0"/>
          <w:numId w:val="19"/>
        </w:numPr>
      </w:pPr>
      <w:r>
        <w:t>The fire was</w:t>
      </w:r>
      <w:r w:rsidR="00F572F8" w:rsidRPr="00F572F8">
        <w:t xml:space="preserve"> self-propagating </w:t>
      </w:r>
      <w:r>
        <w:t>and</w:t>
      </w:r>
      <w:r w:rsidR="00F572F8" w:rsidRPr="00F572F8">
        <w:t xml:space="preserve"> of </w:t>
      </w:r>
      <w:r w:rsidR="008C2167">
        <w:t xml:space="preserve">a </w:t>
      </w:r>
      <w:r w:rsidR="00F572F8" w:rsidRPr="00F572F8">
        <w:t>material other than electrical and/or communication facilities</w:t>
      </w:r>
      <w:r w:rsidR="00F572F8">
        <w:t>;</w:t>
      </w:r>
    </w:p>
    <w:p w14:paraId="7C56652C" w14:textId="77777777" w:rsidR="00F572F8" w:rsidRDefault="00F572F8" w:rsidP="00F572F8">
      <w:pPr>
        <w:pStyle w:val="ListParagraph"/>
        <w:numPr>
          <w:ilvl w:val="0"/>
          <w:numId w:val="19"/>
        </w:numPr>
      </w:pPr>
      <w:r w:rsidRPr="00F572F8">
        <w:t>The resulting fire traveled greater than one linear meter from the ignition point</w:t>
      </w:r>
      <w:r>
        <w:t>; and</w:t>
      </w:r>
    </w:p>
    <w:p w14:paraId="6042D802" w14:textId="6819B4CE" w:rsidR="00E00A81" w:rsidRDefault="003C78E6" w:rsidP="00E00A81">
      <w:pPr>
        <w:pStyle w:val="ListParagraph"/>
        <w:numPr>
          <w:ilvl w:val="0"/>
          <w:numId w:val="19"/>
        </w:numPr>
      </w:pPr>
      <w:r>
        <w:t>LMUD</w:t>
      </w:r>
      <w:r w:rsidR="00F572F8" w:rsidRPr="00F572F8">
        <w:t xml:space="preserve"> has knowledge that the fire occurred</w:t>
      </w:r>
      <w:r w:rsidR="00F572F8">
        <w:t>.</w:t>
      </w:r>
    </w:p>
    <w:p w14:paraId="1B317EBE" w14:textId="72C5382D" w:rsidR="00F572F8" w:rsidRDefault="00583297" w:rsidP="00F572F8">
      <w:r>
        <w:t xml:space="preserve">LMUD experienced one ignition in </w:t>
      </w:r>
      <w:r w:rsidR="00FB1EC9">
        <w:t xml:space="preserve">a Tier 2 area </w:t>
      </w:r>
      <w:r w:rsidR="0008001C">
        <w:t xml:space="preserve">in 2020 </w:t>
      </w:r>
      <w:r w:rsidR="00FB1EC9">
        <w:t xml:space="preserve">due to primary wire </w:t>
      </w:r>
      <w:r w:rsidR="00644E07">
        <w:t>coming loose from</w:t>
      </w:r>
      <w:r w:rsidR="006B0D30">
        <w:t xml:space="preserve"> an</w:t>
      </w:r>
      <w:r w:rsidR="00644E07">
        <w:t xml:space="preserve"> insulator and contacting vegetation.  </w:t>
      </w:r>
      <w:r w:rsidR="00F572F8">
        <w:t xml:space="preserve">In future Wildfire Mitigation Plans, </w:t>
      </w:r>
      <w:r w:rsidR="009C7A6F">
        <w:t>a</w:t>
      </w:r>
      <w:r w:rsidR="00540175">
        <w:t xml:space="preserve">ny fires greater than 10 acres will be individually described. </w:t>
      </w:r>
    </w:p>
    <w:p w14:paraId="092F573C" w14:textId="473BF302" w:rsidR="006A42B3" w:rsidRPr="00F572F8" w:rsidRDefault="006A42B3" w:rsidP="006A42B3">
      <w:pPr>
        <w:pStyle w:val="ListParagraph"/>
        <w:numPr>
          <w:ilvl w:val="1"/>
          <w:numId w:val="27"/>
        </w:numPr>
      </w:pPr>
      <w:r>
        <w:t>An ignition occurred on May 2, 20</w:t>
      </w:r>
      <w:r w:rsidR="00F51E29">
        <w:t xml:space="preserve">19 approximately 1 mile </w:t>
      </w:r>
      <w:r w:rsidR="00EC51AD">
        <w:t>west of Hwy 139</w:t>
      </w:r>
      <w:r w:rsidR="00593938">
        <w:t xml:space="preserve"> approximately 10 miles north of Susanville</w:t>
      </w:r>
      <w:r w:rsidR="00753214">
        <w:t>.  The ignition occurred due to a primary wire detached from the insulator and sagging down where it ignited vegetation</w:t>
      </w:r>
      <w:r w:rsidR="000D28D9">
        <w:t xml:space="preserve"> in a remote area</w:t>
      </w:r>
      <w:r w:rsidR="002E469E">
        <w:t>.  This resulted in a fire that was contained to approximately 4 acres.</w:t>
      </w:r>
      <w:r w:rsidR="00AF168B">
        <w:t xml:space="preserve"> </w:t>
      </w:r>
      <w:r w:rsidR="00542D24">
        <w:t>The line was fully patrolled and repairs performed as necessary.</w:t>
      </w:r>
    </w:p>
    <w:p w14:paraId="54D810B2" w14:textId="77777777" w:rsidR="00F572F8" w:rsidRPr="00F572F8" w:rsidRDefault="00F572F8" w:rsidP="00F572F8">
      <w:pPr>
        <w:pStyle w:val="Heading3"/>
        <w:ind w:left="1530"/>
      </w:pPr>
      <w:bookmarkStart w:id="67" w:name="_Toc106888131"/>
      <w:r>
        <w:t>Metric 2: Wires Down</w:t>
      </w:r>
      <w:bookmarkEnd w:id="67"/>
    </w:p>
    <w:p w14:paraId="0005560F" w14:textId="6097961C" w:rsidR="00F572F8" w:rsidRDefault="00540175" w:rsidP="0047060D">
      <w:r>
        <w:t>The second metric is the number of distribution and transmission wires downed within [</w:t>
      </w:r>
      <w:r w:rsidR="005B3FF9">
        <w:t>LMUD</w:t>
      </w:r>
      <w:r>
        <w:t xml:space="preserve">’s] service territory.  For purposes of this metric, a wires down event includes any instance where an electric transmission or </w:t>
      </w:r>
      <w:r w:rsidR="00213B9F">
        <w:t xml:space="preserve">primary distribution </w:t>
      </w:r>
      <w:r>
        <w:t xml:space="preserve">conductor </w:t>
      </w:r>
      <w:r w:rsidR="00213B9F">
        <w:t xml:space="preserve">falls to the ground or on to a foreign object.  </w:t>
      </w:r>
      <w:r w:rsidR="003C78E6">
        <w:t>LMUD</w:t>
      </w:r>
      <w:r w:rsidR="00213B9F">
        <w:t xml:space="preserve"> will </w:t>
      </w:r>
      <w:r w:rsidR="00DE039B">
        <w:t xml:space="preserve">divide the wires down metric between wires down inside and outside of the </w:t>
      </w:r>
      <w:r w:rsidR="00213B9F">
        <w:t xml:space="preserve">High Fire Threat District. </w:t>
      </w:r>
    </w:p>
    <w:p w14:paraId="67C3254F" w14:textId="277471AC" w:rsidR="004666B8" w:rsidRDefault="003C78E6" w:rsidP="0047060D">
      <w:r>
        <w:t>LMUD</w:t>
      </w:r>
      <w:r w:rsidR="00213B9F">
        <w:t xml:space="preserve"> will not normalize this metric by excluding unusual events, such as severe storms.  Instead, </w:t>
      </w:r>
      <w:r>
        <w:t>LMUD</w:t>
      </w:r>
      <w:r w:rsidR="00213B9F">
        <w:t xml:space="preserve"> will supplement this metric with a qualitative description of any such unusual events. </w:t>
      </w:r>
    </w:p>
    <w:p w14:paraId="39399546" w14:textId="045DB6F6" w:rsidR="00DD6146" w:rsidRDefault="00206F8C" w:rsidP="0047060D">
      <w:r>
        <w:t xml:space="preserve">LMUD experienced 3 instances of wires down </w:t>
      </w:r>
      <w:r w:rsidR="00C64107">
        <w:t>during January 2021:</w:t>
      </w:r>
    </w:p>
    <w:p w14:paraId="1A409B70" w14:textId="4A1E98C3" w:rsidR="00C64107" w:rsidRDefault="000D28D9" w:rsidP="000D28D9">
      <w:pPr>
        <w:ind w:left="1080"/>
      </w:pPr>
      <w:r>
        <w:t>1</w:t>
      </w:r>
      <w:r w:rsidR="00B542CF">
        <w:t xml:space="preserve">. </w:t>
      </w:r>
      <w:r w:rsidR="00C64107">
        <w:t xml:space="preserve"> A primary wire </w:t>
      </w:r>
      <w:r w:rsidR="008D43AC">
        <w:t xml:space="preserve">connector was broken due to snow and ice loading in </w:t>
      </w:r>
      <w:r w:rsidR="009006C1">
        <w:t>Westwood, California</w:t>
      </w:r>
      <w:r w:rsidR="008D43AC">
        <w:t xml:space="preserve"> on Jan 2, 2021</w:t>
      </w:r>
      <w:r w:rsidR="006D25B2">
        <w:t>.</w:t>
      </w:r>
    </w:p>
    <w:p w14:paraId="25F1DDC6" w14:textId="12D73E2B" w:rsidR="00294DE6" w:rsidRDefault="00294DE6" w:rsidP="00C64107">
      <w:pPr>
        <w:pStyle w:val="ListParagraph"/>
        <w:numPr>
          <w:ilvl w:val="1"/>
          <w:numId w:val="27"/>
        </w:numPr>
      </w:pPr>
      <w:r>
        <w:t>A primary wire connector was broken due to snow and ice loading in Susanville, C</w:t>
      </w:r>
      <w:r w:rsidR="00F0235D">
        <w:t>alifornia on Jan 28, 2021</w:t>
      </w:r>
      <w:r w:rsidR="006D25B2">
        <w:t>.</w:t>
      </w:r>
    </w:p>
    <w:p w14:paraId="69FEB520" w14:textId="6678BC7A" w:rsidR="00F0235D" w:rsidRDefault="00F0235D" w:rsidP="00F0235D">
      <w:pPr>
        <w:pStyle w:val="ListParagraph"/>
        <w:numPr>
          <w:ilvl w:val="1"/>
          <w:numId w:val="27"/>
        </w:numPr>
      </w:pPr>
      <w:r>
        <w:lastRenderedPageBreak/>
        <w:t>A</w:t>
      </w:r>
      <w:r w:rsidR="00981E46">
        <w:t>nother</w:t>
      </w:r>
      <w:r>
        <w:t xml:space="preserve"> primary wire connector was broken due to snow and ice loading in Susanville, California on Jan 28, 2021</w:t>
      </w:r>
      <w:r w:rsidR="006D25B2">
        <w:t>.</w:t>
      </w:r>
    </w:p>
    <w:p w14:paraId="34BD43E9" w14:textId="72CCDD53" w:rsidR="00B542CF" w:rsidRDefault="00AB13D1" w:rsidP="00B542CF">
      <w:r>
        <w:t xml:space="preserve">Primary wires down due to snow and ice loading in winter months does not present </w:t>
      </w:r>
      <w:r w:rsidR="0090779F">
        <w:t>the same level of fire danger that exists during the dry season.</w:t>
      </w:r>
    </w:p>
    <w:p w14:paraId="447B39D1" w14:textId="77777777" w:rsidR="00F971A3" w:rsidRDefault="004B3D06" w:rsidP="00DE6945">
      <w:pPr>
        <w:pStyle w:val="Heading2"/>
        <w:numPr>
          <w:ilvl w:val="0"/>
          <w:numId w:val="6"/>
        </w:numPr>
        <w:ind w:left="1440"/>
      </w:pPr>
      <w:bookmarkStart w:id="68" w:name="_Impact_of_Metrics"/>
      <w:bookmarkStart w:id="69" w:name="_Toc106888132"/>
      <w:bookmarkEnd w:id="68"/>
      <w:r>
        <w:t>Impact of Metrics on Plan</w:t>
      </w:r>
      <w:bookmarkEnd w:id="69"/>
    </w:p>
    <w:p w14:paraId="4665E0C4" w14:textId="1E4B28F5" w:rsidR="0047060D" w:rsidRPr="0047060D" w:rsidRDefault="000574C7" w:rsidP="0047060D">
      <w:r>
        <w:t xml:space="preserve">In the initial years, </w:t>
      </w:r>
      <w:r w:rsidR="003C78E6">
        <w:t>LMUD</w:t>
      </w:r>
      <w:r w:rsidR="00140ED4">
        <w:t xml:space="preserve"> anticipates that there will be relatively limited data gathered through these metrics.</w:t>
      </w:r>
      <w:r>
        <w:t xml:space="preserve">  However, as the data collection history becomes more robust,</w:t>
      </w:r>
      <w:r w:rsidR="00140ED4">
        <w:t xml:space="preserve"> </w:t>
      </w:r>
      <w:r w:rsidR="003C78E6">
        <w:t>LMUD</w:t>
      </w:r>
      <w:r w:rsidR="00140ED4">
        <w:t xml:space="preserve"> will </w:t>
      </w:r>
      <w:r>
        <w:t>be able to identify areas of its operations and service territory that are disproportionately impacted.</w:t>
      </w:r>
      <w:r w:rsidR="00330467">
        <w:t xml:space="preserve">  </w:t>
      </w:r>
      <w:r w:rsidR="003C78E6">
        <w:t>LMUD</w:t>
      </w:r>
      <w:r w:rsidR="00330467">
        <w:t xml:space="preserve"> will then evaluate potential improvements to the plan.</w:t>
      </w:r>
    </w:p>
    <w:p w14:paraId="4D6C90E0" w14:textId="77777777" w:rsidR="00F971A3" w:rsidRDefault="004B3D06" w:rsidP="00DE6945">
      <w:pPr>
        <w:pStyle w:val="Heading2"/>
        <w:numPr>
          <w:ilvl w:val="0"/>
          <w:numId w:val="6"/>
        </w:numPr>
        <w:ind w:left="1440"/>
      </w:pPr>
      <w:bookmarkStart w:id="70" w:name="_Monitoring_and_Auditing"/>
      <w:bookmarkStart w:id="71" w:name="_Toc106888133"/>
      <w:bookmarkEnd w:id="70"/>
      <w:r>
        <w:t>Monitoring and Auditing the Plan</w:t>
      </w:r>
      <w:bookmarkEnd w:id="71"/>
    </w:p>
    <w:p w14:paraId="58FEBAC3" w14:textId="0AC33794" w:rsidR="0047060D" w:rsidRPr="0047060D" w:rsidRDefault="003A4918" w:rsidP="0047060D">
      <w:r>
        <w:t xml:space="preserve">This Wildfire Mitigation Plan </w:t>
      </w:r>
      <w:r w:rsidR="00330467">
        <w:t>will be presented to</w:t>
      </w:r>
      <w:r>
        <w:t xml:space="preserve"> </w:t>
      </w:r>
      <w:r w:rsidR="00220FBD">
        <w:t>the LMUD Board of Directors (the Board)</w:t>
      </w:r>
      <w:r>
        <w:t xml:space="preserve">.  </w:t>
      </w:r>
      <w:r w:rsidR="003C78E6">
        <w:t>LMUD</w:t>
      </w:r>
      <w:r>
        <w:t xml:space="preserve"> will present this plan to </w:t>
      </w:r>
      <w:r w:rsidR="00220FBD">
        <w:t>the Board</w:t>
      </w:r>
      <w:r>
        <w:t xml:space="preserve"> on an annual basis.  Additionally, a qualified independent evaluator will present a report on th</w:t>
      </w:r>
      <w:r w:rsidR="002822AE">
        <w:t>e initial</w:t>
      </w:r>
      <w:r>
        <w:t xml:space="preserve"> plan to the </w:t>
      </w:r>
      <w:r w:rsidR="00220FBD">
        <w:t>Board</w:t>
      </w:r>
      <w:r w:rsidR="005B53A7">
        <w:t>.</w:t>
      </w:r>
    </w:p>
    <w:p w14:paraId="3F4FBF6E" w14:textId="77777777" w:rsidR="00F971A3" w:rsidRDefault="00BC3B56" w:rsidP="00DE6945">
      <w:pPr>
        <w:pStyle w:val="Heading2"/>
        <w:numPr>
          <w:ilvl w:val="0"/>
          <w:numId w:val="6"/>
        </w:numPr>
        <w:ind w:left="1440"/>
      </w:pPr>
      <w:bookmarkStart w:id="72" w:name="_Toc106888134"/>
      <w:r>
        <w:t>Identifying and correcting Deficiencies in the Plan</w:t>
      </w:r>
      <w:bookmarkEnd w:id="72"/>
    </w:p>
    <w:p w14:paraId="7A827CD9" w14:textId="3A207070" w:rsidR="007B316E" w:rsidRPr="00D6332D" w:rsidRDefault="007B316E" w:rsidP="007B316E">
      <w:pPr>
        <w:pStyle w:val="NormalWeb"/>
        <w:shd w:val="clear" w:color="auto" w:fill="FFFFFF"/>
        <w:spacing w:before="288" w:beforeAutospacing="0" w:after="0" w:afterAutospacing="0" w:line="259" w:lineRule="atLeast"/>
        <w:ind w:right="144"/>
        <w:rPr>
          <w:rFonts w:asciiTheme="majorHAnsi" w:hAnsiTheme="majorHAnsi"/>
          <w:sz w:val="20"/>
          <w:szCs w:val="20"/>
        </w:rPr>
      </w:pPr>
      <w:r w:rsidRPr="00D6332D">
        <w:rPr>
          <w:rFonts w:asciiTheme="majorHAnsi" w:hAnsiTheme="majorHAnsi"/>
          <w:color w:val="000000"/>
          <w:sz w:val="20"/>
          <w:szCs w:val="20"/>
          <w:shd w:val="clear" w:color="auto" w:fill="FFFFFF"/>
        </w:rPr>
        <w:t xml:space="preserve">LMUD staff and qualified external stakeholders are </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ncouraged to identi</w:t>
      </w:r>
      <w:r w:rsidRPr="00D6332D">
        <w:rPr>
          <w:rFonts w:asciiTheme="majorHAnsi" w:hAnsiTheme="majorHAnsi"/>
          <w:color w:val="151516"/>
          <w:sz w:val="20"/>
          <w:szCs w:val="20"/>
          <w:shd w:val="clear" w:color="auto" w:fill="FFFFFF"/>
        </w:rPr>
        <w:t>f</w:t>
      </w:r>
      <w:r w:rsidRPr="00D6332D">
        <w:rPr>
          <w:rFonts w:asciiTheme="majorHAnsi" w:hAnsiTheme="majorHAnsi"/>
          <w:color w:val="000000"/>
          <w:sz w:val="20"/>
          <w:szCs w:val="20"/>
          <w:shd w:val="clear" w:color="auto" w:fill="FFFFFF"/>
        </w:rPr>
        <w:t xml:space="preserve">y Wildfire Mitigation </w:t>
      </w:r>
      <w:r w:rsidRPr="00D6332D">
        <w:rPr>
          <w:rFonts w:asciiTheme="majorHAnsi" w:hAnsiTheme="majorHAnsi"/>
          <w:color w:val="000000"/>
          <w:sz w:val="20"/>
          <w:szCs w:val="20"/>
          <w:shd w:val="clear" w:color="auto" w:fill="FFFFFF"/>
        </w:rPr>
        <w:br/>
        <w:t>Plan defi</w:t>
      </w:r>
      <w:r w:rsidRPr="00D6332D">
        <w:rPr>
          <w:rFonts w:asciiTheme="majorHAnsi" w:hAnsiTheme="majorHAnsi"/>
          <w:color w:val="010001"/>
          <w:sz w:val="20"/>
          <w:szCs w:val="20"/>
          <w:shd w:val="clear" w:color="auto" w:fill="FFFFFF"/>
        </w:rPr>
        <w:t>c</w:t>
      </w:r>
      <w:r w:rsidRPr="00D6332D">
        <w:rPr>
          <w:rFonts w:asciiTheme="majorHAnsi" w:hAnsiTheme="majorHAnsi"/>
          <w:color w:val="000000"/>
          <w:sz w:val="20"/>
          <w:szCs w:val="20"/>
          <w:shd w:val="clear" w:color="auto" w:fill="FFFFFF"/>
        </w:rPr>
        <w:t xml:space="preserve">iencies or potential deficiencies to the </w:t>
      </w:r>
      <w:r w:rsidR="00825C43">
        <w:rPr>
          <w:rFonts w:asciiTheme="majorHAnsi" w:hAnsiTheme="majorHAnsi"/>
          <w:color w:val="000000"/>
          <w:sz w:val="20"/>
          <w:szCs w:val="20"/>
          <w:shd w:val="clear" w:color="auto" w:fill="FFFFFF"/>
        </w:rPr>
        <w:t>Electric Operations</w:t>
      </w:r>
      <w:r w:rsidRPr="00D6332D">
        <w:rPr>
          <w:rFonts w:asciiTheme="majorHAnsi" w:hAnsiTheme="majorHAnsi"/>
          <w:color w:val="000000"/>
          <w:sz w:val="20"/>
          <w:szCs w:val="20"/>
          <w:shd w:val="clear" w:color="auto" w:fill="FFFFFF"/>
        </w:rPr>
        <w:t xml:space="preserve"> Manager as soon as poss</w:t>
      </w:r>
      <w:r w:rsidRPr="00D6332D">
        <w:rPr>
          <w:rFonts w:asciiTheme="majorHAnsi" w:hAnsiTheme="majorHAnsi"/>
          <w:color w:val="010001"/>
          <w:sz w:val="20"/>
          <w:szCs w:val="20"/>
          <w:shd w:val="clear" w:color="auto" w:fill="FFFFFF"/>
        </w:rPr>
        <w:t>i</w:t>
      </w:r>
      <w:r w:rsidRPr="00D6332D">
        <w:rPr>
          <w:rFonts w:asciiTheme="majorHAnsi" w:hAnsiTheme="majorHAnsi"/>
          <w:color w:val="000000"/>
          <w:sz w:val="20"/>
          <w:szCs w:val="20"/>
          <w:shd w:val="clear" w:color="auto" w:fill="FFFFFF"/>
        </w:rPr>
        <w:t>ble when observed</w:t>
      </w:r>
      <w:r w:rsidRPr="00D6332D">
        <w:rPr>
          <w:rFonts w:asciiTheme="majorHAnsi" w:hAnsiTheme="majorHAnsi"/>
          <w:color w:val="010001"/>
          <w:sz w:val="20"/>
          <w:szCs w:val="20"/>
          <w:shd w:val="clear" w:color="auto" w:fill="FFFFFF"/>
        </w:rPr>
        <w:t xml:space="preserve">. </w:t>
      </w:r>
      <w:r w:rsidRPr="00D6332D">
        <w:rPr>
          <w:rFonts w:asciiTheme="majorHAnsi" w:hAnsiTheme="majorHAnsi"/>
          <w:color w:val="000000"/>
          <w:sz w:val="20"/>
          <w:szCs w:val="20"/>
          <w:shd w:val="clear" w:color="auto" w:fill="FFFFFF"/>
        </w:rPr>
        <w:t xml:space="preserve">The </w:t>
      </w:r>
      <w:r w:rsidR="00825C43">
        <w:rPr>
          <w:rFonts w:asciiTheme="majorHAnsi" w:hAnsiTheme="majorHAnsi"/>
          <w:color w:val="000000"/>
          <w:sz w:val="20"/>
          <w:szCs w:val="20"/>
          <w:shd w:val="clear" w:color="auto" w:fill="FFFFFF"/>
        </w:rPr>
        <w:t xml:space="preserve">Electric Operations </w:t>
      </w:r>
      <w:r w:rsidRPr="00D6332D">
        <w:rPr>
          <w:rFonts w:asciiTheme="majorHAnsi" w:hAnsiTheme="majorHAnsi"/>
          <w:color w:val="000000"/>
          <w:sz w:val="20"/>
          <w:szCs w:val="20"/>
          <w:shd w:val="clear" w:color="auto" w:fill="FFFFFF"/>
        </w:rPr>
        <w:t>Manager shall eva</w:t>
      </w:r>
      <w:r w:rsidRPr="00D6332D">
        <w:rPr>
          <w:rFonts w:asciiTheme="majorHAnsi" w:hAnsiTheme="majorHAnsi"/>
          <w:color w:val="151516"/>
          <w:sz w:val="20"/>
          <w:szCs w:val="20"/>
          <w:shd w:val="clear" w:color="auto" w:fill="FFFFFF"/>
        </w:rPr>
        <w:t>l</w:t>
      </w:r>
      <w:r w:rsidRPr="00D6332D">
        <w:rPr>
          <w:rFonts w:asciiTheme="majorHAnsi" w:hAnsiTheme="majorHAnsi"/>
          <w:color w:val="000000"/>
          <w:sz w:val="20"/>
          <w:szCs w:val="20"/>
          <w:shd w:val="clear" w:color="auto" w:fill="FFFFFF"/>
        </w:rPr>
        <w:t>uate e</w:t>
      </w:r>
      <w:r w:rsidRPr="00D6332D">
        <w:rPr>
          <w:rFonts w:asciiTheme="majorHAnsi" w:hAnsiTheme="majorHAnsi"/>
          <w:color w:val="010001"/>
          <w:sz w:val="20"/>
          <w:szCs w:val="20"/>
          <w:shd w:val="clear" w:color="auto" w:fill="FFFFFF"/>
        </w:rPr>
        <w:t>a</w:t>
      </w:r>
      <w:r w:rsidRPr="00D6332D">
        <w:rPr>
          <w:rFonts w:asciiTheme="majorHAnsi" w:hAnsiTheme="majorHAnsi"/>
          <w:color w:val="000000"/>
          <w:sz w:val="20"/>
          <w:szCs w:val="20"/>
          <w:shd w:val="clear" w:color="auto" w:fill="FFFFFF"/>
        </w:rPr>
        <w:t xml:space="preserve">ch </w:t>
      </w:r>
      <w:r w:rsidRPr="00D6332D">
        <w:rPr>
          <w:rFonts w:asciiTheme="majorHAnsi" w:hAnsiTheme="majorHAnsi"/>
          <w:color w:val="000000"/>
          <w:sz w:val="20"/>
          <w:szCs w:val="20"/>
          <w:shd w:val="clear" w:color="auto" w:fill="FFFFFF"/>
        </w:rPr>
        <w:br/>
        <w:t>reported defic</w:t>
      </w:r>
      <w:r w:rsidRPr="00D6332D">
        <w:rPr>
          <w:rFonts w:asciiTheme="majorHAnsi" w:hAnsiTheme="majorHAnsi"/>
          <w:color w:val="010001"/>
          <w:sz w:val="20"/>
          <w:szCs w:val="20"/>
          <w:shd w:val="clear" w:color="auto" w:fill="FFFFFF"/>
        </w:rPr>
        <w:t>i</w:t>
      </w:r>
      <w:r w:rsidRPr="00D6332D">
        <w:rPr>
          <w:rFonts w:asciiTheme="majorHAnsi" w:hAnsiTheme="majorHAnsi"/>
          <w:color w:val="000000"/>
          <w:sz w:val="20"/>
          <w:szCs w:val="20"/>
          <w:shd w:val="clear" w:color="auto" w:fill="FFFFFF"/>
        </w:rPr>
        <w:t>enc</w:t>
      </w:r>
      <w:r w:rsidRPr="00D6332D">
        <w:rPr>
          <w:rFonts w:asciiTheme="majorHAnsi" w:hAnsiTheme="majorHAnsi"/>
          <w:color w:val="151516"/>
          <w:sz w:val="20"/>
          <w:szCs w:val="20"/>
          <w:shd w:val="clear" w:color="auto" w:fill="FFFFFF"/>
        </w:rPr>
        <w:t xml:space="preserve">y </w:t>
      </w:r>
      <w:r w:rsidRPr="00D6332D">
        <w:rPr>
          <w:rFonts w:asciiTheme="majorHAnsi" w:hAnsiTheme="majorHAnsi"/>
          <w:color w:val="000000"/>
          <w:sz w:val="20"/>
          <w:szCs w:val="20"/>
          <w:shd w:val="clear" w:color="auto" w:fill="FFFFFF"/>
        </w:rPr>
        <w:t>and</w:t>
      </w:r>
      <w:r w:rsidRPr="00D6332D">
        <w:rPr>
          <w:rFonts w:asciiTheme="majorHAnsi" w:hAnsiTheme="majorHAnsi"/>
          <w:color w:val="151516"/>
          <w:sz w:val="20"/>
          <w:szCs w:val="20"/>
          <w:shd w:val="clear" w:color="auto" w:fill="FFFFFF"/>
        </w:rPr>
        <w:t xml:space="preserve">, </w:t>
      </w:r>
      <w:r w:rsidRPr="00D6332D">
        <w:rPr>
          <w:rFonts w:asciiTheme="majorHAnsi" w:hAnsiTheme="majorHAnsi"/>
          <w:color w:val="000000"/>
          <w:sz w:val="20"/>
          <w:szCs w:val="20"/>
          <w:shd w:val="clear" w:color="auto" w:fill="FFFFFF"/>
        </w:rPr>
        <w:t>if the deficiency is dete</w:t>
      </w:r>
      <w:r w:rsidRPr="00D6332D">
        <w:rPr>
          <w:rFonts w:asciiTheme="majorHAnsi" w:hAnsiTheme="majorHAnsi"/>
          <w:color w:val="151516"/>
          <w:sz w:val="20"/>
          <w:szCs w:val="20"/>
          <w:shd w:val="clear" w:color="auto" w:fill="FFFFFF"/>
        </w:rPr>
        <w:t>r</w:t>
      </w:r>
      <w:r w:rsidRPr="00D6332D">
        <w:rPr>
          <w:rFonts w:asciiTheme="majorHAnsi" w:hAnsiTheme="majorHAnsi"/>
          <w:color w:val="000000"/>
          <w:sz w:val="20"/>
          <w:szCs w:val="20"/>
          <w:shd w:val="clear" w:color="auto" w:fill="FFFFFF"/>
        </w:rPr>
        <w:t>mined to be a valid plan de</w:t>
      </w:r>
      <w:r w:rsidRPr="00D6332D">
        <w:rPr>
          <w:rFonts w:asciiTheme="majorHAnsi" w:hAnsiTheme="majorHAnsi"/>
          <w:color w:val="151516"/>
          <w:sz w:val="20"/>
          <w:szCs w:val="20"/>
          <w:shd w:val="clear" w:color="auto" w:fill="FFFFFF"/>
        </w:rPr>
        <w:t>f</w:t>
      </w:r>
      <w:r w:rsidRPr="00D6332D">
        <w:rPr>
          <w:rFonts w:asciiTheme="majorHAnsi" w:hAnsiTheme="majorHAnsi"/>
          <w:color w:val="000000"/>
          <w:sz w:val="20"/>
          <w:szCs w:val="20"/>
          <w:shd w:val="clear" w:color="auto" w:fill="FFFFFF"/>
        </w:rPr>
        <w:t>icien</w:t>
      </w:r>
      <w:r w:rsidRPr="00D6332D">
        <w:rPr>
          <w:rFonts w:asciiTheme="majorHAnsi" w:hAnsiTheme="majorHAnsi"/>
          <w:color w:val="151516"/>
          <w:sz w:val="20"/>
          <w:szCs w:val="20"/>
          <w:shd w:val="clear" w:color="auto" w:fill="FFFFFF"/>
        </w:rPr>
        <w:t>c</w:t>
      </w:r>
      <w:r w:rsidRPr="00D6332D">
        <w:rPr>
          <w:rFonts w:asciiTheme="majorHAnsi" w:hAnsiTheme="majorHAnsi"/>
          <w:color w:val="000000"/>
          <w:sz w:val="20"/>
          <w:szCs w:val="20"/>
          <w:shd w:val="clear" w:color="auto" w:fill="FFFFFF"/>
        </w:rPr>
        <w:t>y</w:t>
      </w:r>
      <w:r w:rsidRPr="00D6332D">
        <w:rPr>
          <w:rFonts w:asciiTheme="majorHAnsi" w:hAnsiTheme="majorHAnsi"/>
          <w:color w:val="151516"/>
          <w:sz w:val="20"/>
          <w:szCs w:val="20"/>
          <w:shd w:val="clear" w:color="auto" w:fill="FFFFFF"/>
        </w:rPr>
        <w:t>, i</w:t>
      </w:r>
      <w:r w:rsidRPr="00D6332D">
        <w:rPr>
          <w:rFonts w:asciiTheme="majorHAnsi" w:hAnsiTheme="majorHAnsi"/>
          <w:color w:val="000000"/>
          <w:sz w:val="20"/>
          <w:szCs w:val="20"/>
          <w:shd w:val="clear" w:color="auto" w:fill="FFFFFF"/>
        </w:rPr>
        <w:t>t shall be entered in</w:t>
      </w:r>
      <w:r w:rsidRPr="00D6332D">
        <w:rPr>
          <w:rFonts w:asciiTheme="majorHAnsi" w:hAnsiTheme="majorHAnsi"/>
          <w:color w:val="010001"/>
          <w:sz w:val="20"/>
          <w:szCs w:val="20"/>
          <w:shd w:val="clear" w:color="auto" w:fill="FFFFFF"/>
        </w:rPr>
        <w:t>t</w:t>
      </w:r>
      <w:r w:rsidRPr="00D6332D">
        <w:rPr>
          <w:rFonts w:asciiTheme="majorHAnsi" w:hAnsiTheme="majorHAnsi"/>
          <w:color w:val="000000"/>
          <w:sz w:val="20"/>
          <w:szCs w:val="20"/>
          <w:shd w:val="clear" w:color="auto" w:fill="FFFFFF"/>
        </w:rPr>
        <w:t xml:space="preserve">o a log with the following information: </w:t>
      </w:r>
    </w:p>
    <w:p w14:paraId="7AFC83B2" w14:textId="77777777" w:rsidR="007B316E" w:rsidRPr="00D6332D" w:rsidRDefault="007B316E" w:rsidP="007B316E">
      <w:pPr>
        <w:numPr>
          <w:ilvl w:val="0"/>
          <w:numId w:val="29"/>
        </w:numPr>
        <w:spacing w:before="202" w:after="0" w:line="245" w:lineRule="atLeast"/>
        <w:ind w:right="158"/>
        <w:rPr>
          <w:rFonts w:asciiTheme="majorHAnsi" w:hAnsiTheme="majorHAnsi" w:cs="Times New Roman"/>
        </w:rPr>
      </w:pPr>
      <w:r w:rsidRPr="00D6332D">
        <w:rPr>
          <w:rFonts w:asciiTheme="majorHAnsi" w:hAnsiTheme="majorHAnsi" w:cs="Times New Roman"/>
          <w:color w:val="000000"/>
          <w:shd w:val="clear" w:color="auto" w:fill="FFFFFF"/>
        </w:rPr>
        <w:t>Date th</w:t>
      </w:r>
      <w:r w:rsidRPr="00D6332D">
        <w:rPr>
          <w:rFonts w:asciiTheme="majorHAnsi" w:hAnsiTheme="majorHAnsi" w:cs="Times New Roman"/>
          <w:color w:val="151516"/>
          <w:shd w:val="clear" w:color="auto" w:fill="FFFFFF"/>
        </w:rPr>
        <w:t xml:space="preserve">e </w:t>
      </w:r>
      <w:r w:rsidRPr="00D6332D">
        <w:rPr>
          <w:rFonts w:asciiTheme="majorHAnsi" w:hAnsiTheme="majorHAnsi" w:cs="Times New Roman"/>
          <w:color w:val="000000"/>
          <w:shd w:val="clear" w:color="auto" w:fill="FFFFFF"/>
        </w:rPr>
        <w:t>d</w:t>
      </w:r>
      <w:r w:rsidRPr="00D6332D">
        <w:rPr>
          <w:rFonts w:asciiTheme="majorHAnsi" w:hAnsiTheme="majorHAnsi" w:cs="Times New Roman"/>
          <w:color w:val="151516"/>
          <w:shd w:val="clear" w:color="auto" w:fill="FFFFFF"/>
        </w:rPr>
        <w:t>ef</w:t>
      </w:r>
      <w:r w:rsidRPr="00D6332D">
        <w:rPr>
          <w:rFonts w:asciiTheme="majorHAnsi" w:hAnsiTheme="majorHAnsi" w:cs="Times New Roman"/>
          <w:color w:val="000000"/>
          <w:shd w:val="clear" w:color="auto" w:fill="FFFFFF"/>
        </w:rPr>
        <w:t>ici</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nc</w:t>
      </w:r>
      <w:r w:rsidRPr="00D6332D">
        <w:rPr>
          <w:rFonts w:asciiTheme="majorHAnsi" w:hAnsiTheme="majorHAnsi" w:cs="Times New Roman"/>
          <w:color w:val="151516"/>
          <w:shd w:val="clear" w:color="auto" w:fill="FFFFFF"/>
        </w:rPr>
        <w:t xml:space="preserve">y </w:t>
      </w:r>
      <w:r w:rsidRPr="00D6332D">
        <w:rPr>
          <w:rFonts w:asciiTheme="majorHAnsi" w:hAnsiTheme="majorHAnsi" w:cs="Times New Roman"/>
          <w:color w:val="000000"/>
          <w:shd w:val="clear" w:color="auto" w:fill="FFFFFF"/>
        </w:rPr>
        <w:t>was disco</w:t>
      </w:r>
      <w:r w:rsidRPr="00D6332D">
        <w:rPr>
          <w:rFonts w:asciiTheme="majorHAnsi" w:hAnsiTheme="majorHAnsi" w:cs="Times New Roman"/>
          <w:color w:val="151516"/>
          <w:shd w:val="clear" w:color="auto" w:fill="FFFFFF"/>
        </w:rPr>
        <w:t>v</w:t>
      </w:r>
      <w:r w:rsidRPr="00D6332D">
        <w:rPr>
          <w:rFonts w:asciiTheme="majorHAnsi" w:hAnsiTheme="majorHAnsi" w:cs="Times New Roman"/>
          <w:color w:val="000000"/>
          <w:shd w:val="clear" w:color="auto" w:fill="FFFFFF"/>
        </w:rPr>
        <w:t>ered</w:t>
      </w:r>
      <w:r w:rsidRPr="00D6332D">
        <w:rPr>
          <w:rFonts w:asciiTheme="majorHAnsi" w:hAnsiTheme="majorHAnsi" w:cs="Times New Roman"/>
          <w:color w:val="151516"/>
          <w:shd w:val="clear" w:color="auto" w:fill="FFFFFF"/>
        </w:rPr>
        <w:t xml:space="preserve">; </w:t>
      </w:r>
    </w:p>
    <w:p w14:paraId="44552F09" w14:textId="77777777" w:rsidR="007B316E" w:rsidRPr="00D6332D" w:rsidRDefault="007B316E" w:rsidP="007B316E">
      <w:pPr>
        <w:numPr>
          <w:ilvl w:val="0"/>
          <w:numId w:val="29"/>
        </w:numPr>
        <w:spacing w:before="100" w:beforeAutospacing="1" w:after="0" w:line="288" w:lineRule="atLeast"/>
        <w:ind w:right="144"/>
        <w:rPr>
          <w:rFonts w:asciiTheme="majorHAnsi" w:hAnsiTheme="majorHAnsi" w:cs="Times New Roman"/>
        </w:rPr>
      </w:pPr>
      <w:r w:rsidRPr="00D6332D">
        <w:rPr>
          <w:rFonts w:asciiTheme="majorHAnsi" w:hAnsiTheme="majorHAnsi" w:cs="Times New Roman"/>
          <w:color w:val="000000"/>
          <w:shd w:val="clear" w:color="auto" w:fill="FFFFFF"/>
        </w:rPr>
        <w:t xml:space="preserve">Description of </w:t>
      </w:r>
      <w:r w:rsidRPr="00D6332D">
        <w:rPr>
          <w:rFonts w:asciiTheme="majorHAnsi" w:hAnsiTheme="majorHAnsi" w:cs="Times New Roman"/>
          <w:color w:val="151516"/>
          <w:shd w:val="clear" w:color="auto" w:fill="FFFFFF"/>
        </w:rPr>
        <w:t>t</w:t>
      </w:r>
      <w:r w:rsidRPr="00D6332D">
        <w:rPr>
          <w:rFonts w:asciiTheme="majorHAnsi" w:hAnsiTheme="majorHAnsi" w:cs="Times New Roman"/>
          <w:color w:val="000000"/>
          <w:shd w:val="clear" w:color="auto" w:fill="FFFFFF"/>
        </w:rPr>
        <w:t>he defic</w:t>
      </w:r>
      <w:r w:rsidRPr="00D6332D">
        <w:rPr>
          <w:rFonts w:asciiTheme="majorHAnsi" w:hAnsiTheme="majorHAnsi" w:cs="Times New Roman"/>
          <w:color w:val="151516"/>
          <w:shd w:val="clear" w:color="auto" w:fill="FFFFFF"/>
        </w:rPr>
        <w:t>i</w:t>
      </w:r>
      <w:r w:rsidRPr="00D6332D">
        <w:rPr>
          <w:rFonts w:asciiTheme="majorHAnsi" w:hAnsiTheme="majorHAnsi" w:cs="Times New Roman"/>
          <w:color w:val="000000"/>
          <w:shd w:val="clear" w:color="auto" w:fill="FFFFFF"/>
        </w:rPr>
        <w:t xml:space="preserve">ency; </w:t>
      </w:r>
    </w:p>
    <w:p w14:paraId="12FA515A" w14:textId="77777777" w:rsidR="007B316E" w:rsidRPr="00D6332D" w:rsidRDefault="007B316E" w:rsidP="007B316E">
      <w:pPr>
        <w:numPr>
          <w:ilvl w:val="0"/>
          <w:numId w:val="29"/>
        </w:numPr>
        <w:spacing w:before="100" w:beforeAutospacing="1" w:after="0" w:line="288" w:lineRule="atLeast"/>
        <w:ind w:right="144"/>
        <w:rPr>
          <w:rFonts w:asciiTheme="majorHAnsi" w:hAnsiTheme="majorHAnsi" w:cs="Times New Roman"/>
        </w:rPr>
      </w:pPr>
      <w:r w:rsidRPr="00D6332D">
        <w:rPr>
          <w:rFonts w:asciiTheme="majorHAnsi" w:hAnsiTheme="majorHAnsi" w:cs="Times New Roman"/>
          <w:color w:val="000000"/>
          <w:shd w:val="clear" w:color="auto" w:fill="FFFFFF"/>
        </w:rPr>
        <w:t>Sourc</w:t>
      </w:r>
      <w:r w:rsidRPr="00D6332D">
        <w:rPr>
          <w:rFonts w:asciiTheme="majorHAnsi" w:hAnsiTheme="majorHAnsi" w:cs="Times New Roman"/>
          <w:color w:val="151516"/>
          <w:shd w:val="clear" w:color="auto" w:fill="FFFFFF"/>
        </w:rPr>
        <w:t xml:space="preserve">e </w:t>
      </w:r>
      <w:r w:rsidRPr="00D6332D">
        <w:rPr>
          <w:rFonts w:asciiTheme="majorHAnsi" w:hAnsiTheme="majorHAnsi" w:cs="Times New Roman"/>
          <w:color w:val="000000"/>
          <w:shd w:val="clear" w:color="auto" w:fill="FFFFFF"/>
        </w:rPr>
        <w:t>id</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n</w:t>
      </w:r>
      <w:r w:rsidRPr="00D6332D">
        <w:rPr>
          <w:rFonts w:asciiTheme="majorHAnsi" w:hAnsiTheme="majorHAnsi" w:cs="Times New Roman"/>
          <w:color w:val="151516"/>
          <w:shd w:val="clear" w:color="auto" w:fill="FFFFFF"/>
        </w:rPr>
        <w:t>t</w:t>
      </w:r>
      <w:r w:rsidRPr="00D6332D">
        <w:rPr>
          <w:rFonts w:asciiTheme="majorHAnsi" w:hAnsiTheme="majorHAnsi" w:cs="Times New Roman"/>
          <w:color w:val="000000"/>
          <w:shd w:val="clear" w:color="auto" w:fill="FFFFFF"/>
        </w:rPr>
        <w:t>i</w:t>
      </w:r>
      <w:r w:rsidRPr="00D6332D">
        <w:rPr>
          <w:rFonts w:asciiTheme="majorHAnsi" w:hAnsiTheme="majorHAnsi" w:cs="Times New Roman"/>
          <w:color w:val="151516"/>
          <w:shd w:val="clear" w:color="auto" w:fill="FFFFFF"/>
        </w:rPr>
        <w:t>f</w:t>
      </w:r>
      <w:r w:rsidRPr="00D6332D">
        <w:rPr>
          <w:rFonts w:asciiTheme="majorHAnsi" w:hAnsiTheme="majorHAnsi" w:cs="Times New Roman"/>
          <w:color w:val="000000"/>
          <w:shd w:val="clear" w:color="auto" w:fill="FFFFFF"/>
        </w:rPr>
        <w:t>ying the deficiency (e.g</w:t>
      </w:r>
      <w:r w:rsidRPr="00D6332D">
        <w:rPr>
          <w:rFonts w:asciiTheme="majorHAnsi" w:hAnsiTheme="majorHAnsi" w:cs="Times New Roman"/>
          <w:color w:val="010001"/>
          <w:shd w:val="clear" w:color="auto" w:fill="FFFFFF"/>
        </w:rPr>
        <w:t>.</w:t>
      </w:r>
      <w:r w:rsidRPr="00D6332D">
        <w:rPr>
          <w:rFonts w:asciiTheme="majorHAnsi" w:hAnsiTheme="majorHAnsi" w:cs="Times New Roman"/>
          <w:color w:val="151516"/>
          <w:shd w:val="clear" w:color="auto" w:fill="FFFFFF"/>
        </w:rPr>
        <w:t>, I</w:t>
      </w:r>
      <w:r w:rsidRPr="00D6332D">
        <w:rPr>
          <w:rFonts w:asciiTheme="majorHAnsi" w:hAnsiTheme="majorHAnsi" w:cs="Times New Roman"/>
          <w:color w:val="000000"/>
          <w:shd w:val="clear" w:color="auto" w:fill="FFFFFF"/>
        </w:rPr>
        <w:t>nt</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 xml:space="preserve">rnal </w:t>
      </w:r>
      <w:r w:rsidRPr="00D6332D">
        <w:rPr>
          <w:rFonts w:asciiTheme="majorHAnsi" w:hAnsiTheme="majorHAnsi" w:cs="Times New Roman"/>
          <w:color w:val="151516"/>
          <w:shd w:val="clear" w:color="auto" w:fill="FFFFFF"/>
        </w:rPr>
        <w:t>A</w:t>
      </w:r>
      <w:r w:rsidRPr="00D6332D">
        <w:rPr>
          <w:rFonts w:asciiTheme="majorHAnsi" w:hAnsiTheme="majorHAnsi" w:cs="Times New Roman"/>
          <w:color w:val="000000"/>
          <w:shd w:val="clear" w:color="auto" w:fill="FFFFFF"/>
        </w:rPr>
        <w:t>udit)</w:t>
      </w:r>
      <w:r w:rsidRPr="00D6332D">
        <w:rPr>
          <w:rFonts w:asciiTheme="majorHAnsi" w:hAnsiTheme="majorHAnsi" w:cs="Times New Roman"/>
          <w:color w:val="151516"/>
          <w:shd w:val="clear" w:color="auto" w:fill="FFFFFF"/>
        </w:rPr>
        <w:t xml:space="preserve">; </w:t>
      </w:r>
    </w:p>
    <w:p w14:paraId="280F9E72" w14:textId="77777777" w:rsidR="007B316E" w:rsidRPr="00D6332D" w:rsidRDefault="007B316E" w:rsidP="007B316E">
      <w:pPr>
        <w:numPr>
          <w:ilvl w:val="0"/>
          <w:numId w:val="29"/>
        </w:numPr>
        <w:spacing w:before="100" w:beforeAutospacing="1" w:after="0" w:line="245" w:lineRule="atLeast"/>
        <w:ind w:right="158"/>
        <w:rPr>
          <w:rFonts w:asciiTheme="majorHAnsi" w:hAnsiTheme="majorHAnsi" w:cs="Times New Roman"/>
        </w:rPr>
      </w:pPr>
      <w:r w:rsidRPr="00D6332D">
        <w:rPr>
          <w:rFonts w:asciiTheme="majorHAnsi" w:hAnsiTheme="majorHAnsi" w:cs="Times New Roman"/>
          <w:color w:val="000000"/>
          <w:shd w:val="clear" w:color="auto" w:fill="FFFFFF"/>
        </w:rPr>
        <w:t>Priority b</w:t>
      </w:r>
      <w:r w:rsidRPr="00D6332D">
        <w:rPr>
          <w:rFonts w:asciiTheme="majorHAnsi" w:hAnsiTheme="majorHAnsi" w:cs="Times New Roman"/>
          <w:color w:val="151516"/>
          <w:shd w:val="clear" w:color="auto" w:fill="FFFFFF"/>
        </w:rPr>
        <w:t>a</w:t>
      </w:r>
      <w:r w:rsidRPr="00D6332D">
        <w:rPr>
          <w:rFonts w:asciiTheme="majorHAnsi" w:hAnsiTheme="majorHAnsi" w:cs="Times New Roman"/>
          <w:color w:val="000000"/>
          <w:shd w:val="clear" w:color="auto" w:fill="FFFFFF"/>
        </w:rPr>
        <w:t>s</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d on deficiency severity</w:t>
      </w:r>
      <w:r w:rsidRPr="00D6332D">
        <w:rPr>
          <w:rFonts w:asciiTheme="majorHAnsi" w:hAnsiTheme="majorHAnsi" w:cs="Times New Roman"/>
          <w:color w:val="151516"/>
          <w:shd w:val="clear" w:color="auto" w:fill="FFFFFF"/>
        </w:rPr>
        <w:t xml:space="preserve">; </w:t>
      </w:r>
    </w:p>
    <w:p w14:paraId="7A3E5074" w14:textId="77777777" w:rsidR="007B316E" w:rsidRPr="00D6332D" w:rsidRDefault="007B316E" w:rsidP="007B316E">
      <w:pPr>
        <w:numPr>
          <w:ilvl w:val="0"/>
          <w:numId w:val="29"/>
        </w:numPr>
        <w:spacing w:before="100" w:beforeAutospacing="1" w:after="0" w:line="288" w:lineRule="atLeast"/>
        <w:ind w:right="144"/>
        <w:rPr>
          <w:rFonts w:asciiTheme="majorHAnsi" w:hAnsiTheme="majorHAnsi" w:cs="Times New Roman"/>
        </w:rPr>
      </w:pPr>
      <w:r w:rsidRPr="00D6332D">
        <w:rPr>
          <w:rFonts w:asciiTheme="majorHAnsi" w:hAnsiTheme="majorHAnsi" w:cs="Times New Roman"/>
          <w:color w:val="000000"/>
          <w:shd w:val="clear" w:color="auto" w:fill="FFFFFF"/>
        </w:rPr>
        <w:t>Assigned corre</w:t>
      </w:r>
      <w:r w:rsidRPr="00D6332D">
        <w:rPr>
          <w:rFonts w:asciiTheme="majorHAnsi" w:hAnsiTheme="majorHAnsi" w:cs="Times New Roman"/>
          <w:color w:val="151516"/>
          <w:shd w:val="clear" w:color="auto" w:fill="FFFFFF"/>
        </w:rPr>
        <w:t>c</w:t>
      </w:r>
      <w:r w:rsidRPr="00D6332D">
        <w:rPr>
          <w:rFonts w:asciiTheme="majorHAnsi" w:hAnsiTheme="majorHAnsi" w:cs="Times New Roman"/>
          <w:color w:val="000000"/>
          <w:shd w:val="clear" w:color="auto" w:fill="FFFFFF"/>
        </w:rPr>
        <w:t>tive action including the d</w:t>
      </w:r>
      <w:r w:rsidRPr="00D6332D">
        <w:rPr>
          <w:rFonts w:asciiTheme="majorHAnsi" w:hAnsiTheme="majorHAnsi" w:cs="Times New Roman"/>
          <w:color w:val="151516"/>
          <w:shd w:val="clear" w:color="auto" w:fill="FFFFFF"/>
        </w:rPr>
        <w:t>a</w:t>
      </w:r>
      <w:r w:rsidRPr="00D6332D">
        <w:rPr>
          <w:rFonts w:asciiTheme="majorHAnsi" w:hAnsiTheme="majorHAnsi" w:cs="Times New Roman"/>
          <w:color w:val="000000"/>
          <w:shd w:val="clear" w:color="auto" w:fill="FFFFFF"/>
        </w:rPr>
        <w:t>te when it must be compl</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te</w:t>
      </w:r>
      <w:r w:rsidRPr="00D6332D">
        <w:rPr>
          <w:rFonts w:asciiTheme="majorHAnsi" w:hAnsiTheme="majorHAnsi" w:cs="Times New Roman"/>
          <w:color w:val="151516"/>
          <w:shd w:val="clear" w:color="auto" w:fill="FFFFFF"/>
        </w:rPr>
        <w:t xml:space="preserve">d </w:t>
      </w:r>
      <w:r w:rsidRPr="00D6332D">
        <w:rPr>
          <w:rFonts w:asciiTheme="majorHAnsi" w:hAnsiTheme="majorHAnsi" w:cs="Times New Roman"/>
          <w:color w:val="000000"/>
          <w:shd w:val="clear" w:color="auto" w:fill="FFFFFF"/>
        </w:rPr>
        <w:t xml:space="preserve">by; </w:t>
      </w:r>
    </w:p>
    <w:p w14:paraId="43A17890" w14:textId="65D9D3A2" w:rsidR="007B316E" w:rsidRPr="00D6332D" w:rsidRDefault="007B316E" w:rsidP="007B316E">
      <w:pPr>
        <w:numPr>
          <w:ilvl w:val="0"/>
          <w:numId w:val="29"/>
        </w:numPr>
        <w:spacing w:before="100" w:beforeAutospacing="1" w:after="0" w:line="288" w:lineRule="atLeast"/>
        <w:ind w:right="144"/>
        <w:rPr>
          <w:rFonts w:asciiTheme="majorHAnsi" w:hAnsiTheme="majorHAnsi" w:cs="Times New Roman"/>
        </w:rPr>
      </w:pPr>
      <w:r w:rsidRPr="00D6332D">
        <w:rPr>
          <w:rFonts w:asciiTheme="majorHAnsi" w:hAnsiTheme="majorHAnsi" w:cs="Times New Roman"/>
          <w:color w:val="000000"/>
          <w:shd w:val="clear" w:color="auto" w:fill="FFFFFF"/>
        </w:rPr>
        <w:t>Assigned st</w:t>
      </w:r>
      <w:r w:rsidRPr="00D6332D">
        <w:rPr>
          <w:rFonts w:asciiTheme="majorHAnsi" w:hAnsiTheme="majorHAnsi" w:cs="Times New Roman"/>
          <w:color w:val="151516"/>
          <w:shd w:val="clear" w:color="auto" w:fill="FFFFFF"/>
        </w:rPr>
        <w:t>a</w:t>
      </w:r>
      <w:r w:rsidRPr="00D6332D">
        <w:rPr>
          <w:rFonts w:asciiTheme="majorHAnsi" w:hAnsiTheme="majorHAnsi" w:cs="Times New Roman"/>
          <w:color w:val="000000"/>
          <w:shd w:val="clear" w:color="auto" w:fill="FFFFFF"/>
        </w:rPr>
        <w:t>ff r</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sponsible for completing the co</w:t>
      </w:r>
      <w:r w:rsidRPr="00D6332D">
        <w:rPr>
          <w:rFonts w:asciiTheme="majorHAnsi" w:hAnsiTheme="majorHAnsi" w:cs="Times New Roman"/>
          <w:color w:val="151516"/>
          <w:shd w:val="clear" w:color="auto" w:fill="FFFFFF"/>
        </w:rPr>
        <w:t>r</w:t>
      </w:r>
      <w:r w:rsidRPr="00D6332D">
        <w:rPr>
          <w:rFonts w:asciiTheme="majorHAnsi" w:hAnsiTheme="majorHAnsi" w:cs="Times New Roman"/>
          <w:color w:val="000000"/>
          <w:shd w:val="clear" w:color="auto" w:fill="FFFFFF"/>
        </w:rPr>
        <w:t xml:space="preserve">rective action; </w:t>
      </w:r>
      <w:r w:rsidR="00E17871">
        <w:rPr>
          <w:rFonts w:asciiTheme="majorHAnsi" w:hAnsiTheme="majorHAnsi" w:cs="Times New Roman"/>
          <w:color w:val="000000"/>
          <w:shd w:val="clear" w:color="auto" w:fill="FFFFFF"/>
        </w:rPr>
        <w:t>and</w:t>
      </w:r>
    </w:p>
    <w:p w14:paraId="249B010F" w14:textId="77777777" w:rsidR="007B316E" w:rsidRPr="00D6332D" w:rsidRDefault="007B316E" w:rsidP="007B316E">
      <w:pPr>
        <w:numPr>
          <w:ilvl w:val="0"/>
          <w:numId w:val="29"/>
        </w:numPr>
        <w:spacing w:before="100" w:beforeAutospacing="1" w:after="0" w:line="288" w:lineRule="atLeast"/>
        <w:ind w:right="144"/>
        <w:rPr>
          <w:rFonts w:asciiTheme="majorHAnsi" w:hAnsiTheme="majorHAnsi" w:cs="Times New Roman"/>
        </w:rPr>
      </w:pPr>
      <w:r w:rsidRPr="00D6332D">
        <w:rPr>
          <w:rFonts w:asciiTheme="majorHAnsi" w:hAnsiTheme="majorHAnsi" w:cs="Times New Roman"/>
          <w:color w:val="000000"/>
          <w:shd w:val="clear" w:color="auto" w:fill="FFFFFF"/>
        </w:rPr>
        <w:t>Date correc</w:t>
      </w:r>
      <w:r w:rsidRPr="00D6332D">
        <w:rPr>
          <w:rFonts w:asciiTheme="majorHAnsi" w:hAnsiTheme="majorHAnsi" w:cs="Times New Roman"/>
          <w:color w:val="151516"/>
          <w:shd w:val="clear" w:color="auto" w:fill="FFFFFF"/>
        </w:rPr>
        <w:t>t</w:t>
      </w:r>
      <w:r w:rsidRPr="00D6332D">
        <w:rPr>
          <w:rFonts w:asciiTheme="majorHAnsi" w:hAnsiTheme="majorHAnsi" w:cs="Times New Roman"/>
          <w:color w:val="000000"/>
          <w:shd w:val="clear" w:color="auto" w:fill="FFFFFF"/>
        </w:rPr>
        <w:t>ive action completed</w:t>
      </w:r>
      <w:r w:rsidRPr="00D6332D">
        <w:rPr>
          <w:rFonts w:asciiTheme="majorHAnsi" w:hAnsiTheme="majorHAnsi" w:cs="Times New Roman"/>
          <w:color w:val="010001"/>
          <w:shd w:val="clear" w:color="auto" w:fill="FFFFFF"/>
        </w:rPr>
        <w:t xml:space="preserve">. </w:t>
      </w:r>
    </w:p>
    <w:p w14:paraId="716FAAB6" w14:textId="29E8EBBB" w:rsidR="009C701B" w:rsidRPr="00D6332D" w:rsidRDefault="007B316E" w:rsidP="007B316E">
      <w:pPr>
        <w:pStyle w:val="NormalWeb"/>
        <w:shd w:val="clear" w:color="auto" w:fill="FFFFFF"/>
        <w:spacing w:before="173" w:beforeAutospacing="0" w:after="0" w:afterAutospacing="0" w:line="259" w:lineRule="atLeast"/>
        <w:ind w:right="994"/>
        <w:rPr>
          <w:rFonts w:asciiTheme="majorHAnsi" w:hAnsiTheme="majorHAnsi"/>
          <w:color w:val="000000"/>
          <w:sz w:val="20"/>
          <w:szCs w:val="20"/>
          <w:shd w:val="clear" w:color="auto" w:fill="FFFFFF"/>
        </w:rPr>
      </w:pPr>
      <w:r w:rsidRPr="00D6332D">
        <w:rPr>
          <w:rFonts w:asciiTheme="majorHAnsi" w:hAnsiTheme="majorHAnsi"/>
          <w:color w:val="000000"/>
          <w:sz w:val="20"/>
          <w:szCs w:val="20"/>
          <w:shd w:val="clear" w:color="auto" w:fill="FFFFFF"/>
        </w:rPr>
        <w:t>T</w:t>
      </w:r>
      <w:r w:rsidRPr="00D6332D">
        <w:rPr>
          <w:rFonts w:asciiTheme="majorHAnsi" w:hAnsiTheme="majorHAnsi"/>
          <w:color w:val="010001"/>
          <w:sz w:val="20"/>
          <w:szCs w:val="20"/>
          <w:shd w:val="clear" w:color="auto" w:fill="FFFFFF"/>
        </w:rPr>
        <w:t>h</w:t>
      </w:r>
      <w:r w:rsidRPr="00D6332D">
        <w:rPr>
          <w:rFonts w:asciiTheme="majorHAnsi" w:hAnsiTheme="majorHAnsi"/>
          <w:color w:val="000000"/>
          <w:sz w:val="20"/>
          <w:szCs w:val="20"/>
          <w:shd w:val="clear" w:color="auto" w:fill="FFFFFF"/>
        </w:rPr>
        <w:t xml:space="preserve">e </w:t>
      </w:r>
      <w:r w:rsidR="00825C43">
        <w:rPr>
          <w:rFonts w:asciiTheme="majorHAnsi" w:hAnsiTheme="majorHAnsi"/>
          <w:color w:val="000000"/>
          <w:sz w:val="20"/>
          <w:szCs w:val="20"/>
          <w:shd w:val="clear" w:color="auto" w:fill="FFFFFF"/>
        </w:rPr>
        <w:t>Electric Operations</w:t>
      </w:r>
      <w:r w:rsidRPr="00D6332D">
        <w:rPr>
          <w:rFonts w:asciiTheme="majorHAnsi" w:hAnsiTheme="majorHAnsi"/>
          <w:color w:val="000000"/>
          <w:sz w:val="20"/>
          <w:szCs w:val="20"/>
          <w:shd w:val="clear" w:color="auto" w:fill="FFFFFF"/>
        </w:rPr>
        <w:t xml:space="preserve"> Manager will </w:t>
      </w:r>
      <w:r w:rsidRPr="00D6332D">
        <w:rPr>
          <w:rFonts w:asciiTheme="majorHAnsi" w:hAnsiTheme="majorHAnsi"/>
          <w:color w:val="151516"/>
          <w:sz w:val="20"/>
          <w:szCs w:val="20"/>
          <w:shd w:val="clear" w:color="auto" w:fill="FFFFFF"/>
        </w:rPr>
        <w:t>g</w:t>
      </w:r>
      <w:r w:rsidRPr="00D6332D">
        <w:rPr>
          <w:rFonts w:asciiTheme="majorHAnsi" w:hAnsiTheme="majorHAnsi"/>
          <w:color w:val="000000"/>
          <w:sz w:val="20"/>
          <w:szCs w:val="20"/>
          <w:shd w:val="clear" w:color="auto" w:fill="FFFFFF"/>
        </w:rPr>
        <w:t>o o</w:t>
      </w:r>
      <w:r w:rsidRPr="00D6332D">
        <w:rPr>
          <w:rFonts w:asciiTheme="majorHAnsi" w:hAnsiTheme="majorHAnsi"/>
          <w:color w:val="151516"/>
          <w:sz w:val="20"/>
          <w:szCs w:val="20"/>
          <w:shd w:val="clear" w:color="auto" w:fill="FFFFFF"/>
        </w:rPr>
        <w:t>v</w:t>
      </w:r>
      <w:r w:rsidRPr="00D6332D">
        <w:rPr>
          <w:rFonts w:asciiTheme="majorHAnsi" w:hAnsiTheme="majorHAnsi"/>
          <w:color w:val="000000"/>
          <w:sz w:val="20"/>
          <w:szCs w:val="20"/>
          <w:shd w:val="clear" w:color="auto" w:fill="FFFFFF"/>
        </w:rPr>
        <w:t xml:space="preserve">er </w:t>
      </w:r>
      <w:r w:rsidRPr="00D6332D">
        <w:rPr>
          <w:rFonts w:asciiTheme="majorHAnsi" w:hAnsiTheme="majorHAnsi"/>
          <w:color w:val="151516"/>
          <w:sz w:val="20"/>
          <w:szCs w:val="20"/>
          <w:shd w:val="clear" w:color="auto" w:fill="FFFFFF"/>
        </w:rPr>
        <w:t>t</w:t>
      </w:r>
      <w:r w:rsidRPr="00D6332D">
        <w:rPr>
          <w:rFonts w:asciiTheme="majorHAnsi" w:hAnsiTheme="majorHAnsi"/>
          <w:color w:val="000000"/>
          <w:sz w:val="20"/>
          <w:szCs w:val="20"/>
          <w:shd w:val="clear" w:color="auto" w:fill="FFFFFF"/>
        </w:rPr>
        <w:t>he log at r</w:t>
      </w:r>
      <w:r w:rsidRPr="00D6332D">
        <w:rPr>
          <w:rFonts w:asciiTheme="majorHAnsi" w:hAnsiTheme="majorHAnsi"/>
          <w:color w:val="151516"/>
          <w:sz w:val="20"/>
          <w:szCs w:val="20"/>
          <w:shd w:val="clear" w:color="auto" w:fill="FFFFFF"/>
        </w:rPr>
        <w:t>eg</w:t>
      </w:r>
      <w:r w:rsidRPr="00D6332D">
        <w:rPr>
          <w:rFonts w:asciiTheme="majorHAnsi" w:hAnsiTheme="majorHAnsi"/>
          <w:color w:val="000000"/>
          <w:sz w:val="20"/>
          <w:szCs w:val="20"/>
          <w:shd w:val="clear" w:color="auto" w:fill="FFFFFF"/>
        </w:rPr>
        <w:t>ul</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rl</w:t>
      </w:r>
      <w:r w:rsidRPr="00D6332D">
        <w:rPr>
          <w:rFonts w:asciiTheme="majorHAnsi" w:hAnsiTheme="majorHAnsi"/>
          <w:color w:val="151516"/>
          <w:sz w:val="20"/>
          <w:szCs w:val="20"/>
          <w:shd w:val="clear" w:color="auto" w:fill="FFFFFF"/>
        </w:rPr>
        <w:t xml:space="preserve">y </w:t>
      </w:r>
      <w:r w:rsidRPr="00D6332D">
        <w:rPr>
          <w:rFonts w:asciiTheme="majorHAnsi" w:hAnsiTheme="majorHAnsi"/>
          <w:color w:val="000000"/>
          <w:sz w:val="20"/>
          <w:szCs w:val="20"/>
          <w:shd w:val="clear" w:color="auto" w:fill="FFFFFF"/>
        </w:rPr>
        <w:t xml:space="preserve">scheduled </w:t>
      </w:r>
      <w:r w:rsidRPr="00D6332D">
        <w:rPr>
          <w:rFonts w:asciiTheme="majorHAnsi" w:hAnsiTheme="majorHAnsi"/>
          <w:color w:val="000000"/>
          <w:sz w:val="20"/>
          <w:szCs w:val="20"/>
          <w:shd w:val="clear" w:color="auto" w:fill="FFFFFF"/>
        </w:rPr>
        <w:br/>
        <w:t>Leaders</w:t>
      </w:r>
      <w:r w:rsidRPr="00D6332D">
        <w:rPr>
          <w:rFonts w:asciiTheme="majorHAnsi" w:hAnsiTheme="majorHAnsi"/>
          <w:color w:val="010001"/>
          <w:sz w:val="20"/>
          <w:szCs w:val="20"/>
          <w:shd w:val="clear" w:color="auto" w:fill="FFFFFF"/>
        </w:rPr>
        <w:t>h</w:t>
      </w:r>
      <w:r w:rsidRPr="00D6332D">
        <w:rPr>
          <w:rFonts w:asciiTheme="majorHAnsi" w:hAnsiTheme="majorHAnsi"/>
          <w:color w:val="000000"/>
          <w:sz w:val="20"/>
          <w:szCs w:val="20"/>
          <w:shd w:val="clear" w:color="auto" w:fill="FFFFFF"/>
        </w:rPr>
        <w:t>ip and Sup</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 xml:space="preserve">rvisor Meetings. </w:t>
      </w:r>
    </w:p>
    <w:p w14:paraId="2A2C22C7" w14:textId="77777777" w:rsidR="007B316E" w:rsidRPr="00D6332D" w:rsidRDefault="007B316E" w:rsidP="007B316E">
      <w:pPr>
        <w:pStyle w:val="NormalWeb"/>
        <w:shd w:val="clear" w:color="auto" w:fill="FFFFFF"/>
        <w:spacing w:before="173" w:beforeAutospacing="0" w:after="0" w:afterAutospacing="0" w:line="259" w:lineRule="atLeast"/>
        <w:ind w:right="994"/>
        <w:rPr>
          <w:rFonts w:asciiTheme="majorHAnsi" w:hAnsiTheme="majorHAnsi"/>
          <w:sz w:val="20"/>
          <w:szCs w:val="20"/>
        </w:rPr>
      </w:pPr>
    </w:p>
    <w:p w14:paraId="63F4FA75" w14:textId="57E88EC2" w:rsidR="006A7106" w:rsidRPr="00D6332D" w:rsidRDefault="00BC3B56" w:rsidP="006A7106">
      <w:pPr>
        <w:pStyle w:val="Heading2"/>
        <w:numPr>
          <w:ilvl w:val="0"/>
          <w:numId w:val="6"/>
        </w:numPr>
        <w:ind w:left="1440"/>
        <w:rPr>
          <w:rFonts w:asciiTheme="majorHAnsi" w:hAnsiTheme="majorHAnsi"/>
          <w:sz w:val="20"/>
          <w:szCs w:val="20"/>
        </w:rPr>
      </w:pPr>
      <w:bookmarkStart w:id="73" w:name="_Toc106888135"/>
      <w:r w:rsidRPr="00D6332D">
        <w:rPr>
          <w:rFonts w:asciiTheme="majorHAnsi" w:hAnsiTheme="majorHAnsi"/>
          <w:sz w:val="20"/>
          <w:szCs w:val="20"/>
        </w:rPr>
        <w:t>Monitoring the effectiveness of inspections</w:t>
      </w:r>
      <w:bookmarkEnd w:id="73"/>
      <w:r w:rsidR="004B3D06" w:rsidRPr="00D6332D">
        <w:rPr>
          <w:rFonts w:asciiTheme="majorHAnsi" w:hAnsiTheme="majorHAnsi"/>
          <w:sz w:val="20"/>
          <w:szCs w:val="20"/>
        </w:rPr>
        <w:t xml:space="preserve"> </w:t>
      </w:r>
    </w:p>
    <w:p w14:paraId="2FBC1078" w14:textId="2A26441C" w:rsidR="007B316E" w:rsidRPr="00D6332D" w:rsidRDefault="007B316E" w:rsidP="007B316E">
      <w:pPr>
        <w:pStyle w:val="NormalWeb"/>
        <w:shd w:val="clear" w:color="auto" w:fill="FFFFFF"/>
        <w:spacing w:before="288" w:beforeAutospacing="0" w:after="0" w:afterAutospacing="0" w:line="259" w:lineRule="atLeast"/>
        <w:ind w:right="14"/>
        <w:rPr>
          <w:rFonts w:asciiTheme="majorHAnsi" w:hAnsiTheme="majorHAnsi"/>
          <w:sz w:val="20"/>
          <w:szCs w:val="20"/>
        </w:rPr>
      </w:pPr>
      <w:r w:rsidRPr="00D6332D">
        <w:rPr>
          <w:rFonts w:asciiTheme="majorHAnsi" w:hAnsiTheme="majorHAnsi"/>
          <w:color w:val="151516"/>
          <w:sz w:val="20"/>
          <w:szCs w:val="20"/>
          <w:shd w:val="clear" w:color="auto" w:fill="FFFFFF"/>
        </w:rPr>
        <w:t xml:space="preserve">LMUD </w:t>
      </w:r>
      <w:r w:rsidRPr="00D6332D">
        <w:rPr>
          <w:rFonts w:asciiTheme="majorHAnsi" w:hAnsiTheme="majorHAnsi"/>
          <w:color w:val="000000"/>
          <w:sz w:val="20"/>
          <w:szCs w:val="20"/>
          <w:shd w:val="clear" w:color="auto" w:fill="FFFFFF"/>
        </w:rPr>
        <w:t>w</w:t>
      </w:r>
      <w:r w:rsidRPr="00D6332D">
        <w:rPr>
          <w:rFonts w:asciiTheme="majorHAnsi" w:hAnsiTheme="majorHAnsi"/>
          <w:color w:val="010001"/>
          <w:sz w:val="20"/>
          <w:szCs w:val="20"/>
          <w:shd w:val="clear" w:color="auto" w:fill="FFFFFF"/>
        </w:rPr>
        <w:t>i</w:t>
      </w:r>
      <w:r w:rsidRPr="00D6332D">
        <w:rPr>
          <w:rFonts w:asciiTheme="majorHAnsi" w:hAnsiTheme="majorHAnsi"/>
          <w:color w:val="000000"/>
          <w:sz w:val="20"/>
          <w:szCs w:val="20"/>
          <w:shd w:val="clear" w:color="auto" w:fill="FFFFFF"/>
        </w:rPr>
        <w:t>ll perform review of inspections on either a 5</w:t>
      </w:r>
      <w:r w:rsidRPr="00D6332D">
        <w:rPr>
          <w:rFonts w:asciiTheme="majorHAnsi" w:hAnsiTheme="majorHAnsi"/>
          <w:color w:val="010001"/>
          <w:sz w:val="20"/>
          <w:szCs w:val="20"/>
          <w:shd w:val="clear" w:color="auto" w:fill="FFFFFF"/>
        </w:rPr>
        <w:t>-</w:t>
      </w:r>
      <w:r w:rsidRPr="00D6332D">
        <w:rPr>
          <w:rFonts w:asciiTheme="majorHAnsi" w:hAnsiTheme="majorHAnsi"/>
          <w:color w:val="000000"/>
          <w:sz w:val="20"/>
          <w:szCs w:val="20"/>
          <w:shd w:val="clear" w:color="auto" w:fill="FFFFFF"/>
        </w:rPr>
        <w:t xml:space="preserve">year </w:t>
      </w:r>
      <w:r w:rsidR="00D6332D">
        <w:rPr>
          <w:rFonts w:asciiTheme="majorHAnsi" w:hAnsiTheme="majorHAnsi"/>
          <w:color w:val="000000"/>
          <w:sz w:val="20"/>
          <w:szCs w:val="20"/>
          <w:shd w:val="clear" w:color="auto" w:fill="FFFFFF"/>
        </w:rPr>
        <w:t xml:space="preserve">schedule </w:t>
      </w:r>
      <w:r w:rsidRPr="00D6332D">
        <w:rPr>
          <w:rFonts w:asciiTheme="majorHAnsi" w:hAnsiTheme="majorHAnsi"/>
          <w:color w:val="000000"/>
          <w:sz w:val="20"/>
          <w:szCs w:val="20"/>
          <w:shd w:val="clear" w:color="auto" w:fill="FFFFFF"/>
        </w:rPr>
        <w:t>or</w:t>
      </w:r>
      <w:r w:rsidRPr="00D6332D">
        <w:rPr>
          <w:rFonts w:asciiTheme="majorHAnsi" w:hAnsiTheme="majorHAnsi"/>
          <w:color w:val="393939"/>
          <w:sz w:val="20"/>
          <w:szCs w:val="20"/>
          <w:shd w:val="clear" w:color="auto" w:fill="FFFFFF"/>
        </w:rPr>
        <w:t xml:space="preserve"> </w:t>
      </w:r>
      <w:r w:rsidRPr="00D6332D">
        <w:rPr>
          <w:rFonts w:asciiTheme="majorHAnsi" w:hAnsiTheme="majorHAnsi"/>
          <w:color w:val="000000"/>
          <w:sz w:val="20"/>
          <w:szCs w:val="20"/>
          <w:shd w:val="clear" w:color="auto" w:fill="FFFFFF"/>
        </w:rPr>
        <w:t>b</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 xml:space="preserve">sed on GO 95 or fire </w:t>
      </w:r>
      <w:r w:rsidRPr="00D6332D">
        <w:rPr>
          <w:rFonts w:asciiTheme="majorHAnsi" w:hAnsiTheme="majorHAnsi"/>
          <w:color w:val="000000"/>
          <w:sz w:val="20"/>
          <w:szCs w:val="20"/>
          <w:shd w:val="clear" w:color="auto" w:fill="FFFFFF"/>
        </w:rPr>
        <w:br/>
        <w:t>mitigation recomm</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nd</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tions</w:t>
      </w:r>
      <w:r w:rsidRPr="00D6332D">
        <w:rPr>
          <w:rFonts w:asciiTheme="majorHAnsi" w:hAnsiTheme="majorHAnsi"/>
          <w:color w:val="151516"/>
          <w:sz w:val="20"/>
          <w:szCs w:val="20"/>
          <w:shd w:val="clear" w:color="auto" w:fill="FFFFFF"/>
        </w:rPr>
        <w:t xml:space="preserve">. </w:t>
      </w:r>
      <w:r w:rsidRPr="00D6332D">
        <w:rPr>
          <w:rFonts w:asciiTheme="majorHAnsi" w:hAnsiTheme="majorHAnsi"/>
          <w:color w:val="000000"/>
          <w:sz w:val="20"/>
          <w:szCs w:val="20"/>
          <w:shd w:val="clear" w:color="auto" w:fill="FFFFFF"/>
        </w:rPr>
        <w:t>Any areas found tha</w:t>
      </w:r>
      <w:r w:rsidRPr="00D6332D">
        <w:rPr>
          <w:rFonts w:asciiTheme="majorHAnsi" w:hAnsiTheme="majorHAnsi"/>
          <w:color w:val="151516"/>
          <w:sz w:val="20"/>
          <w:szCs w:val="20"/>
          <w:shd w:val="clear" w:color="auto" w:fill="FFFFFF"/>
        </w:rPr>
        <w:t xml:space="preserve">t </w:t>
      </w:r>
      <w:r w:rsidRPr="00D6332D">
        <w:rPr>
          <w:rFonts w:asciiTheme="majorHAnsi" w:hAnsiTheme="majorHAnsi"/>
          <w:color w:val="000000"/>
          <w:sz w:val="20"/>
          <w:szCs w:val="20"/>
          <w:shd w:val="clear" w:color="auto" w:fill="FFFFFF"/>
        </w:rPr>
        <w:t xml:space="preserve">need </w:t>
      </w:r>
      <w:r w:rsidRPr="00D6332D">
        <w:rPr>
          <w:rFonts w:asciiTheme="majorHAnsi" w:hAnsiTheme="majorHAnsi"/>
          <w:color w:val="151516"/>
          <w:sz w:val="20"/>
          <w:szCs w:val="20"/>
          <w:shd w:val="clear" w:color="auto" w:fill="FFFFFF"/>
        </w:rPr>
        <w:t>I</w:t>
      </w:r>
      <w:r w:rsidRPr="00D6332D">
        <w:rPr>
          <w:rFonts w:asciiTheme="majorHAnsi" w:hAnsiTheme="majorHAnsi"/>
          <w:color w:val="000000"/>
          <w:sz w:val="20"/>
          <w:szCs w:val="20"/>
          <w:shd w:val="clear" w:color="auto" w:fill="FFFFFF"/>
        </w:rPr>
        <w:t>mprovem</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nt or appea</w:t>
      </w:r>
      <w:r w:rsidRPr="00D6332D">
        <w:rPr>
          <w:rFonts w:asciiTheme="majorHAnsi" w:hAnsiTheme="majorHAnsi"/>
          <w:color w:val="151516"/>
          <w:sz w:val="20"/>
          <w:szCs w:val="20"/>
          <w:shd w:val="clear" w:color="auto" w:fill="FFFFFF"/>
        </w:rPr>
        <w:t xml:space="preserve">r </w:t>
      </w:r>
      <w:r w:rsidRPr="00D6332D">
        <w:rPr>
          <w:rFonts w:asciiTheme="majorHAnsi" w:hAnsiTheme="majorHAnsi"/>
          <w:color w:val="000000"/>
          <w:sz w:val="20"/>
          <w:szCs w:val="20"/>
          <w:shd w:val="clear" w:color="auto" w:fill="FFFFFF"/>
        </w:rPr>
        <w:t>hazardous will be documented with a work order</w:t>
      </w:r>
      <w:r w:rsidRPr="00D6332D">
        <w:rPr>
          <w:rFonts w:asciiTheme="majorHAnsi" w:hAnsiTheme="majorHAnsi"/>
          <w:color w:val="151516"/>
          <w:sz w:val="20"/>
          <w:szCs w:val="20"/>
          <w:shd w:val="clear" w:color="auto" w:fill="FFFFFF"/>
        </w:rPr>
        <w:t xml:space="preserve">, </w:t>
      </w:r>
      <w:r w:rsidRPr="00D6332D">
        <w:rPr>
          <w:rFonts w:asciiTheme="majorHAnsi" w:hAnsiTheme="majorHAnsi"/>
          <w:color w:val="000000"/>
          <w:sz w:val="20"/>
          <w:szCs w:val="20"/>
          <w:shd w:val="clear" w:color="auto" w:fill="FFFFFF"/>
        </w:rPr>
        <w:t>g</w:t>
      </w:r>
      <w:r w:rsidRPr="00D6332D">
        <w:rPr>
          <w:rFonts w:asciiTheme="majorHAnsi" w:hAnsiTheme="majorHAnsi"/>
          <w:color w:val="010001"/>
          <w:sz w:val="20"/>
          <w:szCs w:val="20"/>
          <w:shd w:val="clear" w:color="auto" w:fill="FFFFFF"/>
        </w:rPr>
        <w:t>i</w:t>
      </w:r>
      <w:r w:rsidRPr="00D6332D">
        <w:rPr>
          <w:rFonts w:asciiTheme="majorHAnsi" w:hAnsiTheme="majorHAnsi"/>
          <w:color w:val="000000"/>
          <w:sz w:val="20"/>
          <w:szCs w:val="20"/>
          <w:shd w:val="clear" w:color="auto" w:fill="FFFFFF"/>
        </w:rPr>
        <w:t xml:space="preserve">ven </w:t>
      </w:r>
      <w:r w:rsidRPr="00D6332D">
        <w:rPr>
          <w:rFonts w:asciiTheme="majorHAnsi" w:hAnsiTheme="majorHAnsi"/>
          <w:color w:val="151516"/>
          <w:sz w:val="20"/>
          <w:szCs w:val="20"/>
          <w:shd w:val="clear" w:color="auto" w:fill="FFFFFF"/>
        </w:rPr>
        <w:t xml:space="preserve">a </w:t>
      </w:r>
      <w:r w:rsidRPr="00D6332D">
        <w:rPr>
          <w:rFonts w:asciiTheme="majorHAnsi" w:hAnsiTheme="majorHAnsi"/>
          <w:color w:val="000000"/>
          <w:sz w:val="20"/>
          <w:szCs w:val="20"/>
          <w:shd w:val="clear" w:color="auto" w:fill="FFFFFF"/>
        </w:rPr>
        <w:t>priorit</w:t>
      </w:r>
      <w:r w:rsidRPr="00D6332D">
        <w:rPr>
          <w:rFonts w:asciiTheme="majorHAnsi" w:hAnsiTheme="majorHAnsi"/>
          <w:color w:val="151516"/>
          <w:sz w:val="20"/>
          <w:szCs w:val="20"/>
          <w:shd w:val="clear" w:color="auto" w:fill="FFFFFF"/>
        </w:rPr>
        <w:t>y, a</w:t>
      </w:r>
      <w:r w:rsidRPr="00D6332D">
        <w:rPr>
          <w:rFonts w:asciiTheme="majorHAnsi" w:hAnsiTheme="majorHAnsi"/>
          <w:color w:val="000000"/>
          <w:sz w:val="20"/>
          <w:szCs w:val="20"/>
          <w:shd w:val="clear" w:color="auto" w:fill="FFFFFF"/>
        </w:rPr>
        <w:t>nd the wo</w:t>
      </w:r>
      <w:r w:rsidRPr="00D6332D">
        <w:rPr>
          <w:rFonts w:asciiTheme="majorHAnsi" w:hAnsiTheme="majorHAnsi"/>
          <w:color w:val="151516"/>
          <w:sz w:val="20"/>
          <w:szCs w:val="20"/>
          <w:shd w:val="clear" w:color="auto" w:fill="FFFFFF"/>
        </w:rPr>
        <w:t>r</w:t>
      </w:r>
      <w:r w:rsidRPr="00D6332D">
        <w:rPr>
          <w:rFonts w:asciiTheme="majorHAnsi" w:hAnsiTheme="majorHAnsi"/>
          <w:color w:val="000000"/>
          <w:sz w:val="20"/>
          <w:szCs w:val="20"/>
          <w:shd w:val="clear" w:color="auto" w:fill="FFFFFF"/>
        </w:rPr>
        <w:t>k ord</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r will be tracked</w:t>
      </w:r>
      <w:r w:rsidRPr="00D6332D">
        <w:rPr>
          <w:rFonts w:asciiTheme="majorHAnsi" w:hAnsiTheme="majorHAnsi"/>
          <w:color w:val="151516"/>
          <w:sz w:val="20"/>
          <w:szCs w:val="20"/>
          <w:shd w:val="clear" w:color="auto" w:fill="FFFFFF"/>
        </w:rPr>
        <w:t xml:space="preserve">. </w:t>
      </w:r>
      <w:r w:rsidRPr="00D6332D">
        <w:rPr>
          <w:rFonts w:asciiTheme="majorHAnsi" w:hAnsiTheme="majorHAnsi"/>
          <w:color w:val="000000"/>
          <w:sz w:val="20"/>
          <w:szCs w:val="20"/>
          <w:shd w:val="clear" w:color="auto" w:fill="FFFFFF"/>
        </w:rPr>
        <w:t>When comple</w:t>
      </w:r>
      <w:r w:rsidRPr="00D6332D">
        <w:rPr>
          <w:rFonts w:asciiTheme="majorHAnsi" w:hAnsiTheme="majorHAnsi"/>
          <w:color w:val="010001"/>
          <w:sz w:val="20"/>
          <w:szCs w:val="20"/>
          <w:shd w:val="clear" w:color="auto" w:fill="FFFFFF"/>
        </w:rPr>
        <w:t>te</w:t>
      </w:r>
      <w:r w:rsidRPr="00D6332D">
        <w:rPr>
          <w:rFonts w:asciiTheme="majorHAnsi" w:hAnsiTheme="majorHAnsi"/>
          <w:color w:val="000000"/>
          <w:sz w:val="20"/>
          <w:szCs w:val="20"/>
          <w:shd w:val="clear" w:color="auto" w:fill="FFFFFF"/>
        </w:rPr>
        <w:t>d the work orde</w:t>
      </w:r>
      <w:r w:rsidRPr="00D6332D">
        <w:rPr>
          <w:rFonts w:asciiTheme="majorHAnsi" w:hAnsiTheme="majorHAnsi"/>
          <w:color w:val="151516"/>
          <w:sz w:val="20"/>
          <w:szCs w:val="20"/>
          <w:shd w:val="clear" w:color="auto" w:fill="FFFFFF"/>
        </w:rPr>
        <w:t xml:space="preserve">r </w:t>
      </w:r>
      <w:r w:rsidRPr="00D6332D">
        <w:rPr>
          <w:rFonts w:asciiTheme="majorHAnsi" w:hAnsiTheme="majorHAnsi"/>
          <w:color w:val="000000"/>
          <w:sz w:val="20"/>
          <w:szCs w:val="20"/>
          <w:shd w:val="clear" w:color="auto" w:fill="FFFFFF"/>
        </w:rPr>
        <w:t xml:space="preserve">will have a </w:t>
      </w:r>
      <w:r w:rsidRPr="00D6332D">
        <w:rPr>
          <w:rFonts w:asciiTheme="majorHAnsi" w:hAnsiTheme="majorHAnsi"/>
          <w:color w:val="151516"/>
          <w:sz w:val="20"/>
          <w:szCs w:val="20"/>
          <w:shd w:val="clear" w:color="auto" w:fill="FFFFFF"/>
        </w:rPr>
        <w:t>c</w:t>
      </w:r>
      <w:r w:rsidRPr="00D6332D">
        <w:rPr>
          <w:rFonts w:asciiTheme="majorHAnsi" w:hAnsiTheme="majorHAnsi"/>
          <w:color w:val="010001"/>
          <w:sz w:val="20"/>
          <w:szCs w:val="20"/>
          <w:shd w:val="clear" w:color="auto" w:fill="FFFFFF"/>
        </w:rPr>
        <w:t>l</w:t>
      </w:r>
      <w:r w:rsidRPr="00D6332D">
        <w:rPr>
          <w:rFonts w:asciiTheme="majorHAnsi" w:hAnsiTheme="majorHAnsi"/>
          <w:color w:val="000000"/>
          <w:sz w:val="20"/>
          <w:szCs w:val="20"/>
          <w:shd w:val="clear" w:color="auto" w:fill="FFFFFF"/>
        </w:rPr>
        <w:t>ose date</w:t>
      </w:r>
      <w:r w:rsidRPr="00D6332D">
        <w:rPr>
          <w:rFonts w:asciiTheme="majorHAnsi" w:hAnsiTheme="majorHAnsi"/>
          <w:color w:val="010001"/>
          <w:sz w:val="20"/>
          <w:szCs w:val="20"/>
          <w:shd w:val="clear" w:color="auto" w:fill="FFFFFF"/>
        </w:rPr>
        <w:t xml:space="preserve">. </w:t>
      </w:r>
    </w:p>
    <w:p w14:paraId="5CD0A50F" w14:textId="770A6445" w:rsidR="007B316E" w:rsidRPr="00D6332D" w:rsidRDefault="007B316E" w:rsidP="007B316E">
      <w:pPr>
        <w:pStyle w:val="NormalWeb"/>
        <w:shd w:val="clear" w:color="auto" w:fill="FFFFFF"/>
        <w:spacing w:before="245" w:beforeAutospacing="0" w:after="0" w:afterAutospacing="0" w:line="259" w:lineRule="atLeast"/>
        <w:ind w:right="144"/>
        <w:rPr>
          <w:rFonts w:asciiTheme="majorHAnsi" w:hAnsiTheme="majorHAnsi"/>
          <w:sz w:val="20"/>
          <w:szCs w:val="20"/>
        </w:rPr>
      </w:pPr>
      <w:r w:rsidRPr="00D6332D">
        <w:rPr>
          <w:rFonts w:asciiTheme="majorHAnsi" w:hAnsiTheme="majorHAnsi"/>
          <w:color w:val="151516"/>
          <w:sz w:val="20"/>
          <w:szCs w:val="20"/>
          <w:shd w:val="clear" w:color="auto" w:fill="FFFFFF"/>
        </w:rPr>
        <w:lastRenderedPageBreak/>
        <w:t>T</w:t>
      </w:r>
      <w:r w:rsidRPr="00D6332D">
        <w:rPr>
          <w:rFonts w:asciiTheme="majorHAnsi" w:hAnsiTheme="majorHAnsi"/>
          <w:color w:val="000000"/>
          <w:sz w:val="20"/>
          <w:szCs w:val="20"/>
          <w:shd w:val="clear" w:color="auto" w:fill="FFFFFF"/>
        </w:rPr>
        <w:t xml:space="preserve">he </w:t>
      </w:r>
      <w:r w:rsidR="00825C43">
        <w:rPr>
          <w:rFonts w:asciiTheme="majorHAnsi" w:hAnsiTheme="majorHAnsi"/>
          <w:color w:val="000000"/>
          <w:sz w:val="20"/>
          <w:szCs w:val="20"/>
          <w:shd w:val="clear" w:color="auto" w:fill="FFFFFF"/>
        </w:rPr>
        <w:t>Electric Operations</w:t>
      </w:r>
      <w:r w:rsidRPr="00D6332D">
        <w:rPr>
          <w:rFonts w:asciiTheme="majorHAnsi" w:hAnsiTheme="majorHAnsi"/>
          <w:color w:val="000000"/>
          <w:sz w:val="20"/>
          <w:szCs w:val="20"/>
          <w:shd w:val="clear" w:color="auto" w:fill="FFFFFF"/>
        </w:rPr>
        <w:t xml:space="preserve"> Manager will assign qualified internal staff or </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 xml:space="preserve">ngage a third </w:t>
      </w:r>
      <w:r w:rsidRPr="00D6332D">
        <w:rPr>
          <w:rFonts w:asciiTheme="majorHAnsi" w:hAnsiTheme="majorHAnsi"/>
          <w:color w:val="000000"/>
          <w:sz w:val="20"/>
          <w:szCs w:val="20"/>
          <w:shd w:val="clear" w:color="auto" w:fill="FFFFFF"/>
        </w:rPr>
        <w:br/>
        <w:t>part</w:t>
      </w:r>
      <w:r w:rsidRPr="00D6332D">
        <w:rPr>
          <w:rFonts w:asciiTheme="majorHAnsi" w:hAnsiTheme="majorHAnsi"/>
          <w:color w:val="151516"/>
          <w:sz w:val="20"/>
          <w:szCs w:val="20"/>
          <w:shd w:val="clear" w:color="auto" w:fill="FFFFFF"/>
        </w:rPr>
        <w:t xml:space="preserve">y </w:t>
      </w:r>
      <w:r w:rsidRPr="00D6332D">
        <w:rPr>
          <w:rFonts w:asciiTheme="majorHAnsi" w:hAnsiTheme="majorHAnsi"/>
          <w:color w:val="000000"/>
          <w:sz w:val="20"/>
          <w:szCs w:val="20"/>
          <w:shd w:val="clear" w:color="auto" w:fill="FFFFFF"/>
        </w:rPr>
        <w:t>to revi</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 xml:space="preserve">w </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 xml:space="preserve">nd </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udit th</w:t>
      </w:r>
      <w:r w:rsidRPr="00D6332D">
        <w:rPr>
          <w:rFonts w:asciiTheme="majorHAnsi" w:hAnsiTheme="majorHAnsi"/>
          <w:color w:val="151516"/>
          <w:sz w:val="20"/>
          <w:szCs w:val="20"/>
          <w:shd w:val="clear" w:color="auto" w:fill="FFFFFF"/>
        </w:rPr>
        <w:t xml:space="preserve">e </w:t>
      </w:r>
      <w:r w:rsidRPr="00D6332D">
        <w:rPr>
          <w:rFonts w:asciiTheme="majorHAnsi" w:hAnsiTheme="majorHAnsi"/>
          <w:color w:val="000000"/>
          <w:sz w:val="20"/>
          <w:szCs w:val="20"/>
          <w:shd w:val="clear" w:color="auto" w:fill="FFFFFF"/>
        </w:rPr>
        <w:t>equipment and line insp</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ction programs call</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d out in the Wi</w:t>
      </w:r>
      <w:r w:rsidRPr="00D6332D">
        <w:rPr>
          <w:rFonts w:asciiTheme="majorHAnsi" w:hAnsiTheme="majorHAnsi"/>
          <w:color w:val="010001"/>
          <w:sz w:val="20"/>
          <w:szCs w:val="20"/>
          <w:shd w:val="clear" w:color="auto" w:fill="FFFFFF"/>
        </w:rPr>
        <w:t>l</w:t>
      </w:r>
      <w:r w:rsidRPr="00D6332D">
        <w:rPr>
          <w:rFonts w:asciiTheme="majorHAnsi" w:hAnsiTheme="majorHAnsi"/>
          <w:color w:val="000000"/>
          <w:sz w:val="20"/>
          <w:szCs w:val="20"/>
          <w:shd w:val="clear" w:color="auto" w:fill="FFFFFF"/>
        </w:rPr>
        <w:t>dfire Mitigation Pl</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 xml:space="preserve">n </w:t>
      </w:r>
      <w:r w:rsidRPr="00D6332D">
        <w:rPr>
          <w:rFonts w:asciiTheme="majorHAnsi" w:hAnsiTheme="majorHAnsi"/>
          <w:color w:val="151516"/>
          <w:sz w:val="20"/>
          <w:szCs w:val="20"/>
          <w:shd w:val="clear" w:color="auto" w:fill="FFFFFF"/>
        </w:rPr>
        <w:t>af</w:t>
      </w:r>
      <w:r w:rsidRPr="00D6332D">
        <w:rPr>
          <w:rFonts w:asciiTheme="majorHAnsi" w:hAnsiTheme="majorHAnsi"/>
          <w:color w:val="000000"/>
          <w:sz w:val="20"/>
          <w:szCs w:val="20"/>
          <w:shd w:val="clear" w:color="auto" w:fill="FFFFFF"/>
        </w:rPr>
        <w:t>t</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 xml:space="preserve">r the completion of the </w:t>
      </w:r>
      <w:r w:rsidRPr="00D6332D">
        <w:rPr>
          <w:rFonts w:asciiTheme="majorHAnsi" w:hAnsiTheme="majorHAnsi"/>
          <w:color w:val="151516"/>
          <w:sz w:val="20"/>
          <w:szCs w:val="20"/>
          <w:shd w:val="clear" w:color="auto" w:fill="FFFFFF"/>
        </w:rPr>
        <w:t>f</w:t>
      </w:r>
      <w:r w:rsidRPr="00D6332D">
        <w:rPr>
          <w:rFonts w:asciiTheme="majorHAnsi" w:hAnsiTheme="majorHAnsi"/>
          <w:color w:val="000000"/>
          <w:sz w:val="20"/>
          <w:szCs w:val="20"/>
          <w:shd w:val="clear" w:color="auto" w:fill="FFFFFF"/>
        </w:rPr>
        <w:t>irst si</w:t>
      </w:r>
      <w:r w:rsidRPr="00D6332D">
        <w:rPr>
          <w:rFonts w:asciiTheme="majorHAnsi" w:hAnsiTheme="majorHAnsi"/>
          <w:color w:val="151516"/>
          <w:sz w:val="20"/>
          <w:szCs w:val="20"/>
          <w:shd w:val="clear" w:color="auto" w:fill="FFFFFF"/>
        </w:rPr>
        <w:t xml:space="preserve">x </w:t>
      </w:r>
      <w:r w:rsidRPr="00D6332D">
        <w:rPr>
          <w:rFonts w:asciiTheme="majorHAnsi" w:hAnsiTheme="majorHAnsi"/>
          <w:color w:val="000000"/>
          <w:sz w:val="20"/>
          <w:szCs w:val="20"/>
          <w:shd w:val="clear" w:color="auto" w:fill="FFFFFF"/>
        </w:rPr>
        <w:t>months of the plan</w:t>
      </w:r>
      <w:r w:rsidRPr="00D6332D">
        <w:rPr>
          <w:rFonts w:asciiTheme="majorHAnsi" w:hAnsiTheme="majorHAnsi"/>
          <w:color w:val="010001"/>
          <w:sz w:val="20"/>
          <w:szCs w:val="20"/>
          <w:shd w:val="clear" w:color="auto" w:fill="FFFFFF"/>
        </w:rPr>
        <w:t xml:space="preserve">. </w:t>
      </w:r>
      <w:r w:rsidRPr="00D6332D">
        <w:rPr>
          <w:rFonts w:asciiTheme="majorHAnsi" w:hAnsiTheme="majorHAnsi"/>
          <w:color w:val="000000"/>
          <w:sz w:val="20"/>
          <w:szCs w:val="20"/>
          <w:shd w:val="clear" w:color="auto" w:fill="FFFFFF"/>
        </w:rPr>
        <w:t xml:space="preserve">The </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s</w:t>
      </w:r>
      <w:r w:rsidRPr="00D6332D">
        <w:rPr>
          <w:rFonts w:asciiTheme="majorHAnsi" w:hAnsiTheme="majorHAnsi"/>
          <w:color w:val="151516"/>
          <w:sz w:val="20"/>
          <w:szCs w:val="20"/>
          <w:shd w:val="clear" w:color="auto" w:fill="FFFFFF"/>
        </w:rPr>
        <w:t>s</w:t>
      </w:r>
      <w:r w:rsidRPr="00D6332D">
        <w:rPr>
          <w:rFonts w:asciiTheme="majorHAnsi" w:hAnsiTheme="majorHAnsi"/>
          <w:color w:val="000000"/>
          <w:sz w:val="20"/>
          <w:szCs w:val="20"/>
          <w:shd w:val="clear" w:color="auto" w:fill="FFFFFF"/>
        </w:rPr>
        <w:t>ign</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 xml:space="preserve">d auditor will: </w:t>
      </w:r>
    </w:p>
    <w:p w14:paraId="4B5905A4" w14:textId="77777777" w:rsidR="007B316E" w:rsidRPr="00D6332D" w:rsidRDefault="007B316E" w:rsidP="007B316E">
      <w:pPr>
        <w:numPr>
          <w:ilvl w:val="0"/>
          <w:numId w:val="30"/>
        </w:numPr>
        <w:spacing w:before="245" w:after="0" w:line="240" w:lineRule="auto"/>
        <w:ind w:right="158"/>
        <w:rPr>
          <w:rFonts w:asciiTheme="majorHAnsi" w:hAnsiTheme="majorHAnsi" w:cs="Times New Roman"/>
        </w:rPr>
      </w:pPr>
      <w:r w:rsidRPr="00D6332D">
        <w:rPr>
          <w:rFonts w:asciiTheme="majorHAnsi" w:hAnsiTheme="majorHAnsi" w:cs="Times New Roman"/>
          <w:color w:val="000000"/>
          <w:shd w:val="clear" w:color="auto" w:fill="FFFFFF"/>
        </w:rPr>
        <w:t>Review r</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c</w:t>
      </w:r>
      <w:r w:rsidRPr="00D6332D">
        <w:rPr>
          <w:rFonts w:asciiTheme="majorHAnsi" w:hAnsiTheme="majorHAnsi" w:cs="Times New Roman"/>
          <w:color w:val="151516"/>
          <w:shd w:val="clear" w:color="auto" w:fill="FFFFFF"/>
        </w:rPr>
        <w:t>o</w:t>
      </w:r>
      <w:r w:rsidRPr="00D6332D">
        <w:rPr>
          <w:rFonts w:asciiTheme="majorHAnsi" w:hAnsiTheme="majorHAnsi" w:cs="Times New Roman"/>
          <w:color w:val="000000"/>
          <w:shd w:val="clear" w:color="auto" w:fill="FFFFFF"/>
        </w:rPr>
        <w:t xml:space="preserve">rds </w:t>
      </w:r>
      <w:r w:rsidRPr="00D6332D">
        <w:rPr>
          <w:rFonts w:asciiTheme="majorHAnsi" w:hAnsiTheme="majorHAnsi" w:cs="Times New Roman"/>
          <w:color w:val="151516"/>
          <w:shd w:val="clear" w:color="auto" w:fill="FFFFFF"/>
        </w:rPr>
        <w:t>f</w:t>
      </w:r>
      <w:r w:rsidRPr="00D6332D">
        <w:rPr>
          <w:rFonts w:asciiTheme="majorHAnsi" w:hAnsiTheme="majorHAnsi" w:cs="Times New Roman"/>
          <w:color w:val="000000"/>
          <w:shd w:val="clear" w:color="auto" w:fill="FFFFFF"/>
        </w:rPr>
        <w:t>o</w:t>
      </w:r>
      <w:r w:rsidRPr="00D6332D">
        <w:rPr>
          <w:rFonts w:asciiTheme="majorHAnsi" w:hAnsiTheme="majorHAnsi" w:cs="Times New Roman"/>
          <w:color w:val="151516"/>
          <w:shd w:val="clear" w:color="auto" w:fill="FFFFFF"/>
        </w:rPr>
        <w:t xml:space="preserve">r </w:t>
      </w:r>
      <w:r w:rsidRPr="00D6332D">
        <w:rPr>
          <w:rFonts w:asciiTheme="majorHAnsi" w:hAnsiTheme="majorHAnsi" w:cs="Times New Roman"/>
          <w:color w:val="000000"/>
          <w:shd w:val="clear" w:color="auto" w:fill="FFFFFF"/>
        </w:rPr>
        <w:t>the inspection programs</w:t>
      </w:r>
      <w:r w:rsidRPr="00D6332D">
        <w:rPr>
          <w:rFonts w:asciiTheme="majorHAnsi" w:hAnsiTheme="majorHAnsi" w:cs="Times New Roman"/>
          <w:color w:val="151516"/>
          <w:shd w:val="clear" w:color="auto" w:fill="FFFFFF"/>
        </w:rPr>
        <w:t xml:space="preserve">; </w:t>
      </w:r>
    </w:p>
    <w:p w14:paraId="16348615" w14:textId="77777777" w:rsidR="007B316E" w:rsidRPr="00D6332D" w:rsidRDefault="007B316E" w:rsidP="007B316E">
      <w:pPr>
        <w:numPr>
          <w:ilvl w:val="0"/>
          <w:numId w:val="30"/>
        </w:numPr>
        <w:shd w:val="clear" w:color="auto" w:fill="FFFFFF"/>
        <w:spacing w:before="100" w:after="0" w:line="240" w:lineRule="auto"/>
        <w:ind w:left="691" w:right="144"/>
        <w:rPr>
          <w:rFonts w:asciiTheme="majorHAnsi" w:hAnsiTheme="majorHAnsi" w:cs="Calibri"/>
        </w:rPr>
      </w:pPr>
      <w:r w:rsidRPr="00D6332D">
        <w:rPr>
          <w:rFonts w:asciiTheme="majorHAnsi" w:hAnsiTheme="majorHAnsi" w:cs="Times New Roman"/>
          <w:color w:val="000000"/>
          <w:shd w:val="clear" w:color="auto" w:fill="FFFFFF"/>
        </w:rPr>
        <w:t>Interview s</w:t>
      </w:r>
      <w:r w:rsidRPr="00D6332D">
        <w:rPr>
          <w:rFonts w:asciiTheme="majorHAnsi" w:hAnsiTheme="majorHAnsi" w:cs="Times New Roman"/>
          <w:color w:val="151516"/>
          <w:shd w:val="clear" w:color="auto" w:fill="FFFFFF"/>
        </w:rPr>
        <w:t>t</w:t>
      </w:r>
      <w:r w:rsidRPr="00D6332D">
        <w:rPr>
          <w:rFonts w:asciiTheme="majorHAnsi" w:hAnsiTheme="majorHAnsi" w:cs="Times New Roman"/>
          <w:color w:val="000000"/>
          <w:shd w:val="clear" w:color="auto" w:fill="FFFFFF"/>
        </w:rPr>
        <w:t>a</w:t>
      </w:r>
      <w:r w:rsidRPr="00D6332D">
        <w:rPr>
          <w:rFonts w:asciiTheme="majorHAnsi" w:hAnsiTheme="majorHAnsi" w:cs="Times New Roman"/>
          <w:color w:val="151516"/>
          <w:shd w:val="clear" w:color="auto" w:fill="FFFFFF"/>
        </w:rPr>
        <w:t xml:space="preserve">ff </w:t>
      </w:r>
      <w:r w:rsidRPr="00D6332D">
        <w:rPr>
          <w:rFonts w:asciiTheme="majorHAnsi" w:hAnsiTheme="majorHAnsi" w:cs="Times New Roman"/>
          <w:color w:val="000000"/>
          <w:shd w:val="clear" w:color="auto" w:fill="FFFFFF"/>
        </w:rPr>
        <w:t>pe</w:t>
      </w:r>
      <w:r w:rsidRPr="00D6332D">
        <w:rPr>
          <w:rFonts w:asciiTheme="majorHAnsi" w:hAnsiTheme="majorHAnsi" w:cs="Times New Roman"/>
          <w:color w:val="151516"/>
          <w:shd w:val="clear" w:color="auto" w:fill="FFFFFF"/>
        </w:rPr>
        <w:t>r</w:t>
      </w:r>
      <w:r w:rsidRPr="00D6332D">
        <w:rPr>
          <w:rFonts w:asciiTheme="majorHAnsi" w:hAnsiTheme="majorHAnsi" w:cs="Times New Roman"/>
          <w:color w:val="000000"/>
          <w:shd w:val="clear" w:color="auto" w:fill="FFFFFF"/>
        </w:rPr>
        <w:t>forming inspections to asse</w:t>
      </w:r>
      <w:r w:rsidRPr="00D6332D">
        <w:rPr>
          <w:rFonts w:asciiTheme="majorHAnsi" w:hAnsiTheme="majorHAnsi" w:cs="Times New Roman"/>
          <w:color w:val="151516"/>
          <w:shd w:val="clear" w:color="auto" w:fill="FFFFFF"/>
        </w:rPr>
        <w:t>s</w:t>
      </w:r>
      <w:r w:rsidRPr="00D6332D">
        <w:rPr>
          <w:rFonts w:asciiTheme="majorHAnsi" w:hAnsiTheme="majorHAnsi" w:cs="Times New Roman"/>
          <w:color w:val="000000"/>
          <w:shd w:val="clear" w:color="auto" w:fill="FFFFFF"/>
        </w:rPr>
        <w:t>s their knowledge of the inspection programs;</w:t>
      </w:r>
    </w:p>
    <w:p w14:paraId="0576D27A" w14:textId="68296418" w:rsidR="007B316E" w:rsidRPr="00D6332D" w:rsidRDefault="007B316E" w:rsidP="00D6332D">
      <w:pPr>
        <w:numPr>
          <w:ilvl w:val="0"/>
          <w:numId w:val="30"/>
        </w:numPr>
        <w:shd w:val="clear" w:color="auto" w:fill="FFFFFF"/>
        <w:spacing w:before="100" w:after="0" w:line="240" w:lineRule="auto"/>
        <w:ind w:left="691" w:right="144"/>
        <w:rPr>
          <w:rFonts w:asciiTheme="majorHAnsi" w:hAnsiTheme="majorHAnsi" w:cs="Calibri"/>
        </w:rPr>
      </w:pPr>
      <w:r w:rsidRPr="00D6332D">
        <w:rPr>
          <w:rFonts w:asciiTheme="majorHAnsi" w:hAnsiTheme="majorHAnsi" w:cs="Times New Roman"/>
          <w:color w:val="000000"/>
          <w:shd w:val="clear" w:color="auto" w:fill="FFFFFF"/>
        </w:rPr>
        <w:t>Monitor sta</w:t>
      </w:r>
      <w:r w:rsidRPr="00D6332D">
        <w:rPr>
          <w:rFonts w:asciiTheme="majorHAnsi" w:hAnsiTheme="majorHAnsi" w:cs="Times New Roman"/>
          <w:color w:val="151516"/>
          <w:shd w:val="clear" w:color="auto" w:fill="FFFFFF"/>
        </w:rPr>
        <w:t xml:space="preserve">ff </w:t>
      </w:r>
      <w:r w:rsidRPr="00D6332D">
        <w:rPr>
          <w:rFonts w:asciiTheme="majorHAnsi" w:hAnsiTheme="majorHAnsi" w:cs="Times New Roman"/>
          <w:color w:val="000000"/>
          <w:shd w:val="clear" w:color="auto" w:fill="FFFFFF"/>
        </w:rPr>
        <w:t>p</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rforming inspection acti</w:t>
      </w:r>
      <w:r w:rsidRPr="00D6332D">
        <w:rPr>
          <w:rFonts w:asciiTheme="majorHAnsi" w:hAnsiTheme="majorHAnsi" w:cs="Times New Roman"/>
          <w:color w:val="151516"/>
          <w:shd w:val="clear" w:color="auto" w:fill="FFFFFF"/>
        </w:rPr>
        <w:t>v</w:t>
      </w:r>
      <w:r w:rsidRPr="00D6332D">
        <w:rPr>
          <w:rFonts w:asciiTheme="majorHAnsi" w:hAnsiTheme="majorHAnsi" w:cs="Times New Roman"/>
          <w:color w:val="000000"/>
          <w:shd w:val="clear" w:color="auto" w:fill="FFFFFF"/>
        </w:rPr>
        <w:t>i</w:t>
      </w:r>
      <w:r w:rsidRPr="00D6332D">
        <w:rPr>
          <w:rFonts w:asciiTheme="majorHAnsi" w:hAnsiTheme="majorHAnsi" w:cs="Times New Roman"/>
          <w:color w:val="151516"/>
          <w:shd w:val="clear" w:color="auto" w:fill="FFFFFF"/>
        </w:rPr>
        <w:t>t</w:t>
      </w:r>
      <w:r w:rsidRPr="00D6332D">
        <w:rPr>
          <w:rFonts w:asciiTheme="majorHAnsi" w:hAnsiTheme="majorHAnsi" w:cs="Times New Roman"/>
          <w:color w:val="000000"/>
          <w:shd w:val="clear" w:color="auto" w:fill="FFFFFF"/>
        </w:rPr>
        <w:t>ies</w:t>
      </w:r>
      <w:r w:rsidRPr="00D6332D">
        <w:rPr>
          <w:rFonts w:asciiTheme="majorHAnsi" w:hAnsiTheme="majorHAnsi" w:cs="Times New Roman"/>
          <w:color w:val="151516"/>
          <w:shd w:val="clear" w:color="auto" w:fill="FFFFFF"/>
        </w:rPr>
        <w:t xml:space="preserve">; </w:t>
      </w:r>
    </w:p>
    <w:p w14:paraId="3A75523C" w14:textId="46F15CEB" w:rsidR="007B316E" w:rsidRPr="00D6332D" w:rsidRDefault="007B316E" w:rsidP="00D6332D">
      <w:pPr>
        <w:numPr>
          <w:ilvl w:val="0"/>
          <w:numId w:val="30"/>
        </w:numPr>
        <w:shd w:val="clear" w:color="auto" w:fill="FFFFFF"/>
        <w:spacing w:before="100" w:after="0" w:line="240" w:lineRule="auto"/>
        <w:ind w:left="691" w:right="144"/>
        <w:rPr>
          <w:rFonts w:asciiTheme="majorHAnsi" w:hAnsiTheme="majorHAnsi" w:cs="Calibri"/>
        </w:rPr>
      </w:pPr>
      <w:r w:rsidRPr="00D6332D">
        <w:rPr>
          <w:rFonts w:asciiTheme="majorHAnsi" w:hAnsiTheme="majorHAnsi" w:cs="Times New Roman"/>
          <w:color w:val="000000"/>
          <w:shd w:val="clear" w:color="auto" w:fill="FFFFFF"/>
        </w:rPr>
        <w:t>Re</w:t>
      </w:r>
      <w:r w:rsidRPr="00D6332D">
        <w:rPr>
          <w:rFonts w:asciiTheme="majorHAnsi" w:hAnsiTheme="majorHAnsi" w:cs="Times New Roman"/>
          <w:color w:val="151516"/>
          <w:shd w:val="clear" w:color="auto" w:fill="FFFFFF"/>
        </w:rPr>
        <w:t>v</w:t>
      </w:r>
      <w:r w:rsidRPr="00D6332D">
        <w:rPr>
          <w:rFonts w:asciiTheme="majorHAnsi" w:hAnsiTheme="majorHAnsi" w:cs="Times New Roman"/>
          <w:color w:val="000000"/>
          <w:shd w:val="clear" w:color="auto" w:fill="FFFFFF"/>
        </w:rPr>
        <w:t>ie</w:t>
      </w:r>
      <w:r w:rsidRPr="00D6332D">
        <w:rPr>
          <w:rFonts w:asciiTheme="majorHAnsi" w:hAnsiTheme="majorHAnsi" w:cs="Times New Roman"/>
          <w:color w:val="151516"/>
          <w:shd w:val="clear" w:color="auto" w:fill="FFFFFF"/>
        </w:rPr>
        <w:t xml:space="preserve">w </w:t>
      </w:r>
      <w:r w:rsidRPr="00D6332D">
        <w:rPr>
          <w:rFonts w:asciiTheme="majorHAnsi" w:hAnsiTheme="majorHAnsi" w:cs="Times New Roman"/>
          <w:color w:val="000000"/>
          <w:shd w:val="clear" w:color="auto" w:fill="FFFFFF"/>
        </w:rPr>
        <w:t>d</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f</w:t>
      </w:r>
      <w:r w:rsidRPr="00D6332D">
        <w:rPr>
          <w:rFonts w:asciiTheme="majorHAnsi" w:hAnsiTheme="majorHAnsi" w:cs="Times New Roman"/>
          <w:color w:val="151516"/>
          <w:shd w:val="clear" w:color="auto" w:fill="FFFFFF"/>
        </w:rPr>
        <w:t>ic</w:t>
      </w:r>
      <w:r w:rsidRPr="00D6332D">
        <w:rPr>
          <w:rFonts w:asciiTheme="majorHAnsi" w:hAnsiTheme="majorHAnsi" w:cs="Times New Roman"/>
          <w:color w:val="000000"/>
          <w:shd w:val="clear" w:color="auto" w:fill="FFFFFF"/>
        </w:rPr>
        <w:t>iencies noted in the program</w:t>
      </w:r>
      <w:r w:rsidRPr="00D6332D">
        <w:rPr>
          <w:rFonts w:asciiTheme="majorHAnsi" w:hAnsiTheme="majorHAnsi" w:cs="Times New Roman"/>
          <w:color w:val="151516"/>
          <w:shd w:val="clear" w:color="auto" w:fill="FFFFFF"/>
        </w:rPr>
        <w:t xml:space="preserve">s; </w:t>
      </w:r>
    </w:p>
    <w:p w14:paraId="626804D4" w14:textId="77777777" w:rsidR="00D6332D" w:rsidRPr="00D6332D" w:rsidRDefault="007B316E" w:rsidP="00D6332D">
      <w:pPr>
        <w:numPr>
          <w:ilvl w:val="0"/>
          <w:numId w:val="30"/>
        </w:numPr>
        <w:shd w:val="clear" w:color="auto" w:fill="FFFFFF"/>
        <w:spacing w:before="100" w:after="0" w:line="240" w:lineRule="auto"/>
        <w:ind w:left="691" w:right="144"/>
        <w:rPr>
          <w:rFonts w:asciiTheme="majorHAnsi" w:hAnsiTheme="majorHAnsi" w:cs="Calibri"/>
        </w:rPr>
      </w:pPr>
      <w:r w:rsidRPr="00D6332D">
        <w:rPr>
          <w:rFonts w:asciiTheme="majorHAnsi" w:hAnsiTheme="majorHAnsi" w:cs="Times New Roman"/>
          <w:color w:val="000000"/>
          <w:shd w:val="clear" w:color="auto" w:fill="FFFFFF"/>
        </w:rPr>
        <w:t>Iden</w:t>
      </w:r>
      <w:r w:rsidRPr="00D6332D">
        <w:rPr>
          <w:rFonts w:asciiTheme="majorHAnsi" w:hAnsiTheme="majorHAnsi" w:cs="Times New Roman"/>
          <w:color w:val="151516"/>
          <w:shd w:val="clear" w:color="auto" w:fill="FFFFFF"/>
        </w:rPr>
        <w:t>t</w:t>
      </w:r>
      <w:r w:rsidRPr="00D6332D">
        <w:rPr>
          <w:rFonts w:asciiTheme="majorHAnsi" w:hAnsiTheme="majorHAnsi" w:cs="Times New Roman"/>
          <w:color w:val="000000"/>
          <w:shd w:val="clear" w:color="auto" w:fill="FFFFFF"/>
        </w:rPr>
        <w:t>i</w:t>
      </w:r>
      <w:r w:rsidRPr="00D6332D">
        <w:rPr>
          <w:rFonts w:asciiTheme="majorHAnsi" w:hAnsiTheme="majorHAnsi" w:cs="Times New Roman"/>
          <w:color w:val="151516"/>
          <w:shd w:val="clear" w:color="auto" w:fill="FFFFFF"/>
        </w:rPr>
        <w:t>fy sys</w:t>
      </w:r>
      <w:r w:rsidRPr="00D6332D">
        <w:rPr>
          <w:rFonts w:asciiTheme="majorHAnsi" w:hAnsiTheme="majorHAnsi" w:cs="Times New Roman"/>
          <w:color w:val="000000"/>
          <w:shd w:val="clear" w:color="auto" w:fill="FFFFFF"/>
        </w:rPr>
        <w:t>t</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mi</w:t>
      </w:r>
      <w:r w:rsidRPr="00D6332D">
        <w:rPr>
          <w:rFonts w:asciiTheme="majorHAnsi" w:hAnsiTheme="majorHAnsi" w:cs="Times New Roman"/>
          <w:color w:val="151516"/>
          <w:shd w:val="clear" w:color="auto" w:fill="FFFFFF"/>
        </w:rPr>
        <w:t>c i</w:t>
      </w:r>
      <w:r w:rsidRPr="00D6332D">
        <w:rPr>
          <w:rFonts w:asciiTheme="majorHAnsi" w:hAnsiTheme="majorHAnsi" w:cs="Times New Roman"/>
          <w:color w:val="000000"/>
          <w:shd w:val="clear" w:color="auto" w:fill="FFFFFF"/>
        </w:rPr>
        <w:t>s</w:t>
      </w:r>
      <w:r w:rsidRPr="00D6332D">
        <w:rPr>
          <w:rFonts w:asciiTheme="majorHAnsi" w:hAnsiTheme="majorHAnsi" w:cs="Times New Roman"/>
          <w:color w:val="151516"/>
          <w:shd w:val="clear" w:color="auto" w:fill="FFFFFF"/>
        </w:rPr>
        <w:t>s</w:t>
      </w:r>
      <w:r w:rsidRPr="00D6332D">
        <w:rPr>
          <w:rFonts w:asciiTheme="majorHAnsi" w:hAnsiTheme="majorHAnsi" w:cs="Times New Roman"/>
          <w:color w:val="000000"/>
          <w:shd w:val="clear" w:color="auto" w:fill="FFFFFF"/>
        </w:rPr>
        <w:t>u</w:t>
      </w:r>
      <w:r w:rsidRPr="00D6332D">
        <w:rPr>
          <w:rFonts w:asciiTheme="majorHAnsi" w:hAnsiTheme="majorHAnsi" w:cs="Times New Roman"/>
          <w:color w:val="151516"/>
          <w:shd w:val="clear" w:color="auto" w:fill="FFFFFF"/>
        </w:rPr>
        <w:t xml:space="preserve">es </w:t>
      </w:r>
      <w:r w:rsidRPr="00D6332D">
        <w:rPr>
          <w:rFonts w:asciiTheme="majorHAnsi" w:hAnsiTheme="majorHAnsi" w:cs="Times New Roman"/>
          <w:color w:val="000000"/>
          <w:shd w:val="clear" w:color="auto" w:fill="FFFFFF"/>
        </w:rPr>
        <w:t>or problem</w:t>
      </w:r>
      <w:r w:rsidRPr="00D6332D">
        <w:rPr>
          <w:rFonts w:asciiTheme="majorHAnsi" w:hAnsiTheme="majorHAnsi" w:cs="Times New Roman"/>
          <w:color w:val="151516"/>
          <w:shd w:val="clear" w:color="auto" w:fill="FFFFFF"/>
        </w:rPr>
        <w:t>s;</w:t>
      </w:r>
    </w:p>
    <w:p w14:paraId="77C5284B" w14:textId="77777777" w:rsidR="00D6332D" w:rsidRPr="00D6332D" w:rsidRDefault="007B316E" w:rsidP="00D6332D">
      <w:pPr>
        <w:numPr>
          <w:ilvl w:val="0"/>
          <w:numId w:val="30"/>
        </w:numPr>
        <w:shd w:val="clear" w:color="auto" w:fill="FFFFFF"/>
        <w:spacing w:before="100" w:after="0" w:line="240" w:lineRule="auto"/>
        <w:ind w:left="691" w:right="144"/>
        <w:rPr>
          <w:rFonts w:asciiTheme="majorHAnsi" w:hAnsiTheme="majorHAnsi" w:cs="Calibri"/>
        </w:rPr>
      </w:pPr>
      <w:r w:rsidRPr="00D6332D">
        <w:rPr>
          <w:rFonts w:asciiTheme="majorHAnsi" w:hAnsiTheme="majorHAnsi" w:cs="Times New Roman"/>
          <w:color w:val="151516"/>
          <w:shd w:val="clear" w:color="auto" w:fill="FFFFFF"/>
        </w:rPr>
        <w:t xml:space="preserve"> </w:t>
      </w:r>
      <w:r w:rsidRPr="00D6332D">
        <w:rPr>
          <w:rFonts w:asciiTheme="majorHAnsi" w:hAnsiTheme="majorHAnsi" w:cs="Times New Roman"/>
          <w:color w:val="000000"/>
          <w:shd w:val="clear" w:color="auto" w:fill="FFFFFF"/>
        </w:rPr>
        <w:t>Note th</w:t>
      </w:r>
      <w:r w:rsidRPr="00D6332D">
        <w:rPr>
          <w:rFonts w:asciiTheme="majorHAnsi" w:hAnsiTheme="majorHAnsi" w:cs="Times New Roman"/>
          <w:color w:val="151516"/>
          <w:shd w:val="clear" w:color="auto" w:fill="FFFFFF"/>
        </w:rPr>
        <w:t xml:space="preserve">e </w:t>
      </w:r>
      <w:r w:rsidRPr="00D6332D">
        <w:rPr>
          <w:rFonts w:asciiTheme="majorHAnsi" w:hAnsiTheme="majorHAnsi" w:cs="Times New Roman"/>
          <w:color w:val="000000"/>
          <w:shd w:val="clear" w:color="auto" w:fill="FFFFFF"/>
        </w:rPr>
        <w:t>tim</w:t>
      </w:r>
      <w:r w:rsidRPr="00D6332D">
        <w:rPr>
          <w:rFonts w:asciiTheme="majorHAnsi" w:hAnsiTheme="majorHAnsi" w:cs="Times New Roman"/>
          <w:color w:val="151516"/>
          <w:shd w:val="clear" w:color="auto" w:fill="FFFFFF"/>
        </w:rPr>
        <w:t>e</w:t>
      </w:r>
      <w:r w:rsidRPr="00D6332D">
        <w:rPr>
          <w:rFonts w:asciiTheme="majorHAnsi" w:hAnsiTheme="majorHAnsi" w:cs="Times New Roman"/>
          <w:color w:val="000000"/>
          <w:shd w:val="clear" w:color="auto" w:fill="FFFFFF"/>
        </w:rPr>
        <w:t>liness of correcti</w:t>
      </w:r>
      <w:r w:rsidRPr="00D6332D">
        <w:rPr>
          <w:rFonts w:asciiTheme="majorHAnsi" w:hAnsiTheme="majorHAnsi" w:cs="Times New Roman"/>
          <w:color w:val="151516"/>
          <w:shd w:val="clear" w:color="auto" w:fill="FFFFFF"/>
        </w:rPr>
        <w:t>v</w:t>
      </w:r>
      <w:r w:rsidRPr="00D6332D">
        <w:rPr>
          <w:rFonts w:asciiTheme="majorHAnsi" w:hAnsiTheme="majorHAnsi" w:cs="Times New Roman"/>
          <w:color w:val="000000"/>
          <w:shd w:val="clear" w:color="auto" w:fill="FFFFFF"/>
        </w:rPr>
        <w:t>e actions</w:t>
      </w:r>
      <w:r w:rsidRPr="00D6332D">
        <w:rPr>
          <w:rFonts w:asciiTheme="majorHAnsi" w:hAnsiTheme="majorHAnsi" w:cs="Times New Roman"/>
          <w:color w:val="151516"/>
          <w:shd w:val="clear" w:color="auto" w:fill="FFFFFF"/>
        </w:rPr>
        <w:t>;</w:t>
      </w:r>
    </w:p>
    <w:p w14:paraId="6AEE1287" w14:textId="1998EE8B" w:rsidR="00D6332D" w:rsidRPr="00D6332D" w:rsidRDefault="007B316E" w:rsidP="00D6332D">
      <w:pPr>
        <w:numPr>
          <w:ilvl w:val="0"/>
          <w:numId w:val="30"/>
        </w:numPr>
        <w:shd w:val="clear" w:color="auto" w:fill="FFFFFF"/>
        <w:spacing w:before="100" w:after="0" w:line="240" w:lineRule="auto"/>
        <w:ind w:left="691" w:right="144"/>
        <w:rPr>
          <w:rFonts w:asciiTheme="majorHAnsi" w:hAnsiTheme="majorHAnsi" w:cs="Calibri"/>
        </w:rPr>
      </w:pPr>
      <w:r w:rsidRPr="00D6332D">
        <w:rPr>
          <w:rFonts w:asciiTheme="majorHAnsi" w:hAnsiTheme="majorHAnsi" w:cs="Times New Roman"/>
          <w:color w:val="151516"/>
          <w:shd w:val="clear" w:color="auto" w:fill="FFFFFF"/>
        </w:rPr>
        <w:t xml:space="preserve"> </w:t>
      </w:r>
      <w:r w:rsidRPr="00D6332D">
        <w:rPr>
          <w:rFonts w:asciiTheme="majorHAnsi" w:hAnsiTheme="majorHAnsi" w:cs="Times New Roman"/>
          <w:color w:val="000000"/>
          <w:shd w:val="clear" w:color="auto" w:fill="FFFFFF"/>
        </w:rPr>
        <w:t>Pick a rand</w:t>
      </w:r>
      <w:r w:rsidRPr="00D6332D">
        <w:rPr>
          <w:rFonts w:asciiTheme="majorHAnsi" w:hAnsiTheme="majorHAnsi" w:cs="Times New Roman"/>
          <w:color w:val="151516"/>
          <w:shd w:val="clear" w:color="auto" w:fill="FFFFFF"/>
        </w:rPr>
        <w:t>o</w:t>
      </w:r>
      <w:r w:rsidRPr="00D6332D">
        <w:rPr>
          <w:rFonts w:asciiTheme="majorHAnsi" w:hAnsiTheme="majorHAnsi" w:cs="Times New Roman"/>
          <w:color w:val="000000"/>
          <w:shd w:val="clear" w:color="auto" w:fill="FFFFFF"/>
        </w:rPr>
        <w:t xml:space="preserve">m sample of some completed </w:t>
      </w:r>
      <w:r w:rsidRPr="00D6332D">
        <w:rPr>
          <w:rFonts w:asciiTheme="majorHAnsi" w:hAnsiTheme="majorHAnsi" w:cs="Times New Roman"/>
          <w:color w:val="151516"/>
          <w:shd w:val="clear" w:color="auto" w:fill="FFFFFF"/>
        </w:rPr>
        <w:t>c</w:t>
      </w:r>
      <w:r w:rsidRPr="00D6332D">
        <w:rPr>
          <w:rFonts w:asciiTheme="majorHAnsi" w:hAnsiTheme="majorHAnsi" w:cs="Times New Roman"/>
          <w:color w:val="000000"/>
          <w:shd w:val="clear" w:color="auto" w:fill="FFFFFF"/>
        </w:rPr>
        <w:t>o</w:t>
      </w:r>
      <w:r w:rsidRPr="00D6332D">
        <w:rPr>
          <w:rFonts w:asciiTheme="majorHAnsi" w:hAnsiTheme="majorHAnsi" w:cs="Times New Roman"/>
          <w:color w:val="151516"/>
          <w:shd w:val="clear" w:color="auto" w:fill="FFFFFF"/>
        </w:rPr>
        <w:t>rr</w:t>
      </w:r>
      <w:r w:rsidRPr="00D6332D">
        <w:rPr>
          <w:rFonts w:asciiTheme="majorHAnsi" w:hAnsiTheme="majorHAnsi" w:cs="Times New Roman"/>
          <w:color w:val="000000"/>
          <w:shd w:val="clear" w:color="auto" w:fill="FFFFFF"/>
        </w:rPr>
        <w:t>ecti</w:t>
      </w:r>
      <w:r w:rsidRPr="00D6332D">
        <w:rPr>
          <w:rFonts w:asciiTheme="majorHAnsi" w:hAnsiTheme="majorHAnsi" w:cs="Times New Roman"/>
          <w:color w:val="151516"/>
          <w:shd w:val="clear" w:color="auto" w:fill="FFFFFF"/>
        </w:rPr>
        <w:t>v</w:t>
      </w:r>
      <w:r w:rsidRPr="00D6332D">
        <w:rPr>
          <w:rFonts w:asciiTheme="majorHAnsi" w:hAnsiTheme="majorHAnsi" w:cs="Times New Roman"/>
          <w:color w:val="000000"/>
          <w:shd w:val="clear" w:color="auto" w:fill="FFFFFF"/>
        </w:rPr>
        <w:t>e actions and ve</w:t>
      </w:r>
      <w:r w:rsidRPr="00D6332D">
        <w:rPr>
          <w:rFonts w:asciiTheme="majorHAnsi" w:hAnsiTheme="majorHAnsi" w:cs="Times New Roman"/>
          <w:color w:val="151516"/>
          <w:shd w:val="clear" w:color="auto" w:fill="FFFFFF"/>
        </w:rPr>
        <w:t>r</w:t>
      </w:r>
      <w:r w:rsidRPr="00D6332D">
        <w:rPr>
          <w:rFonts w:asciiTheme="majorHAnsi" w:hAnsiTheme="majorHAnsi" w:cs="Times New Roman"/>
          <w:color w:val="000000"/>
          <w:shd w:val="clear" w:color="auto" w:fill="FFFFFF"/>
        </w:rPr>
        <w:t>i</w:t>
      </w:r>
      <w:r w:rsidRPr="00D6332D">
        <w:rPr>
          <w:rFonts w:asciiTheme="majorHAnsi" w:hAnsiTheme="majorHAnsi" w:cs="Times New Roman"/>
          <w:color w:val="151516"/>
          <w:shd w:val="clear" w:color="auto" w:fill="FFFFFF"/>
        </w:rPr>
        <w:t xml:space="preserve">fy </w:t>
      </w:r>
      <w:r w:rsidRPr="00D6332D">
        <w:rPr>
          <w:rFonts w:asciiTheme="majorHAnsi" w:hAnsiTheme="majorHAnsi" w:cs="Times New Roman"/>
          <w:color w:val="000000"/>
          <w:shd w:val="clear" w:color="auto" w:fill="FFFFFF"/>
        </w:rPr>
        <w:t>the effectiveness of the corre</w:t>
      </w:r>
      <w:r w:rsidRPr="00D6332D">
        <w:rPr>
          <w:rFonts w:asciiTheme="majorHAnsi" w:hAnsiTheme="majorHAnsi" w:cs="Times New Roman"/>
          <w:color w:val="151516"/>
          <w:shd w:val="clear" w:color="auto" w:fill="FFFFFF"/>
        </w:rPr>
        <w:t>c</w:t>
      </w:r>
      <w:r w:rsidRPr="00D6332D">
        <w:rPr>
          <w:rFonts w:asciiTheme="majorHAnsi" w:hAnsiTheme="majorHAnsi" w:cs="Times New Roman"/>
          <w:color w:val="000000"/>
          <w:shd w:val="clear" w:color="auto" w:fill="FFFFFF"/>
        </w:rPr>
        <w:t>ti</w:t>
      </w:r>
      <w:r w:rsidRPr="00D6332D">
        <w:rPr>
          <w:rFonts w:asciiTheme="majorHAnsi" w:hAnsiTheme="majorHAnsi" w:cs="Times New Roman"/>
          <w:color w:val="151516"/>
          <w:shd w:val="clear" w:color="auto" w:fill="FFFFFF"/>
        </w:rPr>
        <w:t>v</w:t>
      </w:r>
      <w:r w:rsidRPr="00D6332D">
        <w:rPr>
          <w:rFonts w:asciiTheme="majorHAnsi" w:hAnsiTheme="majorHAnsi" w:cs="Times New Roman"/>
          <w:color w:val="000000"/>
          <w:shd w:val="clear" w:color="auto" w:fill="FFFFFF"/>
        </w:rPr>
        <w:t>e actions; and</w:t>
      </w:r>
    </w:p>
    <w:p w14:paraId="14F30580" w14:textId="0C053B5C" w:rsidR="007B316E" w:rsidRPr="00D6332D" w:rsidRDefault="007B316E" w:rsidP="00D6332D">
      <w:pPr>
        <w:numPr>
          <w:ilvl w:val="0"/>
          <w:numId w:val="30"/>
        </w:numPr>
        <w:shd w:val="clear" w:color="auto" w:fill="FFFFFF"/>
        <w:spacing w:before="100" w:after="0" w:line="240" w:lineRule="auto"/>
        <w:ind w:left="691" w:right="144"/>
        <w:rPr>
          <w:rFonts w:asciiTheme="majorHAnsi" w:hAnsiTheme="majorHAnsi" w:cs="Calibri"/>
        </w:rPr>
      </w:pPr>
      <w:r w:rsidRPr="00D6332D">
        <w:rPr>
          <w:rFonts w:asciiTheme="majorHAnsi" w:hAnsiTheme="majorHAnsi" w:cs="Times New Roman"/>
          <w:color w:val="000000"/>
          <w:shd w:val="clear" w:color="auto" w:fill="FFFFFF"/>
        </w:rPr>
        <w:t xml:space="preserve"> Issue a written </w:t>
      </w:r>
      <w:r w:rsidRPr="00D6332D">
        <w:rPr>
          <w:rFonts w:asciiTheme="majorHAnsi" w:hAnsiTheme="majorHAnsi" w:cs="Times New Roman"/>
          <w:color w:val="151516"/>
          <w:shd w:val="clear" w:color="auto" w:fill="FFFFFF"/>
        </w:rPr>
        <w:t>re</w:t>
      </w:r>
      <w:r w:rsidRPr="00D6332D">
        <w:rPr>
          <w:rFonts w:asciiTheme="majorHAnsi" w:hAnsiTheme="majorHAnsi" w:cs="Times New Roman"/>
          <w:color w:val="000000"/>
          <w:shd w:val="clear" w:color="auto" w:fill="FFFFFF"/>
        </w:rPr>
        <w:t xml:space="preserve">port of findings. </w:t>
      </w:r>
    </w:p>
    <w:p w14:paraId="4A26C555" w14:textId="54CD51BB" w:rsidR="007B316E" w:rsidRPr="00D6332D" w:rsidRDefault="007B316E" w:rsidP="007B316E">
      <w:pPr>
        <w:pStyle w:val="NormalWeb"/>
        <w:shd w:val="clear" w:color="auto" w:fill="FFFFFF"/>
        <w:spacing w:before="173" w:beforeAutospacing="0" w:after="0" w:afterAutospacing="0" w:line="259" w:lineRule="atLeast"/>
        <w:ind w:left="14"/>
        <w:rPr>
          <w:rFonts w:asciiTheme="majorHAnsi" w:hAnsiTheme="majorHAnsi" w:cs="Calibri"/>
          <w:sz w:val="20"/>
          <w:szCs w:val="20"/>
        </w:rPr>
      </w:pPr>
      <w:r w:rsidRPr="00D6332D">
        <w:rPr>
          <w:rFonts w:asciiTheme="majorHAnsi" w:hAnsiTheme="majorHAnsi"/>
          <w:color w:val="151516"/>
          <w:sz w:val="20"/>
          <w:szCs w:val="20"/>
          <w:shd w:val="clear" w:color="auto" w:fill="FFFFFF"/>
        </w:rPr>
        <w:t>T</w:t>
      </w:r>
      <w:r w:rsidRPr="00D6332D">
        <w:rPr>
          <w:rFonts w:asciiTheme="majorHAnsi" w:hAnsiTheme="majorHAnsi"/>
          <w:color w:val="000000"/>
          <w:sz w:val="20"/>
          <w:szCs w:val="20"/>
          <w:shd w:val="clear" w:color="auto" w:fill="FFFFFF"/>
        </w:rPr>
        <w:t xml:space="preserve">he </w:t>
      </w:r>
      <w:r w:rsidR="00825C43">
        <w:rPr>
          <w:rFonts w:asciiTheme="majorHAnsi" w:hAnsiTheme="majorHAnsi"/>
          <w:color w:val="000000"/>
          <w:sz w:val="20"/>
          <w:szCs w:val="20"/>
          <w:shd w:val="clear" w:color="auto" w:fill="FFFFFF"/>
        </w:rPr>
        <w:t>Electric Operations</w:t>
      </w:r>
      <w:r w:rsidR="00D6332D" w:rsidRPr="00D6332D">
        <w:rPr>
          <w:rFonts w:asciiTheme="majorHAnsi" w:hAnsiTheme="majorHAnsi"/>
          <w:color w:val="000000"/>
          <w:sz w:val="20"/>
          <w:szCs w:val="20"/>
          <w:shd w:val="clear" w:color="auto" w:fill="FFFFFF"/>
        </w:rPr>
        <w:t xml:space="preserve"> Manager</w:t>
      </w:r>
      <w:r w:rsidRPr="00D6332D">
        <w:rPr>
          <w:rFonts w:asciiTheme="majorHAnsi" w:hAnsiTheme="majorHAnsi"/>
          <w:color w:val="000000"/>
          <w:sz w:val="20"/>
          <w:szCs w:val="20"/>
          <w:shd w:val="clear" w:color="auto" w:fill="FFFFFF"/>
        </w:rPr>
        <w:t xml:space="preserve"> will </w:t>
      </w:r>
      <w:r w:rsidRPr="00D6332D">
        <w:rPr>
          <w:rFonts w:asciiTheme="majorHAnsi" w:hAnsiTheme="majorHAnsi"/>
          <w:color w:val="151516"/>
          <w:sz w:val="20"/>
          <w:szCs w:val="20"/>
          <w:shd w:val="clear" w:color="auto" w:fill="FFFFFF"/>
        </w:rPr>
        <w:t>r</w:t>
      </w:r>
      <w:r w:rsidRPr="00D6332D">
        <w:rPr>
          <w:rFonts w:asciiTheme="majorHAnsi" w:hAnsiTheme="majorHAnsi"/>
          <w:color w:val="000000"/>
          <w:sz w:val="20"/>
          <w:szCs w:val="20"/>
          <w:shd w:val="clear" w:color="auto" w:fill="FFFFFF"/>
        </w:rPr>
        <w:t>evi</w:t>
      </w:r>
      <w:r w:rsidRPr="00D6332D">
        <w:rPr>
          <w:rFonts w:asciiTheme="majorHAnsi" w:hAnsiTheme="majorHAnsi"/>
          <w:color w:val="151516"/>
          <w:sz w:val="20"/>
          <w:szCs w:val="20"/>
          <w:shd w:val="clear" w:color="auto" w:fill="FFFFFF"/>
        </w:rPr>
        <w:t>e</w:t>
      </w:r>
      <w:r w:rsidRPr="00D6332D">
        <w:rPr>
          <w:rFonts w:asciiTheme="majorHAnsi" w:hAnsiTheme="majorHAnsi"/>
          <w:color w:val="000000"/>
          <w:sz w:val="20"/>
          <w:szCs w:val="20"/>
          <w:shd w:val="clear" w:color="auto" w:fill="FFFFFF"/>
        </w:rPr>
        <w:t xml:space="preserve">w the audit </w:t>
      </w:r>
      <w:r w:rsidRPr="00D6332D">
        <w:rPr>
          <w:rFonts w:asciiTheme="majorHAnsi" w:hAnsiTheme="majorHAnsi"/>
          <w:color w:val="151516"/>
          <w:sz w:val="20"/>
          <w:szCs w:val="20"/>
          <w:shd w:val="clear" w:color="auto" w:fill="FFFFFF"/>
        </w:rPr>
        <w:t>f</w:t>
      </w:r>
      <w:r w:rsidRPr="00D6332D">
        <w:rPr>
          <w:rFonts w:asciiTheme="majorHAnsi" w:hAnsiTheme="majorHAnsi"/>
          <w:color w:val="000000"/>
          <w:sz w:val="20"/>
          <w:szCs w:val="20"/>
          <w:shd w:val="clear" w:color="auto" w:fill="FFFFFF"/>
        </w:rPr>
        <w:t>inding</w:t>
      </w:r>
      <w:r w:rsidRPr="00D6332D">
        <w:rPr>
          <w:rFonts w:asciiTheme="majorHAnsi" w:hAnsiTheme="majorHAnsi"/>
          <w:color w:val="151516"/>
          <w:sz w:val="20"/>
          <w:szCs w:val="20"/>
          <w:shd w:val="clear" w:color="auto" w:fill="FFFFFF"/>
        </w:rPr>
        <w:t>s a</w:t>
      </w:r>
      <w:r w:rsidRPr="00D6332D">
        <w:rPr>
          <w:rFonts w:asciiTheme="majorHAnsi" w:hAnsiTheme="majorHAnsi"/>
          <w:color w:val="000000"/>
          <w:sz w:val="20"/>
          <w:szCs w:val="20"/>
          <w:shd w:val="clear" w:color="auto" w:fill="FFFFFF"/>
        </w:rPr>
        <w:t xml:space="preserve">nd </w:t>
      </w:r>
      <w:r w:rsidRPr="00D6332D">
        <w:rPr>
          <w:rFonts w:asciiTheme="majorHAnsi" w:hAnsiTheme="majorHAnsi"/>
          <w:color w:val="151516"/>
          <w:sz w:val="20"/>
          <w:szCs w:val="20"/>
          <w:shd w:val="clear" w:color="auto" w:fill="FFFFFF"/>
        </w:rPr>
        <w:t>a</w:t>
      </w:r>
      <w:r w:rsidRPr="00D6332D">
        <w:rPr>
          <w:rFonts w:asciiTheme="majorHAnsi" w:hAnsiTheme="majorHAnsi"/>
          <w:color w:val="000000"/>
          <w:sz w:val="20"/>
          <w:szCs w:val="20"/>
          <w:shd w:val="clear" w:color="auto" w:fill="FFFFFF"/>
        </w:rPr>
        <w:t xml:space="preserve">ssign corrective </w:t>
      </w:r>
      <w:r w:rsidRPr="00D6332D">
        <w:rPr>
          <w:rFonts w:asciiTheme="majorHAnsi" w:hAnsiTheme="majorHAnsi"/>
          <w:color w:val="000000"/>
          <w:sz w:val="20"/>
          <w:szCs w:val="20"/>
          <w:shd w:val="clear" w:color="auto" w:fill="FFFFFF"/>
        </w:rPr>
        <w:br/>
        <w:t>action as applicable</w:t>
      </w:r>
      <w:r w:rsidRPr="00D6332D">
        <w:rPr>
          <w:rFonts w:asciiTheme="majorHAnsi" w:hAnsiTheme="majorHAnsi"/>
          <w:color w:val="151516"/>
          <w:sz w:val="20"/>
          <w:szCs w:val="20"/>
          <w:shd w:val="clear" w:color="auto" w:fill="FFFFFF"/>
        </w:rPr>
        <w:t>. A c</w:t>
      </w:r>
      <w:r w:rsidRPr="00D6332D">
        <w:rPr>
          <w:rFonts w:asciiTheme="majorHAnsi" w:hAnsiTheme="majorHAnsi"/>
          <w:color w:val="000000"/>
          <w:sz w:val="20"/>
          <w:szCs w:val="20"/>
          <w:shd w:val="clear" w:color="auto" w:fill="FFFFFF"/>
        </w:rPr>
        <w:t>opy of the audit report will b</w:t>
      </w:r>
      <w:r w:rsidRPr="00D6332D">
        <w:rPr>
          <w:rFonts w:asciiTheme="majorHAnsi" w:hAnsiTheme="majorHAnsi"/>
          <w:color w:val="151516"/>
          <w:sz w:val="20"/>
          <w:szCs w:val="20"/>
          <w:shd w:val="clear" w:color="auto" w:fill="FFFFFF"/>
        </w:rPr>
        <w:t xml:space="preserve">e </w:t>
      </w:r>
      <w:r w:rsidRPr="00D6332D">
        <w:rPr>
          <w:rFonts w:asciiTheme="majorHAnsi" w:hAnsiTheme="majorHAnsi"/>
          <w:color w:val="000000"/>
          <w:sz w:val="20"/>
          <w:szCs w:val="20"/>
          <w:shd w:val="clear" w:color="auto" w:fill="FFFFFF"/>
        </w:rPr>
        <w:t xml:space="preserve">routed to the </w:t>
      </w:r>
      <w:r w:rsidR="00D6332D" w:rsidRPr="00D6332D">
        <w:rPr>
          <w:rFonts w:asciiTheme="majorHAnsi" w:hAnsiTheme="majorHAnsi"/>
          <w:color w:val="000000"/>
          <w:sz w:val="20"/>
          <w:szCs w:val="20"/>
          <w:shd w:val="clear" w:color="auto" w:fill="FFFFFF"/>
        </w:rPr>
        <w:t>General Manager</w:t>
      </w:r>
      <w:r w:rsidRPr="00D6332D">
        <w:rPr>
          <w:rFonts w:asciiTheme="majorHAnsi" w:hAnsiTheme="majorHAnsi"/>
          <w:color w:val="000000"/>
          <w:sz w:val="20"/>
          <w:szCs w:val="20"/>
          <w:shd w:val="clear" w:color="auto" w:fill="FFFFFF"/>
        </w:rPr>
        <w:t xml:space="preserve">. </w:t>
      </w:r>
    </w:p>
    <w:p w14:paraId="4C6D32CF" w14:textId="77777777" w:rsidR="007B316E" w:rsidRPr="00D6332D" w:rsidRDefault="007B316E" w:rsidP="007B316E">
      <w:pPr>
        <w:pStyle w:val="NormalWeb"/>
        <w:spacing w:after="0" w:afterAutospacing="0" w:line="835" w:lineRule="atLeast"/>
        <w:rPr>
          <w:rFonts w:asciiTheme="majorHAnsi" w:hAnsiTheme="majorHAnsi"/>
          <w:sz w:val="20"/>
          <w:szCs w:val="20"/>
        </w:rPr>
      </w:pPr>
    </w:p>
    <w:p w14:paraId="56ADD939" w14:textId="7AE6681E" w:rsidR="00151A40" w:rsidRPr="00D6332D" w:rsidRDefault="00BC3B56" w:rsidP="00F971A3">
      <w:pPr>
        <w:pStyle w:val="Heading1"/>
        <w:numPr>
          <w:ilvl w:val="0"/>
          <w:numId w:val="2"/>
        </w:numPr>
        <w:rPr>
          <w:rFonts w:asciiTheme="majorHAnsi" w:hAnsiTheme="majorHAnsi"/>
          <w:sz w:val="20"/>
          <w:szCs w:val="20"/>
        </w:rPr>
      </w:pPr>
      <w:bookmarkStart w:id="74" w:name="_Independent_Auditor"/>
      <w:bookmarkStart w:id="75" w:name="_Toc106888136"/>
      <w:bookmarkEnd w:id="74"/>
      <w:r w:rsidRPr="00D6332D">
        <w:rPr>
          <w:rFonts w:asciiTheme="majorHAnsi" w:hAnsiTheme="majorHAnsi"/>
          <w:sz w:val="20"/>
          <w:szCs w:val="20"/>
        </w:rPr>
        <w:t xml:space="preserve">Independent </w:t>
      </w:r>
      <w:r w:rsidR="008F24B3">
        <w:rPr>
          <w:rFonts w:asciiTheme="majorHAnsi" w:hAnsiTheme="majorHAnsi"/>
          <w:sz w:val="20"/>
          <w:szCs w:val="20"/>
        </w:rPr>
        <w:t>EVALUA</w:t>
      </w:r>
      <w:r w:rsidR="00A80C64">
        <w:rPr>
          <w:rFonts w:asciiTheme="majorHAnsi" w:hAnsiTheme="majorHAnsi"/>
          <w:sz w:val="20"/>
          <w:szCs w:val="20"/>
        </w:rPr>
        <w:t>TOR</w:t>
      </w:r>
      <w:bookmarkEnd w:id="75"/>
    </w:p>
    <w:p w14:paraId="67EDD01A" w14:textId="4BA0F666" w:rsidR="00D6332D" w:rsidRPr="00D6332D" w:rsidRDefault="005B53A7" w:rsidP="00D6332D">
      <w:pPr>
        <w:pStyle w:val="NormalWeb"/>
        <w:shd w:val="clear" w:color="auto" w:fill="FFFFFF"/>
        <w:spacing w:before="274" w:beforeAutospacing="0" w:after="0" w:afterAutospacing="0" w:line="274" w:lineRule="atLeast"/>
        <w:rPr>
          <w:rFonts w:asciiTheme="majorHAnsi" w:hAnsiTheme="majorHAnsi"/>
          <w:sz w:val="20"/>
          <w:szCs w:val="20"/>
        </w:rPr>
      </w:pPr>
      <w:r w:rsidRPr="00D6332D">
        <w:rPr>
          <w:rFonts w:asciiTheme="majorHAnsi" w:hAnsiTheme="majorHAnsi"/>
          <w:sz w:val="20"/>
          <w:szCs w:val="20"/>
        </w:rPr>
        <w:t xml:space="preserve">Public Utilities Code section 8387(c) requires </w:t>
      </w:r>
      <w:r w:rsidR="003C78E6" w:rsidRPr="00D6332D">
        <w:rPr>
          <w:rFonts w:asciiTheme="majorHAnsi" w:hAnsiTheme="majorHAnsi"/>
          <w:sz w:val="20"/>
          <w:szCs w:val="20"/>
        </w:rPr>
        <w:t>LMUD</w:t>
      </w:r>
      <w:r w:rsidRPr="00D6332D">
        <w:rPr>
          <w:rFonts w:asciiTheme="majorHAnsi" w:hAnsiTheme="majorHAnsi"/>
          <w:sz w:val="20"/>
          <w:szCs w:val="20"/>
        </w:rPr>
        <w:t xml:space="preserve"> to contract with a qualified independent evaluator with experience in assessing the safe operation of electrical infrastructure</w:t>
      </w:r>
      <w:r w:rsidR="00D6332D" w:rsidRPr="00D6332D">
        <w:rPr>
          <w:rFonts w:asciiTheme="majorHAnsi" w:hAnsiTheme="majorHAnsi"/>
          <w:sz w:val="20"/>
          <w:szCs w:val="20"/>
        </w:rPr>
        <w:t xml:space="preserve"> of</w:t>
      </w:r>
      <w:r w:rsidRPr="00D6332D">
        <w:rPr>
          <w:rFonts w:asciiTheme="majorHAnsi" w:hAnsiTheme="majorHAnsi"/>
          <w:sz w:val="20"/>
          <w:szCs w:val="20"/>
        </w:rPr>
        <w:t xml:space="preserve"> </w:t>
      </w:r>
      <w:r w:rsidR="00D6332D" w:rsidRPr="00D6332D">
        <w:rPr>
          <w:rFonts w:asciiTheme="majorHAnsi" w:hAnsiTheme="majorHAnsi"/>
          <w:color w:val="000000"/>
          <w:sz w:val="20"/>
          <w:szCs w:val="20"/>
          <w:shd w:val="clear" w:color="auto" w:fill="FFFFFF"/>
        </w:rPr>
        <w:t>Public Utilities t</w:t>
      </w:r>
      <w:r w:rsidR="00D6332D" w:rsidRPr="00D6332D">
        <w:rPr>
          <w:rFonts w:asciiTheme="majorHAnsi" w:hAnsiTheme="majorHAnsi"/>
          <w:color w:val="151515"/>
          <w:sz w:val="20"/>
          <w:szCs w:val="20"/>
          <w:shd w:val="clear" w:color="auto" w:fill="FFFFFF"/>
        </w:rPr>
        <w:t xml:space="preserve">o </w:t>
      </w:r>
      <w:r w:rsidR="00D6332D" w:rsidRPr="00D6332D">
        <w:rPr>
          <w:rFonts w:asciiTheme="majorHAnsi" w:hAnsiTheme="majorHAnsi"/>
          <w:color w:val="000000"/>
          <w:sz w:val="20"/>
          <w:szCs w:val="20"/>
          <w:shd w:val="clear" w:color="auto" w:fill="FFFFFF"/>
        </w:rPr>
        <w:t>review and assess the compreh</w:t>
      </w:r>
      <w:r w:rsidR="00D6332D" w:rsidRPr="00D6332D">
        <w:rPr>
          <w:rFonts w:asciiTheme="majorHAnsi" w:hAnsiTheme="majorHAnsi"/>
          <w:color w:val="151515"/>
          <w:sz w:val="20"/>
          <w:szCs w:val="20"/>
          <w:shd w:val="clear" w:color="auto" w:fill="FFFFFF"/>
        </w:rPr>
        <w:t>e</w:t>
      </w:r>
      <w:r w:rsidR="00D6332D" w:rsidRPr="00D6332D">
        <w:rPr>
          <w:rFonts w:asciiTheme="majorHAnsi" w:hAnsiTheme="majorHAnsi"/>
          <w:color w:val="000000"/>
          <w:sz w:val="20"/>
          <w:szCs w:val="20"/>
          <w:shd w:val="clear" w:color="auto" w:fill="FFFFFF"/>
        </w:rPr>
        <w:t>nsi</w:t>
      </w:r>
      <w:r w:rsidR="00D6332D" w:rsidRPr="00D6332D">
        <w:rPr>
          <w:rFonts w:asciiTheme="majorHAnsi" w:hAnsiTheme="majorHAnsi"/>
          <w:color w:val="151515"/>
          <w:sz w:val="20"/>
          <w:szCs w:val="20"/>
          <w:shd w:val="clear" w:color="auto" w:fill="FFFFFF"/>
        </w:rPr>
        <w:t>v</w:t>
      </w:r>
      <w:r w:rsidR="00D6332D" w:rsidRPr="00D6332D">
        <w:rPr>
          <w:rFonts w:asciiTheme="majorHAnsi" w:hAnsiTheme="majorHAnsi"/>
          <w:color w:val="000000"/>
          <w:sz w:val="20"/>
          <w:szCs w:val="20"/>
          <w:shd w:val="clear" w:color="auto" w:fill="FFFFFF"/>
        </w:rPr>
        <w:t>eness of this Wildfire Mitigation Plan</w:t>
      </w:r>
      <w:r w:rsidR="00D6332D" w:rsidRPr="00D6332D">
        <w:rPr>
          <w:rFonts w:asciiTheme="majorHAnsi" w:hAnsiTheme="majorHAnsi"/>
          <w:color w:val="151515"/>
          <w:sz w:val="20"/>
          <w:szCs w:val="20"/>
          <w:shd w:val="clear" w:color="auto" w:fill="FFFFFF"/>
        </w:rPr>
        <w:t xml:space="preserve">. </w:t>
      </w:r>
    </w:p>
    <w:p w14:paraId="295574C0" w14:textId="76704389" w:rsidR="00D6332D" w:rsidRPr="00D6332D" w:rsidRDefault="00D6332D" w:rsidP="00D6332D">
      <w:pPr>
        <w:pStyle w:val="NormalWeb"/>
        <w:shd w:val="clear" w:color="auto" w:fill="FFFFFF"/>
        <w:spacing w:before="245" w:beforeAutospacing="0" w:after="0" w:afterAutospacing="0" w:line="259" w:lineRule="atLeast"/>
        <w:rPr>
          <w:rFonts w:asciiTheme="majorHAnsi" w:hAnsiTheme="majorHAnsi"/>
          <w:sz w:val="20"/>
          <w:szCs w:val="20"/>
        </w:rPr>
      </w:pPr>
      <w:r w:rsidRPr="00D6332D">
        <w:rPr>
          <w:rFonts w:asciiTheme="majorHAnsi" w:hAnsiTheme="majorHAnsi"/>
          <w:color w:val="000000"/>
          <w:sz w:val="20"/>
          <w:szCs w:val="20"/>
          <w:shd w:val="clear" w:color="auto" w:fill="FFFFFF"/>
        </w:rPr>
        <w:t xml:space="preserve">LMUD </w:t>
      </w:r>
      <w:r w:rsidR="008059E0">
        <w:rPr>
          <w:rFonts w:asciiTheme="majorHAnsi" w:hAnsiTheme="majorHAnsi"/>
          <w:color w:val="000000"/>
          <w:sz w:val="20"/>
          <w:szCs w:val="20"/>
          <w:shd w:val="clear" w:color="auto" w:fill="FFFFFF"/>
        </w:rPr>
        <w:t>had</w:t>
      </w:r>
      <w:r w:rsidRPr="00D6332D">
        <w:rPr>
          <w:rFonts w:asciiTheme="majorHAnsi" w:hAnsiTheme="majorHAnsi"/>
          <w:color w:val="000000"/>
          <w:sz w:val="20"/>
          <w:szCs w:val="20"/>
          <w:shd w:val="clear" w:color="auto" w:fill="FFFFFF"/>
        </w:rPr>
        <w:t xml:space="preserve"> the </w:t>
      </w:r>
      <w:r w:rsidRPr="00D6332D">
        <w:rPr>
          <w:rFonts w:asciiTheme="majorHAnsi" w:hAnsiTheme="majorHAnsi"/>
          <w:color w:val="151515"/>
          <w:sz w:val="20"/>
          <w:szCs w:val="20"/>
          <w:shd w:val="clear" w:color="auto" w:fill="FFFFFF"/>
        </w:rPr>
        <w:t>P</w:t>
      </w:r>
      <w:r w:rsidRPr="00D6332D">
        <w:rPr>
          <w:rFonts w:asciiTheme="majorHAnsi" w:hAnsiTheme="majorHAnsi"/>
          <w:color w:val="000000"/>
          <w:sz w:val="20"/>
          <w:szCs w:val="20"/>
          <w:shd w:val="clear" w:color="auto" w:fill="FFFFFF"/>
        </w:rPr>
        <w:t>lan reviewed using a contract prepared by LMUD staff following th</w:t>
      </w:r>
      <w:r w:rsidRPr="00D6332D">
        <w:rPr>
          <w:rFonts w:asciiTheme="majorHAnsi" w:hAnsiTheme="majorHAnsi"/>
          <w:color w:val="151515"/>
          <w:sz w:val="20"/>
          <w:szCs w:val="20"/>
          <w:shd w:val="clear" w:color="auto" w:fill="FFFFFF"/>
        </w:rPr>
        <w:t xml:space="preserve">e </w:t>
      </w:r>
      <w:r w:rsidRPr="00D6332D">
        <w:rPr>
          <w:rFonts w:asciiTheme="majorHAnsi" w:hAnsiTheme="majorHAnsi"/>
          <w:color w:val="000000"/>
          <w:sz w:val="20"/>
          <w:szCs w:val="20"/>
          <w:shd w:val="clear" w:color="auto" w:fill="FFFFFF"/>
        </w:rPr>
        <w:t xml:space="preserve">initial approval of the LMUD Board of Directors. </w:t>
      </w:r>
    </w:p>
    <w:p w14:paraId="4E6CB487" w14:textId="6C90B421" w:rsidR="00D6332D" w:rsidRPr="00D6332D" w:rsidRDefault="00D6332D" w:rsidP="00D6332D">
      <w:pPr>
        <w:pStyle w:val="NormalWeb"/>
        <w:shd w:val="clear" w:color="auto" w:fill="FFFFFF"/>
        <w:spacing w:before="245" w:beforeAutospacing="0" w:after="0" w:afterAutospacing="0" w:line="259" w:lineRule="atLeast"/>
        <w:ind w:right="14"/>
        <w:rPr>
          <w:rFonts w:asciiTheme="majorHAnsi" w:hAnsiTheme="majorHAnsi"/>
          <w:sz w:val="20"/>
          <w:szCs w:val="20"/>
        </w:rPr>
      </w:pPr>
      <w:r w:rsidRPr="00D6332D">
        <w:rPr>
          <w:rFonts w:asciiTheme="majorHAnsi" w:hAnsiTheme="majorHAnsi"/>
          <w:color w:val="000000"/>
          <w:sz w:val="20"/>
          <w:szCs w:val="20"/>
          <w:shd w:val="clear" w:color="auto" w:fill="FFFFFF"/>
        </w:rPr>
        <w:t xml:space="preserve">The report </w:t>
      </w:r>
      <w:r w:rsidRPr="00D6332D">
        <w:rPr>
          <w:rFonts w:asciiTheme="majorHAnsi" w:hAnsiTheme="majorHAnsi"/>
          <w:color w:val="151515"/>
          <w:sz w:val="20"/>
          <w:szCs w:val="20"/>
          <w:shd w:val="clear" w:color="auto" w:fill="FFFFFF"/>
        </w:rPr>
        <w:t>fr</w:t>
      </w:r>
      <w:r w:rsidRPr="00D6332D">
        <w:rPr>
          <w:rFonts w:asciiTheme="majorHAnsi" w:hAnsiTheme="majorHAnsi"/>
          <w:color w:val="000000"/>
          <w:sz w:val="20"/>
          <w:szCs w:val="20"/>
          <w:shd w:val="clear" w:color="auto" w:fill="FFFFFF"/>
        </w:rPr>
        <w:t>om the independ</w:t>
      </w:r>
      <w:r w:rsidRPr="00D6332D">
        <w:rPr>
          <w:rFonts w:asciiTheme="majorHAnsi" w:hAnsiTheme="majorHAnsi"/>
          <w:color w:val="151515"/>
          <w:sz w:val="20"/>
          <w:szCs w:val="20"/>
          <w:shd w:val="clear" w:color="auto" w:fill="FFFFFF"/>
        </w:rPr>
        <w:t>e</w:t>
      </w:r>
      <w:r w:rsidRPr="00D6332D">
        <w:rPr>
          <w:rFonts w:asciiTheme="majorHAnsi" w:hAnsiTheme="majorHAnsi"/>
          <w:color w:val="000000"/>
          <w:sz w:val="20"/>
          <w:szCs w:val="20"/>
          <w:shd w:val="clear" w:color="auto" w:fill="FFFFFF"/>
        </w:rPr>
        <w:t>n</w:t>
      </w:r>
      <w:r w:rsidRPr="00D6332D">
        <w:rPr>
          <w:rFonts w:asciiTheme="majorHAnsi" w:hAnsiTheme="majorHAnsi"/>
          <w:color w:val="151515"/>
          <w:sz w:val="20"/>
          <w:szCs w:val="20"/>
          <w:shd w:val="clear" w:color="auto" w:fill="FFFFFF"/>
        </w:rPr>
        <w:t xml:space="preserve">t </w:t>
      </w:r>
      <w:r w:rsidRPr="00D6332D">
        <w:rPr>
          <w:rFonts w:asciiTheme="majorHAnsi" w:hAnsiTheme="majorHAnsi"/>
          <w:color w:val="000000"/>
          <w:sz w:val="20"/>
          <w:szCs w:val="20"/>
          <w:shd w:val="clear" w:color="auto" w:fill="FFFFFF"/>
        </w:rPr>
        <w:t>evaluator will be avail</w:t>
      </w:r>
      <w:r w:rsidRPr="00D6332D">
        <w:rPr>
          <w:rFonts w:asciiTheme="majorHAnsi" w:hAnsiTheme="majorHAnsi"/>
          <w:color w:val="151515"/>
          <w:sz w:val="20"/>
          <w:szCs w:val="20"/>
          <w:shd w:val="clear" w:color="auto" w:fill="FFFFFF"/>
        </w:rPr>
        <w:t>a</w:t>
      </w:r>
      <w:r w:rsidRPr="00D6332D">
        <w:rPr>
          <w:rFonts w:asciiTheme="majorHAnsi" w:hAnsiTheme="majorHAnsi"/>
          <w:color w:val="000000"/>
          <w:sz w:val="20"/>
          <w:szCs w:val="20"/>
          <w:shd w:val="clear" w:color="auto" w:fill="FFFFFF"/>
        </w:rPr>
        <w:t>ble on LMUD’s w</w:t>
      </w:r>
      <w:r w:rsidRPr="00D6332D">
        <w:rPr>
          <w:rFonts w:asciiTheme="majorHAnsi" w:hAnsiTheme="majorHAnsi"/>
          <w:color w:val="151515"/>
          <w:sz w:val="20"/>
          <w:szCs w:val="20"/>
          <w:shd w:val="clear" w:color="auto" w:fill="FFFFFF"/>
        </w:rPr>
        <w:t>e</w:t>
      </w:r>
      <w:r w:rsidRPr="00D6332D">
        <w:rPr>
          <w:rFonts w:asciiTheme="majorHAnsi" w:hAnsiTheme="majorHAnsi"/>
          <w:color w:val="000000"/>
          <w:sz w:val="20"/>
          <w:szCs w:val="20"/>
          <w:shd w:val="clear" w:color="auto" w:fill="FFFFFF"/>
        </w:rPr>
        <w:t xml:space="preserve">bsite. </w:t>
      </w:r>
      <w:r w:rsidRPr="00D6332D">
        <w:rPr>
          <w:rFonts w:asciiTheme="majorHAnsi" w:hAnsiTheme="majorHAnsi"/>
          <w:color w:val="151515"/>
          <w:sz w:val="20"/>
          <w:szCs w:val="20"/>
          <w:shd w:val="clear" w:color="auto" w:fill="FFFFFF"/>
        </w:rPr>
        <w:t>T</w:t>
      </w:r>
      <w:r w:rsidRPr="00D6332D">
        <w:rPr>
          <w:rFonts w:asciiTheme="majorHAnsi" w:hAnsiTheme="majorHAnsi"/>
          <w:color w:val="000000"/>
          <w:sz w:val="20"/>
          <w:szCs w:val="20"/>
          <w:shd w:val="clear" w:color="auto" w:fill="FFFFFF"/>
        </w:rPr>
        <w:t>h</w:t>
      </w:r>
      <w:r w:rsidRPr="00D6332D">
        <w:rPr>
          <w:rFonts w:asciiTheme="majorHAnsi" w:hAnsiTheme="majorHAnsi"/>
          <w:color w:val="151515"/>
          <w:sz w:val="20"/>
          <w:szCs w:val="20"/>
          <w:shd w:val="clear" w:color="auto" w:fill="FFFFFF"/>
        </w:rPr>
        <w:t xml:space="preserve">e </w:t>
      </w:r>
      <w:r w:rsidRPr="00D6332D">
        <w:rPr>
          <w:rFonts w:asciiTheme="majorHAnsi" w:hAnsiTheme="majorHAnsi"/>
          <w:color w:val="000000"/>
          <w:sz w:val="20"/>
          <w:szCs w:val="20"/>
          <w:shd w:val="clear" w:color="auto" w:fill="FFFFFF"/>
        </w:rPr>
        <w:t xml:space="preserve">auditor will </w:t>
      </w:r>
      <w:r w:rsidRPr="00D6332D">
        <w:rPr>
          <w:rFonts w:asciiTheme="majorHAnsi" w:hAnsiTheme="majorHAnsi"/>
          <w:color w:val="000000"/>
          <w:sz w:val="20"/>
          <w:szCs w:val="20"/>
          <w:shd w:val="clear" w:color="auto" w:fill="FFFFFF"/>
        </w:rPr>
        <w:br/>
        <w:t xml:space="preserve">present the report and </w:t>
      </w:r>
      <w:r w:rsidRPr="00D6332D">
        <w:rPr>
          <w:rFonts w:asciiTheme="majorHAnsi" w:hAnsiTheme="majorHAnsi"/>
          <w:color w:val="151515"/>
          <w:sz w:val="20"/>
          <w:szCs w:val="20"/>
          <w:shd w:val="clear" w:color="auto" w:fill="FFFFFF"/>
        </w:rPr>
        <w:t>f</w:t>
      </w:r>
      <w:r w:rsidRPr="00D6332D">
        <w:rPr>
          <w:rFonts w:asciiTheme="majorHAnsi" w:hAnsiTheme="majorHAnsi"/>
          <w:color w:val="000000"/>
          <w:sz w:val="20"/>
          <w:szCs w:val="20"/>
          <w:shd w:val="clear" w:color="auto" w:fill="FFFFFF"/>
        </w:rPr>
        <w:t>indin</w:t>
      </w:r>
      <w:r w:rsidRPr="00D6332D">
        <w:rPr>
          <w:rFonts w:asciiTheme="majorHAnsi" w:hAnsiTheme="majorHAnsi"/>
          <w:color w:val="151515"/>
          <w:sz w:val="20"/>
          <w:szCs w:val="20"/>
          <w:shd w:val="clear" w:color="auto" w:fill="FFFFFF"/>
        </w:rPr>
        <w:t>g</w:t>
      </w:r>
      <w:r w:rsidRPr="00D6332D">
        <w:rPr>
          <w:rFonts w:asciiTheme="majorHAnsi" w:hAnsiTheme="majorHAnsi"/>
          <w:color w:val="000000"/>
          <w:sz w:val="20"/>
          <w:szCs w:val="20"/>
          <w:shd w:val="clear" w:color="auto" w:fill="FFFFFF"/>
        </w:rPr>
        <w:t xml:space="preserve">s </w:t>
      </w:r>
      <w:r w:rsidRPr="00D6332D">
        <w:rPr>
          <w:rFonts w:asciiTheme="majorHAnsi" w:hAnsiTheme="majorHAnsi"/>
          <w:color w:val="151515"/>
          <w:sz w:val="20"/>
          <w:szCs w:val="20"/>
          <w:shd w:val="clear" w:color="auto" w:fill="FFFFFF"/>
        </w:rPr>
        <w:t>t</w:t>
      </w:r>
      <w:r w:rsidRPr="00D6332D">
        <w:rPr>
          <w:rFonts w:asciiTheme="majorHAnsi" w:hAnsiTheme="majorHAnsi"/>
          <w:color w:val="000000"/>
          <w:sz w:val="20"/>
          <w:szCs w:val="20"/>
          <w:shd w:val="clear" w:color="auto" w:fill="FFFFFF"/>
        </w:rPr>
        <w:t>o the LMUD Board at a public me</w:t>
      </w:r>
      <w:r w:rsidRPr="00D6332D">
        <w:rPr>
          <w:rFonts w:asciiTheme="majorHAnsi" w:hAnsiTheme="majorHAnsi"/>
          <w:color w:val="151515"/>
          <w:sz w:val="20"/>
          <w:szCs w:val="20"/>
          <w:shd w:val="clear" w:color="auto" w:fill="FFFFFF"/>
        </w:rPr>
        <w:t>e</w:t>
      </w:r>
      <w:r w:rsidRPr="00D6332D">
        <w:rPr>
          <w:rFonts w:asciiTheme="majorHAnsi" w:hAnsiTheme="majorHAnsi"/>
          <w:color w:val="000000"/>
          <w:sz w:val="20"/>
          <w:szCs w:val="20"/>
          <w:shd w:val="clear" w:color="auto" w:fill="FFFFFF"/>
        </w:rPr>
        <w:t xml:space="preserve">ting. </w:t>
      </w:r>
    </w:p>
    <w:p w14:paraId="06868AE9" w14:textId="3B34CD3D" w:rsidR="00E24D35" w:rsidRDefault="00E24D35" w:rsidP="00BC3B56">
      <w:pPr>
        <w:sectPr w:rsidR="00E24D35" w:rsidSect="003A6D31">
          <w:pgSz w:w="12240" w:h="15840"/>
          <w:pgMar w:top="1440" w:right="1440" w:bottom="1440" w:left="1440" w:header="720" w:footer="720" w:gutter="0"/>
          <w:cols w:space="720"/>
          <w:docGrid w:linePitch="360"/>
        </w:sectPr>
      </w:pPr>
    </w:p>
    <w:p w14:paraId="6EAFF87C" w14:textId="6953496D" w:rsidR="000C072C" w:rsidRDefault="000C072C" w:rsidP="007E2F4D"/>
    <w:sectPr w:rsidR="000C072C" w:rsidSect="003A6D31">
      <w:headerReference w:type="even" r:id="rId29"/>
      <w:headerReference w:type="default" r:id="rId30"/>
      <w:footerReference w:type="default" r:id="rId31"/>
      <w:headerReference w:type="firs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A37E8" w14:textId="77777777" w:rsidR="000E6B6D" w:rsidRDefault="000E6B6D" w:rsidP="006A7106">
      <w:pPr>
        <w:spacing w:before="0" w:after="0" w:line="240" w:lineRule="auto"/>
      </w:pPr>
      <w:r>
        <w:separator/>
      </w:r>
    </w:p>
  </w:endnote>
  <w:endnote w:type="continuationSeparator" w:id="0">
    <w:p w14:paraId="0DF0863F" w14:textId="77777777" w:rsidR="000E6B6D" w:rsidRDefault="000E6B6D" w:rsidP="006A710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ctoraLT">
    <w:altName w:val="Cambria"/>
    <w:panose1 w:val="00000000000000000000"/>
    <w:charset w:val="00"/>
    <w:family w:val="roman"/>
    <w:notTrueType/>
    <w:pitch w:val="default"/>
  </w:font>
  <w:font w:name="Í‹≥Pˇ">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7814633"/>
      <w:docPartObj>
        <w:docPartGallery w:val="Page Numbers (Bottom of Page)"/>
        <w:docPartUnique/>
      </w:docPartObj>
    </w:sdtPr>
    <w:sdtEndPr>
      <w:rPr>
        <w:rStyle w:val="PageNumber"/>
      </w:rPr>
    </w:sdtEndPr>
    <w:sdtContent>
      <w:p w14:paraId="474BA6C4" w14:textId="2C11A040" w:rsidR="006D15CA" w:rsidRDefault="006D15CA" w:rsidP="00AA0DD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37EE9">
          <w:rPr>
            <w:rStyle w:val="PageNumber"/>
            <w:noProof/>
          </w:rPr>
          <w:t>4</w:t>
        </w:r>
        <w:r>
          <w:rPr>
            <w:rStyle w:val="PageNumber"/>
          </w:rPr>
          <w:fldChar w:fldCharType="end"/>
        </w:r>
      </w:p>
    </w:sdtContent>
  </w:sdt>
  <w:p w14:paraId="3C499428" w14:textId="77777777" w:rsidR="006D15CA" w:rsidRDefault="006D15CA" w:rsidP="00DD763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C31DE" w14:textId="77777777" w:rsidR="006B72C1" w:rsidRDefault="006B72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44FB3" w14:textId="77777777" w:rsidR="006B72C1" w:rsidRDefault="006B72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1660" w14:textId="77777777" w:rsidR="006D15CA" w:rsidRDefault="006D15CA" w:rsidP="00DD763F">
    <w:pPr>
      <w:pStyle w:val="Header"/>
      <w:ind w:right="360"/>
      <w:rPr>
        <w:color w:val="1CADE4" w:themeColor="accent1"/>
      </w:rPr>
    </w:pPr>
  </w:p>
  <w:p w14:paraId="08594A4E" w14:textId="77777777" w:rsidR="006D15CA" w:rsidRDefault="006D15CA" w:rsidP="003A6D31">
    <w:pPr>
      <w:pStyle w:val="Header"/>
      <w:pBdr>
        <w:top w:val="single" w:sz="24" w:space="1" w:color="1CADE4" w:themeColor="accent1"/>
      </w:pBdr>
      <w:ind w:right="360"/>
      <w:rPr>
        <w:color w:val="1CADE4" w:themeColor="accent1"/>
      </w:rPr>
    </w:pPr>
  </w:p>
  <w:p w14:paraId="64843540" w14:textId="3DE78705" w:rsidR="006D15CA" w:rsidRDefault="006D15CA" w:rsidP="00DD763F">
    <w:pPr>
      <w:pStyle w:val="Header"/>
      <w:ind w:right="360"/>
      <w:rPr>
        <w:color w:val="1CADE4" w:themeColor="accent1"/>
      </w:rPr>
    </w:pPr>
    <w:r>
      <w:rPr>
        <w:color w:val="1CADE4" w:themeColor="accent1"/>
      </w:rPr>
      <w:t>LMUD</w:t>
    </w:r>
    <w:r w:rsidRPr="00DD763F">
      <w:rPr>
        <w:color w:val="1CADE4" w:themeColor="accent1"/>
      </w:rPr>
      <w:t xml:space="preserve"> </w:t>
    </w:r>
    <w:r w:rsidR="00DC3096">
      <w:rPr>
        <w:color w:val="1CADE4" w:themeColor="accent1"/>
      </w:rPr>
      <w:t>Municipal Utility District Informational Response</w:t>
    </w:r>
  </w:p>
  <w:p w14:paraId="7633A03B" w14:textId="590E515F" w:rsidR="00DC3096" w:rsidRPr="00DD763F" w:rsidRDefault="00DC3096" w:rsidP="00DD763F">
    <w:pPr>
      <w:pStyle w:val="Header"/>
      <w:ind w:right="360"/>
      <w:rPr>
        <w:color w:val="1CADE4" w:themeColor="accent1"/>
      </w:rPr>
    </w:pPr>
    <w:r>
      <w:rPr>
        <w:color w:val="1CADE4" w:themeColor="accent1"/>
      </w:rPr>
      <w:t>June 202</w:t>
    </w:r>
    <w:r w:rsidR="00D568A4">
      <w:rPr>
        <w:color w:val="1CADE4" w:themeColor="accent1"/>
      </w:rPr>
      <w:t>2</w:t>
    </w:r>
  </w:p>
  <w:sdt>
    <w:sdtPr>
      <w:rPr>
        <w:rStyle w:val="PageNumber"/>
      </w:rPr>
      <w:id w:val="771513495"/>
      <w:docPartObj>
        <w:docPartGallery w:val="Page Numbers (Bottom of Page)"/>
        <w:docPartUnique/>
      </w:docPartObj>
    </w:sdtPr>
    <w:sdtEndPr>
      <w:rPr>
        <w:rStyle w:val="PageNumber"/>
        <w:b/>
        <w:color w:val="0A4252" w:themeColor="text2" w:themeShade="80"/>
        <w:sz w:val="32"/>
        <w:szCs w:val="32"/>
      </w:rPr>
    </w:sdtEndPr>
    <w:sdtContent>
      <w:p w14:paraId="3EFBCAD1" w14:textId="77777777" w:rsidR="006D15CA" w:rsidRPr="00DD763F" w:rsidRDefault="006D15CA" w:rsidP="003A6D31">
        <w:pPr>
          <w:pStyle w:val="Footer"/>
          <w:framePr w:wrap="none" w:vAnchor="text" w:hAnchor="page" w:x="10281" w:y="208"/>
          <w:rPr>
            <w:rStyle w:val="PageNumber"/>
            <w:b/>
            <w:color w:val="0A4252" w:themeColor="text2" w:themeShade="80"/>
            <w:sz w:val="32"/>
            <w:szCs w:val="32"/>
          </w:rPr>
        </w:pPr>
        <w:r w:rsidRPr="00DD763F">
          <w:rPr>
            <w:rStyle w:val="PageNumber"/>
            <w:b/>
            <w:color w:val="0A4252" w:themeColor="text2" w:themeShade="80"/>
            <w:sz w:val="32"/>
            <w:szCs w:val="32"/>
          </w:rPr>
          <w:fldChar w:fldCharType="begin"/>
        </w:r>
        <w:r w:rsidRPr="00DD763F">
          <w:rPr>
            <w:rStyle w:val="PageNumber"/>
            <w:b/>
            <w:color w:val="0A4252" w:themeColor="text2" w:themeShade="80"/>
            <w:sz w:val="32"/>
            <w:szCs w:val="32"/>
          </w:rPr>
          <w:instrText xml:space="preserve"> PAGE </w:instrText>
        </w:r>
        <w:r w:rsidRPr="00DD763F">
          <w:rPr>
            <w:rStyle w:val="PageNumber"/>
            <w:b/>
            <w:color w:val="0A4252" w:themeColor="text2" w:themeShade="80"/>
            <w:sz w:val="32"/>
            <w:szCs w:val="32"/>
          </w:rPr>
          <w:fldChar w:fldCharType="separate"/>
        </w:r>
        <w:r>
          <w:rPr>
            <w:rStyle w:val="PageNumber"/>
            <w:b/>
            <w:noProof/>
            <w:color w:val="0A4252" w:themeColor="text2" w:themeShade="80"/>
            <w:sz w:val="32"/>
            <w:szCs w:val="32"/>
          </w:rPr>
          <w:t>1</w:t>
        </w:r>
        <w:r w:rsidRPr="00DD763F">
          <w:rPr>
            <w:rStyle w:val="PageNumber"/>
            <w:b/>
            <w:color w:val="0A4252" w:themeColor="text2" w:themeShade="80"/>
            <w:sz w:val="32"/>
            <w:szCs w:val="32"/>
          </w:rPr>
          <w:fldChar w:fldCharType="end"/>
        </w:r>
      </w:p>
    </w:sdtContent>
  </w:sdt>
  <w:p w14:paraId="14DBDBDB" w14:textId="29AF8DE6" w:rsidR="006D15CA" w:rsidRPr="003A6D31" w:rsidRDefault="006D15CA" w:rsidP="00DC3096">
    <w:pPr>
      <w:pStyle w:val="Header"/>
      <w:rPr>
        <w:color w:val="1CADE4" w:themeColor="accent1"/>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0283F" w14:textId="77777777" w:rsidR="006D15CA" w:rsidRDefault="006D15CA" w:rsidP="00DD763F">
    <w:pPr>
      <w:pStyle w:val="Header"/>
      <w:ind w:right="360"/>
      <w:rPr>
        <w:color w:val="1CADE4" w:themeColor="accent1"/>
      </w:rPr>
    </w:pPr>
  </w:p>
  <w:p w14:paraId="32ECC98B" w14:textId="40FCB043" w:rsidR="006D15CA" w:rsidRPr="003A6D31" w:rsidRDefault="006D15CA" w:rsidP="003A6D31">
    <w:pPr>
      <w:pStyle w:val="Header"/>
      <w:rPr>
        <w:color w:val="1CADE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E63F6" w14:textId="77777777" w:rsidR="000E6B6D" w:rsidRDefault="000E6B6D" w:rsidP="006A7106">
      <w:pPr>
        <w:spacing w:before="0" w:after="0" w:line="240" w:lineRule="auto"/>
      </w:pPr>
      <w:r>
        <w:separator/>
      </w:r>
    </w:p>
  </w:footnote>
  <w:footnote w:type="continuationSeparator" w:id="0">
    <w:p w14:paraId="4E3C2DB1" w14:textId="77777777" w:rsidR="000E6B6D" w:rsidRDefault="000E6B6D" w:rsidP="006A7106">
      <w:pPr>
        <w:spacing w:before="0" w:after="0" w:line="240" w:lineRule="auto"/>
      </w:pPr>
      <w:r>
        <w:continuationSeparator/>
      </w:r>
    </w:p>
  </w:footnote>
  <w:footnote w:id="1">
    <w:p w14:paraId="399CF76C" w14:textId="77777777" w:rsidR="006D15CA" w:rsidRPr="002B1E0D" w:rsidRDefault="006D15CA" w:rsidP="00C50771">
      <w:pPr>
        <w:pStyle w:val="FootnoteText"/>
        <w:rPr>
          <w:rFonts w:asciiTheme="minorHAnsi" w:hAnsiTheme="minorHAnsi"/>
          <w:sz w:val="18"/>
          <w:szCs w:val="18"/>
        </w:rPr>
      </w:pPr>
      <w:r w:rsidRPr="002B1E0D">
        <w:rPr>
          <w:rStyle w:val="FootnoteReference"/>
          <w:rFonts w:asciiTheme="minorHAnsi" w:hAnsiTheme="minorHAnsi"/>
          <w:sz w:val="18"/>
          <w:szCs w:val="18"/>
        </w:rPr>
        <w:footnoteRef/>
      </w:r>
      <w:r w:rsidRPr="002B1E0D">
        <w:rPr>
          <w:rFonts w:asciiTheme="minorHAnsi" w:hAnsiTheme="minorHAnsi"/>
          <w:sz w:val="18"/>
          <w:szCs w:val="18"/>
        </w:rPr>
        <w:t xml:space="preserve"> As defined in Cal. Gov. Code § 8680.2. </w:t>
      </w:r>
    </w:p>
  </w:footnote>
  <w:footnote w:id="2">
    <w:p w14:paraId="55CCCF76" w14:textId="77777777" w:rsidR="006D15CA" w:rsidRPr="002B1E0D" w:rsidRDefault="006D15CA" w:rsidP="00C50771">
      <w:pPr>
        <w:pStyle w:val="FootnoteText"/>
        <w:rPr>
          <w:rFonts w:asciiTheme="minorHAnsi" w:hAnsiTheme="minorHAnsi"/>
          <w:sz w:val="18"/>
          <w:szCs w:val="18"/>
        </w:rPr>
      </w:pPr>
      <w:r w:rsidRPr="002B1E0D">
        <w:rPr>
          <w:rStyle w:val="FootnoteReference"/>
          <w:rFonts w:asciiTheme="minorHAnsi" w:hAnsiTheme="minorHAnsi"/>
          <w:sz w:val="18"/>
          <w:szCs w:val="18"/>
        </w:rPr>
        <w:footnoteRef/>
      </w:r>
      <w:r w:rsidRPr="002B1E0D">
        <w:rPr>
          <w:rFonts w:asciiTheme="minorHAnsi" w:hAnsiTheme="minorHAnsi"/>
          <w:sz w:val="18"/>
          <w:szCs w:val="18"/>
        </w:rPr>
        <w:t xml:space="preserve"> 19 CCR § 2407.</w:t>
      </w:r>
    </w:p>
  </w:footnote>
  <w:footnote w:id="3">
    <w:p w14:paraId="2D3FCAEB" w14:textId="77777777" w:rsidR="006D15CA" w:rsidRPr="002B1E0D" w:rsidRDefault="006D15CA" w:rsidP="00C50771">
      <w:pPr>
        <w:pStyle w:val="FootnoteText"/>
        <w:rPr>
          <w:rFonts w:asciiTheme="minorHAnsi" w:hAnsiTheme="minorHAnsi"/>
          <w:sz w:val="18"/>
          <w:szCs w:val="18"/>
        </w:rPr>
      </w:pPr>
      <w:r w:rsidRPr="002B1E0D">
        <w:rPr>
          <w:rStyle w:val="FootnoteReference"/>
          <w:rFonts w:asciiTheme="minorHAnsi" w:hAnsiTheme="minorHAnsi"/>
          <w:sz w:val="18"/>
          <w:szCs w:val="18"/>
        </w:rPr>
        <w:footnoteRef/>
      </w:r>
      <w:r w:rsidRPr="002B1E0D">
        <w:rPr>
          <w:rFonts w:asciiTheme="minorHAnsi" w:hAnsiTheme="minorHAnsi"/>
          <w:sz w:val="18"/>
          <w:szCs w:val="18"/>
        </w:rPr>
        <w:t xml:space="preserve"> Cal. Gov. Code § 2403(b):</w:t>
      </w:r>
    </w:p>
    <w:p w14:paraId="0358662D" w14:textId="77777777" w:rsidR="006D15CA" w:rsidRPr="002B1E0D" w:rsidRDefault="006D15CA" w:rsidP="002F03AD">
      <w:pPr>
        <w:spacing w:before="120" w:after="0"/>
        <w:ind w:left="720"/>
        <w:rPr>
          <w:sz w:val="18"/>
          <w:szCs w:val="18"/>
        </w:rPr>
      </w:pPr>
      <w:r w:rsidRPr="002B1E0D">
        <w:rPr>
          <w:sz w:val="18"/>
          <w:szCs w:val="18"/>
        </w:rPr>
        <w:t xml:space="preserve">(1) “Field response level” commands emergency response personnel and resources to carry out tactical decisions and activities in direct response to an incident or threat. </w:t>
      </w:r>
    </w:p>
    <w:p w14:paraId="715486CA" w14:textId="77777777" w:rsidR="006D15CA" w:rsidRPr="002B1E0D" w:rsidRDefault="006D15CA" w:rsidP="002F03AD">
      <w:pPr>
        <w:spacing w:before="120" w:after="0"/>
        <w:ind w:left="720"/>
        <w:rPr>
          <w:sz w:val="18"/>
          <w:szCs w:val="18"/>
        </w:rPr>
      </w:pPr>
      <w:r w:rsidRPr="002B1E0D">
        <w:rPr>
          <w:sz w:val="18"/>
          <w:szCs w:val="18"/>
        </w:rPr>
        <w:t xml:space="preserve">(2) “Local government level” manages and coordinates the overall emergency response and recovery activities within their jurisdiction. </w:t>
      </w:r>
    </w:p>
    <w:p w14:paraId="52C3E74C" w14:textId="77777777" w:rsidR="006D15CA" w:rsidRPr="002B1E0D" w:rsidRDefault="006D15CA" w:rsidP="002F03AD">
      <w:pPr>
        <w:spacing w:before="120" w:after="0"/>
        <w:ind w:left="720"/>
        <w:rPr>
          <w:sz w:val="18"/>
          <w:szCs w:val="18"/>
        </w:rPr>
      </w:pPr>
      <w:r w:rsidRPr="002B1E0D">
        <w:rPr>
          <w:sz w:val="18"/>
          <w:szCs w:val="18"/>
        </w:rPr>
        <w:t xml:space="preserve">(3) “Operational area level” manages and/or coordinates information, resources, and priorities among local governments within the operational area and serves as the coordination and communication link between the local government level and the regional level. </w:t>
      </w:r>
    </w:p>
    <w:p w14:paraId="408D2873" w14:textId="77777777" w:rsidR="006D15CA" w:rsidRPr="002B1E0D" w:rsidRDefault="006D15CA" w:rsidP="002F03AD">
      <w:pPr>
        <w:spacing w:before="120" w:after="0"/>
        <w:ind w:left="720"/>
        <w:rPr>
          <w:sz w:val="18"/>
          <w:szCs w:val="18"/>
        </w:rPr>
      </w:pPr>
      <w:r w:rsidRPr="002B1E0D">
        <w:rPr>
          <w:sz w:val="18"/>
          <w:szCs w:val="18"/>
        </w:rPr>
        <w:t xml:space="preserve">(4) “Regional level” manages and coordinates information and resources among operational areas within the mutual aid region designated pursuant to Government Code §8600 and between the operational areas and the state level. This level along with the state level coordinates overall state agency support for emergency response activities. </w:t>
      </w:r>
    </w:p>
    <w:p w14:paraId="02559574" w14:textId="77777777" w:rsidR="006D15CA" w:rsidRPr="002B1E0D" w:rsidRDefault="006D15CA" w:rsidP="002F03AD">
      <w:pPr>
        <w:spacing w:before="120" w:after="0"/>
        <w:ind w:left="720"/>
        <w:rPr>
          <w:sz w:val="18"/>
          <w:szCs w:val="18"/>
        </w:rPr>
      </w:pPr>
      <w:r w:rsidRPr="002B1E0D">
        <w:rPr>
          <w:sz w:val="18"/>
          <w:szCs w:val="18"/>
        </w:rPr>
        <w:t>(5) “State level” manages state resources in response to the emergency needs of the other levels, manages and coordinates mutual aid among the mutual aid regions and between the regional level and state level, and serves as the coordination and communication link with the federal disaster response system.</w:t>
      </w:r>
    </w:p>
  </w:footnote>
  <w:footnote w:id="4">
    <w:p w14:paraId="2853362B" w14:textId="77777777" w:rsidR="006D15CA" w:rsidRPr="002B1E0D" w:rsidRDefault="006D15CA">
      <w:pPr>
        <w:pStyle w:val="FootnoteText"/>
        <w:rPr>
          <w:rFonts w:asciiTheme="minorHAnsi" w:hAnsiTheme="minorHAnsi"/>
          <w:sz w:val="18"/>
          <w:szCs w:val="18"/>
        </w:rPr>
      </w:pPr>
      <w:r w:rsidRPr="002B1E0D">
        <w:rPr>
          <w:rStyle w:val="FootnoteReference"/>
          <w:rFonts w:asciiTheme="minorHAnsi" w:hAnsiTheme="minorHAnsi"/>
          <w:sz w:val="18"/>
          <w:szCs w:val="18"/>
        </w:rPr>
        <w:footnoteRef/>
      </w:r>
      <w:r w:rsidRPr="002B1E0D">
        <w:rPr>
          <w:rFonts w:asciiTheme="minorHAnsi" w:hAnsiTheme="minorHAnsi"/>
          <w:sz w:val="18"/>
          <w:szCs w:val="18"/>
        </w:rPr>
        <w:t xml:space="preserve"> Adopted by CPUC Decision 17-12-024.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061A8" w14:textId="58C03AE0" w:rsidR="006B72C1" w:rsidRDefault="006B72C1">
    <w:pPr>
      <w:pStyle w:val="Header"/>
    </w:pPr>
    <w:r>
      <w:rPr>
        <w:noProof/>
      </w:rPr>
      <w:pict w14:anchorId="3FC73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85" o:spid="_x0000_s1026" type="#_x0000_t136" style="position:absolute;margin-left:0;margin-top:0;width:471.3pt;height:188.5pt;rotation:315;z-index:-251655168;mso-position-horizontal:center;mso-position-horizontal-relative:margin;mso-position-vertical:center;mso-position-vertical-relative:margin" o:allowincell="f" fillcolor="silver" stroked="f">
          <v:textpath style="font-family:&quot;Century Gothic&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A123" w14:textId="763E634D" w:rsidR="006B72C1" w:rsidRDefault="006B72C1">
    <w:pPr>
      <w:pStyle w:val="Header"/>
    </w:pPr>
    <w:r>
      <w:rPr>
        <w:noProof/>
      </w:rPr>
      <w:pict w14:anchorId="047777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86" o:spid="_x0000_s1027" type="#_x0000_t136" style="position:absolute;margin-left:0;margin-top:0;width:471.3pt;height:188.5pt;rotation:315;z-index:-251653120;mso-position-horizontal:center;mso-position-horizontal-relative:margin;mso-position-vertical:center;mso-position-vertical-relative:margin" o:allowincell="f" fillcolor="silver" stroked="f">
          <v:textpath style="font-family:&quot;Century Gothic&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C602F" w14:textId="05499CB6" w:rsidR="006B72C1" w:rsidRDefault="006B72C1">
    <w:pPr>
      <w:pStyle w:val="Header"/>
    </w:pPr>
    <w:r>
      <w:rPr>
        <w:noProof/>
      </w:rPr>
      <w:pict w14:anchorId="6A9C3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84" o:spid="_x0000_s1025" type="#_x0000_t136" style="position:absolute;margin-left:0;margin-top:0;width:471.3pt;height:188.5pt;rotation:315;z-index:-251657216;mso-position-horizontal:center;mso-position-horizontal-relative:margin;mso-position-vertical:center;mso-position-vertical-relative:margin" o:allowincell="f" fillcolor="silver" stroked="f">
          <v:textpath style="font-family:&quot;Century Gothic&quot;;font-size:1pt" string="DRAFT"/>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B5FE" w14:textId="34493909" w:rsidR="006B72C1" w:rsidRDefault="006B72C1">
    <w:pPr>
      <w:pStyle w:val="Header"/>
    </w:pPr>
    <w:r>
      <w:rPr>
        <w:noProof/>
      </w:rPr>
      <w:pict w14:anchorId="71A72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88" o:spid="_x0000_s1029" type="#_x0000_t136" style="position:absolute;margin-left:0;margin-top:0;width:471.3pt;height:188.5pt;rotation:315;z-index:-251649024;mso-position-horizontal:center;mso-position-horizontal-relative:margin;mso-position-vertical:center;mso-position-vertical-relative:margin" o:allowincell="f" fillcolor="silver" stroked="f">
          <v:textpath style="font-family:&quot;Century Gothic&quot;;font-size:1pt" string="DRAFT"/>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7FF2C" w14:textId="24CEB883" w:rsidR="006B72C1" w:rsidRDefault="006B72C1">
    <w:pPr>
      <w:pStyle w:val="Header"/>
    </w:pPr>
    <w:r>
      <w:rPr>
        <w:noProof/>
      </w:rPr>
      <w:pict w14:anchorId="0F9010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89" o:spid="_x0000_s1030" type="#_x0000_t136" style="position:absolute;margin-left:0;margin-top:0;width:471.3pt;height:188.5pt;rotation:315;z-index:-251646976;mso-position-horizontal:center;mso-position-horizontal-relative:margin;mso-position-vertical:center;mso-position-vertical-relative:margin" o:allowincell="f" fillcolor="silver" stroked="f">
          <v:textpath style="font-family:&quot;Century Gothic&quot;;font-size:1pt" string="DRAFT"/>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58D7A" w14:textId="01B16275" w:rsidR="006B72C1" w:rsidRDefault="006B72C1">
    <w:pPr>
      <w:pStyle w:val="Header"/>
    </w:pPr>
    <w:r>
      <w:rPr>
        <w:noProof/>
      </w:rPr>
      <w:pict w14:anchorId="30031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87" o:spid="_x0000_s1028" type="#_x0000_t136" style="position:absolute;margin-left:0;margin-top:0;width:471.3pt;height:188.5pt;rotation:315;z-index:-251651072;mso-position-horizontal:center;mso-position-horizontal-relative:margin;mso-position-vertical:center;mso-position-vertical-relative:margin" o:allowincell="f" fillcolor="silver" stroked="f">
          <v:textpath style="font-family:&quot;Century Gothic&quot;;font-size:1pt" string="DRAFT"/>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01A2A" w14:textId="15663838" w:rsidR="006B72C1" w:rsidRDefault="006B72C1">
    <w:pPr>
      <w:pStyle w:val="Header"/>
    </w:pPr>
    <w:r>
      <w:rPr>
        <w:noProof/>
      </w:rPr>
      <w:pict w14:anchorId="33E5E3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91" o:spid="_x0000_s1032" type="#_x0000_t136" style="position:absolute;margin-left:0;margin-top:0;width:471.3pt;height:188.5pt;rotation:315;z-index:-251642880;mso-position-horizontal:center;mso-position-horizontal-relative:margin;mso-position-vertical:center;mso-position-vertical-relative:margin" o:allowincell="f" fillcolor="silver" stroked="f">
          <v:textpath style="font-family:&quot;Century Gothic&quot;;font-size:1pt" string="DRAFT"/>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CB3FA" w14:textId="6D47FB86" w:rsidR="006D15CA" w:rsidRPr="007E2F4D" w:rsidRDefault="006B72C1" w:rsidP="007E2F4D">
    <w:pPr>
      <w:pStyle w:val="Header"/>
    </w:pPr>
    <w:r>
      <w:rPr>
        <w:noProof/>
      </w:rPr>
      <w:pict w14:anchorId="702598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92" o:spid="_x0000_s1033" type="#_x0000_t136" style="position:absolute;margin-left:0;margin-top:0;width:471.3pt;height:188.5pt;rotation:315;z-index:-251640832;mso-position-horizontal:center;mso-position-horizontal-relative:margin;mso-position-vertical:center;mso-position-vertical-relative:margin" o:allowincell="f" fillcolor="silver" stroked="f">
          <v:textpath style="font-family:&quot;Century Gothic&quot;;font-size:1pt" string="DRAFT"/>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A9182" w14:textId="4D8C59D6" w:rsidR="006B72C1" w:rsidRDefault="006B72C1">
    <w:pPr>
      <w:pStyle w:val="Header"/>
    </w:pPr>
    <w:r>
      <w:rPr>
        <w:noProof/>
      </w:rPr>
      <w:pict w14:anchorId="673DEB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53490" o:spid="_x0000_s1031" type="#_x0000_t136" style="position:absolute;margin-left:0;margin-top:0;width:471.3pt;height:188.5pt;rotation:315;z-index:-251644928;mso-position-horizontal:center;mso-position-horizontal-relative:margin;mso-position-vertical:center;mso-position-vertical-relative:margin" o:allowincell="f" fillcolor="silver" stroked="f">
          <v:textpath style="font-family:&quot;Century Gothic&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447B1"/>
    <w:multiLevelType w:val="hybridMultilevel"/>
    <w:tmpl w:val="3AA6644E"/>
    <w:lvl w:ilvl="0" w:tplc="9E78FA00">
      <w:start w:val="1"/>
      <w:numFmt w:val="lowerRoman"/>
      <w:lvlText w:val="(%1)"/>
      <w:lvlJc w:val="left"/>
      <w:pPr>
        <w:ind w:left="963" w:hanging="243"/>
      </w:pPr>
      <w:rPr>
        <w:rFonts w:ascii="Calibri" w:eastAsia="Calibri" w:hAnsi="Calibri" w:cs="Calibri" w:hint="default"/>
        <w:b w:val="0"/>
        <w:bCs w:val="0"/>
        <w:color w:val="303030"/>
        <w:w w:val="100"/>
        <w:sz w:val="22"/>
        <w:szCs w:val="22"/>
        <w:lang w:val="en-US" w:eastAsia="en-US" w:bidi="ar-SA"/>
      </w:rPr>
    </w:lvl>
    <w:lvl w:ilvl="1" w:tplc="5922C4F6">
      <w:numFmt w:val="bullet"/>
      <w:lvlText w:val="•"/>
      <w:lvlJc w:val="left"/>
      <w:pPr>
        <w:ind w:left="1538" w:hanging="243"/>
      </w:pPr>
      <w:rPr>
        <w:rFonts w:hint="default"/>
        <w:lang w:val="en-US" w:eastAsia="en-US" w:bidi="ar-SA"/>
      </w:rPr>
    </w:lvl>
    <w:lvl w:ilvl="2" w:tplc="8D24176E">
      <w:numFmt w:val="bullet"/>
      <w:lvlText w:val="•"/>
      <w:lvlJc w:val="left"/>
      <w:pPr>
        <w:ind w:left="2121" w:hanging="243"/>
      </w:pPr>
      <w:rPr>
        <w:rFonts w:hint="default"/>
        <w:lang w:val="en-US" w:eastAsia="en-US" w:bidi="ar-SA"/>
      </w:rPr>
    </w:lvl>
    <w:lvl w:ilvl="3" w:tplc="2D92B454">
      <w:numFmt w:val="bullet"/>
      <w:lvlText w:val="•"/>
      <w:lvlJc w:val="left"/>
      <w:pPr>
        <w:ind w:left="2703" w:hanging="243"/>
      </w:pPr>
      <w:rPr>
        <w:rFonts w:hint="default"/>
        <w:lang w:val="en-US" w:eastAsia="en-US" w:bidi="ar-SA"/>
      </w:rPr>
    </w:lvl>
    <w:lvl w:ilvl="4" w:tplc="67442028">
      <w:numFmt w:val="bullet"/>
      <w:lvlText w:val="•"/>
      <w:lvlJc w:val="left"/>
      <w:pPr>
        <w:ind w:left="3286" w:hanging="243"/>
      </w:pPr>
      <w:rPr>
        <w:rFonts w:hint="default"/>
        <w:lang w:val="en-US" w:eastAsia="en-US" w:bidi="ar-SA"/>
      </w:rPr>
    </w:lvl>
    <w:lvl w:ilvl="5" w:tplc="0F2C4DAA">
      <w:numFmt w:val="bullet"/>
      <w:lvlText w:val="•"/>
      <w:lvlJc w:val="left"/>
      <w:pPr>
        <w:ind w:left="3868" w:hanging="243"/>
      </w:pPr>
      <w:rPr>
        <w:rFonts w:hint="default"/>
        <w:lang w:val="en-US" w:eastAsia="en-US" w:bidi="ar-SA"/>
      </w:rPr>
    </w:lvl>
    <w:lvl w:ilvl="6" w:tplc="CB24D602">
      <w:numFmt w:val="bullet"/>
      <w:lvlText w:val="•"/>
      <w:lvlJc w:val="left"/>
      <w:pPr>
        <w:ind w:left="4451" w:hanging="243"/>
      </w:pPr>
      <w:rPr>
        <w:rFonts w:hint="default"/>
        <w:lang w:val="en-US" w:eastAsia="en-US" w:bidi="ar-SA"/>
      </w:rPr>
    </w:lvl>
    <w:lvl w:ilvl="7" w:tplc="869EFC4A">
      <w:numFmt w:val="bullet"/>
      <w:lvlText w:val="•"/>
      <w:lvlJc w:val="left"/>
      <w:pPr>
        <w:ind w:left="5033" w:hanging="243"/>
      </w:pPr>
      <w:rPr>
        <w:rFonts w:hint="default"/>
        <w:lang w:val="en-US" w:eastAsia="en-US" w:bidi="ar-SA"/>
      </w:rPr>
    </w:lvl>
    <w:lvl w:ilvl="8" w:tplc="43FA301C">
      <w:numFmt w:val="bullet"/>
      <w:lvlText w:val="•"/>
      <w:lvlJc w:val="left"/>
      <w:pPr>
        <w:ind w:left="5616" w:hanging="243"/>
      </w:pPr>
      <w:rPr>
        <w:rFonts w:hint="default"/>
        <w:lang w:val="en-US" w:eastAsia="en-US" w:bidi="ar-SA"/>
      </w:rPr>
    </w:lvl>
  </w:abstractNum>
  <w:abstractNum w:abstractNumId="1" w15:restartNumberingAfterBreak="0">
    <w:nsid w:val="075AEB21"/>
    <w:multiLevelType w:val="hybridMultilevel"/>
    <w:tmpl w:val="FD01A7A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776FA1"/>
    <w:multiLevelType w:val="hybridMultilevel"/>
    <w:tmpl w:val="A4CE1EBE"/>
    <w:lvl w:ilvl="0" w:tplc="9E6AD490">
      <w:numFmt w:val="bullet"/>
      <w:lvlText w:val="☐"/>
      <w:lvlJc w:val="left"/>
      <w:pPr>
        <w:ind w:left="348" w:hanging="240"/>
      </w:pPr>
      <w:rPr>
        <w:rFonts w:ascii="Segoe UI Symbol" w:eastAsia="Segoe UI Symbol" w:hAnsi="Segoe UI Symbol" w:cs="Segoe UI Symbol" w:hint="default"/>
        <w:w w:val="100"/>
        <w:sz w:val="22"/>
        <w:szCs w:val="22"/>
        <w:lang w:val="en-US" w:eastAsia="en-US" w:bidi="ar-SA"/>
      </w:rPr>
    </w:lvl>
    <w:lvl w:ilvl="1" w:tplc="227A2A9C">
      <w:numFmt w:val="bullet"/>
      <w:lvlText w:val="•"/>
      <w:lvlJc w:val="left"/>
      <w:pPr>
        <w:ind w:left="1024" w:hanging="240"/>
      </w:pPr>
      <w:rPr>
        <w:rFonts w:hint="default"/>
        <w:lang w:val="en-US" w:eastAsia="en-US" w:bidi="ar-SA"/>
      </w:rPr>
    </w:lvl>
    <w:lvl w:ilvl="2" w:tplc="F9B4365A">
      <w:numFmt w:val="bullet"/>
      <w:lvlText w:val="•"/>
      <w:lvlJc w:val="left"/>
      <w:pPr>
        <w:ind w:left="1709" w:hanging="240"/>
      </w:pPr>
      <w:rPr>
        <w:rFonts w:hint="default"/>
        <w:lang w:val="en-US" w:eastAsia="en-US" w:bidi="ar-SA"/>
      </w:rPr>
    </w:lvl>
    <w:lvl w:ilvl="3" w:tplc="6E70370E">
      <w:numFmt w:val="bullet"/>
      <w:lvlText w:val="•"/>
      <w:lvlJc w:val="left"/>
      <w:pPr>
        <w:ind w:left="2393" w:hanging="240"/>
      </w:pPr>
      <w:rPr>
        <w:rFonts w:hint="default"/>
        <w:lang w:val="en-US" w:eastAsia="en-US" w:bidi="ar-SA"/>
      </w:rPr>
    </w:lvl>
    <w:lvl w:ilvl="4" w:tplc="6C64D428">
      <w:numFmt w:val="bullet"/>
      <w:lvlText w:val="•"/>
      <w:lvlJc w:val="left"/>
      <w:pPr>
        <w:ind w:left="3078" w:hanging="240"/>
      </w:pPr>
      <w:rPr>
        <w:rFonts w:hint="default"/>
        <w:lang w:val="en-US" w:eastAsia="en-US" w:bidi="ar-SA"/>
      </w:rPr>
    </w:lvl>
    <w:lvl w:ilvl="5" w:tplc="A5541298">
      <w:numFmt w:val="bullet"/>
      <w:lvlText w:val="•"/>
      <w:lvlJc w:val="left"/>
      <w:pPr>
        <w:ind w:left="3762" w:hanging="240"/>
      </w:pPr>
      <w:rPr>
        <w:rFonts w:hint="default"/>
        <w:lang w:val="en-US" w:eastAsia="en-US" w:bidi="ar-SA"/>
      </w:rPr>
    </w:lvl>
    <w:lvl w:ilvl="6" w:tplc="9500CC64">
      <w:numFmt w:val="bullet"/>
      <w:lvlText w:val="•"/>
      <w:lvlJc w:val="left"/>
      <w:pPr>
        <w:ind w:left="4447" w:hanging="240"/>
      </w:pPr>
      <w:rPr>
        <w:rFonts w:hint="default"/>
        <w:lang w:val="en-US" w:eastAsia="en-US" w:bidi="ar-SA"/>
      </w:rPr>
    </w:lvl>
    <w:lvl w:ilvl="7" w:tplc="D52EBC2A">
      <w:numFmt w:val="bullet"/>
      <w:lvlText w:val="•"/>
      <w:lvlJc w:val="left"/>
      <w:pPr>
        <w:ind w:left="5131" w:hanging="240"/>
      </w:pPr>
      <w:rPr>
        <w:rFonts w:hint="default"/>
        <w:lang w:val="en-US" w:eastAsia="en-US" w:bidi="ar-SA"/>
      </w:rPr>
    </w:lvl>
    <w:lvl w:ilvl="8" w:tplc="16169948">
      <w:numFmt w:val="bullet"/>
      <w:lvlText w:val="•"/>
      <w:lvlJc w:val="left"/>
      <w:pPr>
        <w:ind w:left="5816" w:hanging="240"/>
      </w:pPr>
      <w:rPr>
        <w:rFonts w:hint="default"/>
        <w:lang w:val="en-US" w:eastAsia="en-US" w:bidi="ar-SA"/>
      </w:rPr>
    </w:lvl>
  </w:abstractNum>
  <w:abstractNum w:abstractNumId="3" w15:restartNumberingAfterBreak="0">
    <w:nsid w:val="120341B1"/>
    <w:multiLevelType w:val="hybridMultilevel"/>
    <w:tmpl w:val="C5F82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250923"/>
    <w:multiLevelType w:val="hybridMultilevel"/>
    <w:tmpl w:val="3EE4FDB6"/>
    <w:lvl w:ilvl="0" w:tplc="B32E6F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9B24A2"/>
    <w:multiLevelType w:val="hybridMultilevel"/>
    <w:tmpl w:val="0A5A6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144A0"/>
    <w:multiLevelType w:val="hybridMultilevel"/>
    <w:tmpl w:val="68F029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C53C9D"/>
    <w:multiLevelType w:val="hybridMultilevel"/>
    <w:tmpl w:val="415498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8D0F92"/>
    <w:multiLevelType w:val="hybridMultilevel"/>
    <w:tmpl w:val="0A5A6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C62B22"/>
    <w:multiLevelType w:val="hybridMultilevel"/>
    <w:tmpl w:val="527276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F502EE"/>
    <w:multiLevelType w:val="hybridMultilevel"/>
    <w:tmpl w:val="2B5A9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5B3533"/>
    <w:multiLevelType w:val="hybridMultilevel"/>
    <w:tmpl w:val="3A761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F54409"/>
    <w:multiLevelType w:val="multilevel"/>
    <w:tmpl w:val="B1BE32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87841F5"/>
    <w:multiLevelType w:val="multilevel"/>
    <w:tmpl w:val="489CD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8CF3C5F"/>
    <w:multiLevelType w:val="hybridMultilevel"/>
    <w:tmpl w:val="FD86A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40961"/>
    <w:multiLevelType w:val="hybridMultilevel"/>
    <w:tmpl w:val="CF1C1D72"/>
    <w:lvl w:ilvl="0" w:tplc="F16C5FE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7C610D"/>
    <w:multiLevelType w:val="hybridMultilevel"/>
    <w:tmpl w:val="6D3E6D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9935A8"/>
    <w:multiLevelType w:val="multilevel"/>
    <w:tmpl w:val="7E726F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206AB3"/>
    <w:multiLevelType w:val="hybridMultilevel"/>
    <w:tmpl w:val="58B23F46"/>
    <w:lvl w:ilvl="0" w:tplc="04090013">
      <w:start w:val="1"/>
      <w:numFmt w:val="upperRoman"/>
      <w:lvlText w:val="%1."/>
      <w:lvlJc w:val="right"/>
      <w:pPr>
        <w:ind w:left="720" w:hanging="360"/>
      </w:pPr>
      <w:rPr>
        <w:rFonts w:hint="default"/>
      </w:rPr>
    </w:lvl>
    <w:lvl w:ilvl="1" w:tplc="04090015">
      <w:start w:val="1"/>
      <w:numFmt w:val="upperLetter"/>
      <w:lvlText w:val="%2."/>
      <w:lvlJc w:val="left"/>
      <w:pPr>
        <w:ind w:left="1440" w:hanging="360"/>
      </w:pPr>
    </w:lvl>
    <w:lvl w:ilvl="2" w:tplc="0409000F">
      <w:start w:val="1"/>
      <w:numFmt w:val="decimal"/>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96A48"/>
    <w:multiLevelType w:val="hybridMultilevel"/>
    <w:tmpl w:val="A5321A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186450"/>
    <w:multiLevelType w:val="hybridMultilevel"/>
    <w:tmpl w:val="D7C8D6EC"/>
    <w:lvl w:ilvl="0" w:tplc="4EB4A8C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D215B4"/>
    <w:multiLevelType w:val="hybridMultilevel"/>
    <w:tmpl w:val="B6D0F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7A03BB"/>
    <w:multiLevelType w:val="hybridMultilevel"/>
    <w:tmpl w:val="978A255C"/>
    <w:lvl w:ilvl="0" w:tplc="B580839A">
      <w:numFmt w:val="bullet"/>
      <w:lvlText w:val="☐"/>
      <w:lvlJc w:val="left"/>
      <w:pPr>
        <w:ind w:left="348" w:hanging="240"/>
      </w:pPr>
      <w:rPr>
        <w:rFonts w:ascii="Segoe UI Symbol" w:eastAsia="Segoe UI Symbol" w:hAnsi="Segoe UI Symbol" w:cs="Segoe UI Symbol" w:hint="default"/>
        <w:w w:val="100"/>
        <w:sz w:val="22"/>
        <w:szCs w:val="22"/>
        <w:lang w:val="en-US" w:eastAsia="en-US" w:bidi="ar-SA"/>
      </w:rPr>
    </w:lvl>
    <w:lvl w:ilvl="1" w:tplc="3C0029B2">
      <w:numFmt w:val="bullet"/>
      <w:lvlText w:val="•"/>
      <w:lvlJc w:val="left"/>
      <w:pPr>
        <w:ind w:left="1024" w:hanging="240"/>
      </w:pPr>
      <w:rPr>
        <w:rFonts w:hint="default"/>
        <w:lang w:val="en-US" w:eastAsia="en-US" w:bidi="ar-SA"/>
      </w:rPr>
    </w:lvl>
    <w:lvl w:ilvl="2" w:tplc="0F78CD64">
      <w:numFmt w:val="bullet"/>
      <w:lvlText w:val="•"/>
      <w:lvlJc w:val="left"/>
      <w:pPr>
        <w:ind w:left="1709" w:hanging="240"/>
      </w:pPr>
      <w:rPr>
        <w:rFonts w:hint="default"/>
        <w:lang w:val="en-US" w:eastAsia="en-US" w:bidi="ar-SA"/>
      </w:rPr>
    </w:lvl>
    <w:lvl w:ilvl="3" w:tplc="1F72D4F6">
      <w:numFmt w:val="bullet"/>
      <w:lvlText w:val="•"/>
      <w:lvlJc w:val="left"/>
      <w:pPr>
        <w:ind w:left="2393" w:hanging="240"/>
      </w:pPr>
      <w:rPr>
        <w:rFonts w:hint="default"/>
        <w:lang w:val="en-US" w:eastAsia="en-US" w:bidi="ar-SA"/>
      </w:rPr>
    </w:lvl>
    <w:lvl w:ilvl="4" w:tplc="9D8A20CC">
      <w:numFmt w:val="bullet"/>
      <w:lvlText w:val="•"/>
      <w:lvlJc w:val="left"/>
      <w:pPr>
        <w:ind w:left="3078" w:hanging="240"/>
      </w:pPr>
      <w:rPr>
        <w:rFonts w:hint="default"/>
        <w:lang w:val="en-US" w:eastAsia="en-US" w:bidi="ar-SA"/>
      </w:rPr>
    </w:lvl>
    <w:lvl w:ilvl="5" w:tplc="7382BE7C">
      <w:numFmt w:val="bullet"/>
      <w:lvlText w:val="•"/>
      <w:lvlJc w:val="left"/>
      <w:pPr>
        <w:ind w:left="3762" w:hanging="240"/>
      </w:pPr>
      <w:rPr>
        <w:rFonts w:hint="default"/>
        <w:lang w:val="en-US" w:eastAsia="en-US" w:bidi="ar-SA"/>
      </w:rPr>
    </w:lvl>
    <w:lvl w:ilvl="6" w:tplc="43DEF5BE">
      <w:numFmt w:val="bullet"/>
      <w:lvlText w:val="•"/>
      <w:lvlJc w:val="left"/>
      <w:pPr>
        <w:ind w:left="4447" w:hanging="240"/>
      </w:pPr>
      <w:rPr>
        <w:rFonts w:hint="default"/>
        <w:lang w:val="en-US" w:eastAsia="en-US" w:bidi="ar-SA"/>
      </w:rPr>
    </w:lvl>
    <w:lvl w:ilvl="7" w:tplc="12EE85C6">
      <w:numFmt w:val="bullet"/>
      <w:lvlText w:val="•"/>
      <w:lvlJc w:val="left"/>
      <w:pPr>
        <w:ind w:left="5131" w:hanging="240"/>
      </w:pPr>
      <w:rPr>
        <w:rFonts w:hint="default"/>
        <w:lang w:val="en-US" w:eastAsia="en-US" w:bidi="ar-SA"/>
      </w:rPr>
    </w:lvl>
    <w:lvl w:ilvl="8" w:tplc="8682C660">
      <w:numFmt w:val="bullet"/>
      <w:lvlText w:val="•"/>
      <w:lvlJc w:val="left"/>
      <w:pPr>
        <w:ind w:left="5816" w:hanging="240"/>
      </w:pPr>
      <w:rPr>
        <w:rFonts w:hint="default"/>
        <w:lang w:val="en-US" w:eastAsia="en-US" w:bidi="ar-SA"/>
      </w:rPr>
    </w:lvl>
  </w:abstractNum>
  <w:abstractNum w:abstractNumId="23" w15:restartNumberingAfterBreak="0">
    <w:nsid w:val="3FF5600E"/>
    <w:multiLevelType w:val="hybridMultilevel"/>
    <w:tmpl w:val="924A8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2A1D5B"/>
    <w:multiLevelType w:val="hybridMultilevel"/>
    <w:tmpl w:val="B9CEAD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8E251B"/>
    <w:multiLevelType w:val="hybridMultilevel"/>
    <w:tmpl w:val="3DF2B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5250BD"/>
    <w:multiLevelType w:val="hybridMultilevel"/>
    <w:tmpl w:val="F342B59E"/>
    <w:lvl w:ilvl="0" w:tplc="E9807C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6E18BE"/>
    <w:multiLevelType w:val="hybridMultilevel"/>
    <w:tmpl w:val="DD964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26086"/>
    <w:multiLevelType w:val="multilevel"/>
    <w:tmpl w:val="809A1B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59304938"/>
    <w:multiLevelType w:val="hybridMultilevel"/>
    <w:tmpl w:val="4C7EE5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250F4"/>
    <w:multiLevelType w:val="hybridMultilevel"/>
    <w:tmpl w:val="8A740C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C8A6688"/>
    <w:multiLevelType w:val="hybridMultilevel"/>
    <w:tmpl w:val="0A5A6A2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1F3C2A"/>
    <w:multiLevelType w:val="hybridMultilevel"/>
    <w:tmpl w:val="CF32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5849FA"/>
    <w:multiLevelType w:val="multilevel"/>
    <w:tmpl w:val="A3F202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6411787"/>
    <w:multiLevelType w:val="hybridMultilevel"/>
    <w:tmpl w:val="286E5DB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244EE6"/>
    <w:multiLevelType w:val="hybridMultilevel"/>
    <w:tmpl w:val="290AC66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7B603E"/>
    <w:multiLevelType w:val="multilevel"/>
    <w:tmpl w:val="F65CB1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747E598E"/>
    <w:multiLevelType w:val="hybridMultilevel"/>
    <w:tmpl w:val="E85E1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ACC240D"/>
    <w:multiLevelType w:val="hybridMultilevel"/>
    <w:tmpl w:val="8CCACDA6"/>
    <w:lvl w:ilvl="0" w:tplc="158CFB78">
      <w:numFmt w:val="bullet"/>
      <w:lvlText w:val="☐"/>
      <w:lvlJc w:val="left"/>
      <w:pPr>
        <w:ind w:left="348" w:hanging="240"/>
      </w:pPr>
      <w:rPr>
        <w:rFonts w:ascii="Segoe UI Symbol" w:eastAsia="Segoe UI Symbol" w:hAnsi="Segoe UI Symbol" w:cs="Segoe UI Symbol" w:hint="default"/>
        <w:w w:val="100"/>
        <w:sz w:val="22"/>
        <w:szCs w:val="22"/>
        <w:lang w:val="en-US" w:eastAsia="en-US" w:bidi="ar-SA"/>
      </w:rPr>
    </w:lvl>
    <w:lvl w:ilvl="1" w:tplc="B4465C28">
      <w:numFmt w:val="bullet"/>
      <w:lvlText w:val="•"/>
      <w:lvlJc w:val="left"/>
      <w:pPr>
        <w:ind w:left="1024" w:hanging="240"/>
      </w:pPr>
      <w:rPr>
        <w:rFonts w:hint="default"/>
        <w:lang w:val="en-US" w:eastAsia="en-US" w:bidi="ar-SA"/>
      </w:rPr>
    </w:lvl>
    <w:lvl w:ilvl="2" w:tplc="E37C8C42">
      <w:numFmt w:val="bullet"/>
      <w:lvlText w:val="•"/>
      <w:lvlJc w:val="left"/>
      <w:pPr>
        <w:ind w:left="1709" w:hanging="240"/>
      </w:pPr>
      <w:rPr>
        <w:rFonts w:hint="default"/>
        <w:lang w:val="en-US" w:eastAsia="en-US" w:bidi="ar-SA"/>
      </w:rPr>
    </w:lvl>
    <w:lvl w:ilvl="3" w:tplc="54580CAC">
      <w:numFmt w:val="bullet"/>
      <w:lvlText w:val="•"/>
      <w:lvlJc w:val="left"/>
      <w:pPr>
        <w:ind w:left="2393" w:hanging="240"/>
      </w:pPr>
      <w:rPr>
        <w:rFonts w:hint="default"/>
        <w:lang w:val="en-US" w:eastAsia="en-US" w:bidi="ar-SA"/>
      </w:rPr>
    </w:lvl>
    <w:lvl w:ilvl="4" w:tplc="69D8ECAE">
      <w:numFmt w:val="bullet"/>
      <w:lvlText w:val="•"/>
      <w:lvlJc w:val="left"/>
      <w:pPr>
        <w:ind w:left="3078" w:hanging="240"/>
      </w:pPr>
      <w:rPr>
        <w:rFonts w:hint="default"/>
        <w:lang w:val="en-US" w:eastAsia="en-US" w:bidi="ar-SA"/>
      </w:rPr>
    </w:lvl>
    <w:lvl w:ilvl="5" w:tplc="8AC05948">
      <w:numFmt w:val="bullet"/>
      <w:lvlText w:val="•"/>
      <w:lvlJc w:val="left"/>
      <w:pPr>
        <w:ind w:left="3762" w:hanging="240"/>
      </w:pPr>
      <w:rPr>
        <w:rFonts w:hint="default"/>
        <w:lang w:val="en-US" w:eastAsia="en-US" w:bidi="ar-SA"/>
      </w:rPr>
    </w:lvl>
    <w:lvl w:ilvl="6" w:tplc="A3FA52D2">
      <w:numFmt w:val="bullet"/>
      <w:lvlText w:val="•"/>
      <w:lvlJc w:val="left"/>
      <w:pPr>
        <w:ind w:left="4447" w:hanging="240"/>
      </w:pPr>
      <w:rPr>
        <w:rFonts w:hint="default"/>
        <w:lang w:val="en-US" w:eastAsia="en-US" w:bidi="ar-SA"/>
      </w:rPr>
    </w:lvl>
    <w:lvl w:ilvl="7" w:tplc="BAB0A428">
      <w:numFmt w:val="bullet"/>
      <w:lvlText w:val="•"/>
      <w:lvlJc w:val="left"/>
      <w:pPr>
        <w:ind w:left="5131" w:hanging="240"/>
      </w:pPr>
      <w:rPr>
        <w:rFonts w:hint="default"/>
        <w:lang w:val="en-US" w:eastAsia="en-US" w:bidi="ar-SA"/>
      </w:rPr>
    </w:lvl>
    <w:lvl w:ilvl="8" w:tplc="FA74D226">
      <w:numFmt w:val="bullet"/>
      <w:lvlText w:val="•"/>
      <w:lvlJc w:val="left"/>
      <w:pPr>
        <w:ind w:left="5816" w:hanging="240"/>
      </w:pPr>
      <w:rPr>
        <w:rFonts w:hint="default"/>
        <w:lang w:val="en-US" w:eastAsia="en-US" w:bidi="ar-SA"/>
      </w:rPr>
    </w:lvl>
  </w:abstractNum>
  <w:abstractNum w:abstractNumId="39" w15:restartNumberingAfterBreak="0">
    <w:nsid w:val="7EDC7F58"/>
    <w:multiLevelType w:val="hybridMultilevel"/>
    <w:tmpl w:val="59A48524"/>
    <w:lvl w:ilvl="0" w:tplc="377A9F0A">
      <w:start w:val="2"/>
      <w:numFmt w:val="lowerRoman"/>
      <w:lvlText w:val="(%1)"/>
      <w:lvlJc w:val="left"/>
      <w:pPr>
        <w:ind w:left="568" w:hanging="286"/>
      </w:pPr>
      <w:rPr>
        <w:rFonts w:ascii="Calibri" w:eastAsia="Calibri" w:hAnsi="Calibri" w:cs="Calibri" w:hint="default"/>
        <w:color w:val="303030"/>
        <w:spacing w:val="-1"/>
        <w:w w:val="100"/>
        <w:sz w:val="22"/>
        <w:szCs w:val="22"/>
        <w:lang w:val="en-US" w:eastAsia="en-US" w:bidi="ar-SA"/>
      </w:rPr>
    </w:lvl>
    <w:lvl w:ilvl="1" w:tplc="D88638F6">
      <w:numFmt w:val="bullet"/>
      <w:lvlText w:val="•"/>
      <w:lvlJc w:val="left"/>
      <w:pPr>
        <w:ind w:left="1096" w:hanging="286"/>
      </w:pPr>
      <w:rPr>
        <w:rFonts w:hint="default"/>
        <w:lang w:val="en-US" w:eastAsia="en-US" w:bidi="ar-SA"/>
      </w:rPr>
    </w:lvl>
    <w:lvl w:ilvl="2" w:tplc="B09027F0">
      <w:numFmt w:val="bullet"/>
      <w:lvlText w:val="•"/>
      <w:lvlJc w:val="left"/>
      <w:pPr>
        <w:ind w:left="1633" w:hanging="286"/>
      </w:pPr>
      <w:rPr>
        <w:rFonts w:hint="default"/>
        <w:lang w:val="en-US" w:eastAsia="en-US" w:bidi="ar-SA"/>
      </w:rPr>
    </w:lvl>
    <w:lvl w:ilvl="3" w:tplc="7A8A6EEC">
      <w:numFmt w:val="bullet"/>
      <w:lvlText w:val="•"/>
      <w:lvlJc w:val="left"/>
      <w:pPr>
        <w:ind w:left="2169" w:hanging="286"/>
      </w:pPr>
      <w:rPr>
        <w:rFonts w:hint="default"/>
        <w:lang w:val="en-US" w:eastAsia="en-US" w:bidi="ar-SA"/>
      </w:rPr>
    </w:lvl>
    <w:lvl w:ilvl="4" w:tplc="EF682F2E">
      <w:numFmt w:val="bullet"/>
      <w:lvlText w:val="•"/>
      <w:lvlJc w:val="left"/>
      <w:pPr>
        <w:ind w:left="2706" w:hanging="286"/>
      </w:pPr>
      <w:rPr>
        <w:rFonts w:hint="default"/>
        <w:lang w:val="en-US" w:eastAsia="en-US" w:bidi="ar-SA"/>
      </w:rPr>
    </w:lvl>
    <w:lvl w:ilvl="5" w:tplc="3D4A89AE">
      <w:numFmt w:val="bullet"/>
      <w:lvlText w:val="•"/>
      <w:lvlJc w:val="left"/>
      <w:pPr>
        <w:ind w:left="3242" w:hanging="286"/>
      </w:pPr>
      <w:rPr>
        <w:rFonts w:hint="default"/>
        <w:lang w:val="en-US" w:eastAsia="en-US" w:bidi="ar-SA"/>
      </w:rPr>
    </w:lvl>
    <w:lvl w:ilvl="6" w:tplc="58F4245A">
      <w:numFmt w:val="bullet"/>
      <w:lvlText w:val="•"/>
      <w:lvlJc w:val="left"/>
      <w:pPr>
        <w:ind w:left="3779" w:hanging="286"/>
      </w:pPr>
      <w:rPr>
        <w:rFonts w:hint="default"/>
        <w:lang w:val="en-US" w:eastAsia="en-US" w:bidi="ar-SA"/>
      </w:rPr>
    </w:lvl>
    <w:lvl w:ilvl="7" w:tplc="0D360F10">
      <w:numFmt w:val="bullet"/>
      <w:lvlText w:val="•"/>
      <w:lvlJc w:val="left"/>
      <w:pPr>
        <w:ind w:left="4315" w:hanging="286"/>
      </w:pPr>
      <w:rPr>
        <w:rFonts w:hint="default"/>
        <w:lang w:val="en-US" w:eastAsia="en-US" w:bidi="ar-SA"/>
      </w:rPr>
    </w:lvl>
    <w:lvl w:ilvl="8" w:tplc="3786692A">
      <w:numFmt w:val="bullet"/>
      <w:lvlText w:val="•"/>
      <w:lvlJc w:val="left"/>
      <w:pPr>
        <w:ind w:left="4852" w:hanging="286"/>
      </w:pPr>
      <w:rPr>
        <w:rFonts w:hint="default"/>
        <w:lang w:val="en-US" w:eastAsia="en-US" w:bidi="ar-SA"/>
      </w:rPr>
    </w:lvl>
  </w:abstractNum>
  <w:num w:numId="1" w16cid:durableId="1993947326">
    <w:abstractNumId w:val="18"/>
  </w:num>
  <w:num w:numId="2" w16cid:durableId="1790780604">
    <w:abstractNumId w:val="20"/>
  </w:num>
  <w:num w:numId="3" w16cid:durableId="1123495446">
    <w:abstractNumId w:val="16"/>
  </w:num>
  <w:num w:numId="4" w16cid:durableId="725106505">
    <w:abstractNumId w:val="35"/>
  </w:num>
  <w:num w:numId="5" w16cid:durableId="2105955310">
    <w:abstractNumId w:val="6"/>
  </w:num>
  <w:num w:numId="6" w16cid:durableId="1127427726">
    <w:abstractNumId w:val="29"/>
  </w:num>
  <w:num w:numId="7" w16cid:durableId="1556820623">
    <w:abstractNumId w:val="24"/>
  </w:num>
  <w:num w:numId="8" w16cid:durableId="1787843717">
    <w:abstractNumId w:val="14"/>
  </w:num>
  <w:num w:numId="9" w16cid:durableId="747920648">
    <w:abstractNumId w:val="31"/>
  </w:num>
  <w:num w:numId="10" w16cid:durableId="1822884341">
    <w:abstractNumId w:val="9"/>
  </w:num>
  <w:num w:numId="11" w16cid:durableId="633561468">
    <w:abstractNumId w:val="8"/>
  </w:num>
  <w:num w:numId="12" w16cid:durableId="1983462284">
    <w:abstractNumId w:val="34"/>
  </w:num>
  <w:num w:numId="13" w16cid:durableId="1822497141">
    <w:abstractNumId w:val="5"/>
  </w:num>
  <w:num w:numId="14" w16cid:durableId="1580286999">
    <w:abstractNumId w:val="27"/>
  </w:num>
  <w:num w:numId="15" w16cid:durableId="1687898598">
    <w:abstractNumId w:val="3"/>
  </w:num>
  <w:num w:numId="16" w16cid:durableId="373236776">
    <w:abstractNumId w:val="32"/>
  </w:num>
  <w:num w:numId="17" w16cid:durableId="2070573135">
    <w:abstractNumId w:val="26"/>
  </w:num>
  <w:num w:numId="18" w16cid:durableId="199587248">
    <w:abstractNumId w:val="37"/>
  </w:num>
  <w:num w:numId="19" w16cid:durableId="1033573725">
    <w:abstractNumId w:val="21"/>
  </w:num>
  <w:num w:numId="20" w16cid:durableId="265697359">
    <w:abstractNumId w:val="11"/>
  </w:num>
  <w:num w:numId="21" w16cid:durableId="34044536">
    <w:abstractNumId w:val="15"/>
  </w:num>
  <w:num w:numId="22" w16cid:durableId="1914968371">
    <w:abstractNumId w:val="23"/>
  </w:num>
  <w:num w:numId="23" w16cid:durableId="608975324">
    <w:abstractNumId w:val="1"/>
  </w:num>
  <w:num w:numId="24" w16cid:durableId="759445754">
    <w:abstractNumId w:val="19"/>
  </w:num>
  <w:num w:numId="25" w16cid:durableId="1902474508">
    <w:abstractNumId w:val="7"/>
  </w:num>
  <w:num w:numId="26" w16cid:durableId="3670303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74882335">
    <w:abstractNumId w:val="33"/>
  </w:num>
  <w:num w:numId="28" w16cid:durableId="4594169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3028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366330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265097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968468774">
    <w:abstractNumId w:val="30"/>
  </w:num>
  <w:num w:numId="33" w16cid:durableId="1871406115">
    <w:abstractNumId w:val="10"/>
  </w:num>
  <w:num w:numId="34" w16cid:durableId="706681315">
    <w:abstractNumId w:val="25"/>
  </w:num>
  <w:num w:numId="35" w16cid:durableId="641085349">
    <w:abstractNumId w:val="39"/>
  </w:num>
  <w:num w:numId="36" w16cid:durableId="37166383">
    <w:abstractNumId w:val="0"/>
  </w:num>
  <w:num w:numId="37" w16cid:durableId="843665916">
    <w:abstractNumId w:val="2"/>
  </w:num>
  <w:num w:numId="38" w16cid:durableId="285626044">
    <w:abstractNumId w:val="38"/>
  </w:num>
  <w:num w:numId="39" w16cid:durableId="846596642">
    <w:abstractNumId w:val="22"/>
  </w:num>
  <w:num w:numId="40" w16cid:durableId="1557399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56"/>
    <w:rsid w:val="00007A50"/>
    <w:rsid w:val="00011A26"/>
    <w:rsid w:val="00013A3C"/>
    <w:rsid w:val="000151DB"/>
    <w:rsid w:val="00015AD2"/>
    <w:rsid w:val="000162A0"/>
    <w:rsid w:val="0001716B"/>
    <w:rsid w:val="0002144B"/>
    <w:rsid w:val="00022DC3"/>
    <w:rsid w:val="000251FF"/>
    <w:rsid w:val="00035A38"/>
    <w:rsid w:val="00040164"/>
    <w:rsid w:val="00046EDD"/>
    <w:rsid w:val="00051A8A"/>
    <w:rsid w:val="000555E7"/>
    <w:rsid w:val="000574C7"/>
    <w:rsid w:val="00064243"/>
    <w:rsid w:val="0006577D"/>
    <w:rsid w:val="000734A2"/>
    <w:rsid w:val="00075081"/>
    <w:rsid w:val="00077742"/>
    <w:rsid w:val="0008001C"/>
    <w:rsid w:val="00080716"/>
    <w:rsid w:val="00080C1C"/>
    <w:rsid w:val="000828A5"/>
    <w:rsid w:val="00086629"/>
    <w:rsid w:val="000909C5"/>
    <w:rsid w:val="0009125A"/>
    <w:rsid w:val="000A06E8"/>
    <w:rsid w:val="000A1DE0"/>
    <w:rsid w:val="000A63A7"/>
    <w:rsid w:val="000B58B5"/>
    <w:rsid w:val="000B7322"/>
    <w:rsid w:val="000C072C"/>
    <w:rsid w:val="000C571D"/>
    <w:rsid w:val="000D28D9"/>
    <w:rsid w:val="000E35DC"/>
    <w:rsid w:val="000E435C"/>
    <w:rsid w:val="000E4B78"/>
    <w:rsid w:val="000E6B6D"/>
    <w:rsid w:val="000F05F2"/>
    <w:rsid w:val="000F3516"/>
    <w:rsid w:val="000F7779"/>
    <w:rsid w:val="001023D0"/>
    <w:rsid w:val="00114733"/>
    <w:rsid w:val="00123145"/>
    <w:rsid w:val="00125AD3"/>
    <w:rsid w:val="00130C00"/>
    <w:rsid w:val="00135F36"/>
    <w:rsid w:val="00140ED4"/>
    <w:rsid w:val="001416F3"/>
    <w:rsid w:val="00142E40"/>
    <w:rsid w:val="001500D6"/>
    <w:rsid w:val="00151A40"/>
    <w:rsid w:val="00151CD2"/>
    <w:rsid w:val="00152188"/>
    <w:rsid w:val="001521FC"/>
    <w:rsid w:val="00162F4E"/>
    <w:rsid w:val="0016764B"/>
    <w:rsid w:val="00172839"/>
    <w:rsid w:val="00176B98"/>
    <w:rsid w:val="0018303F"/>
    <w:rsid w:val="001924FA"/>
    <w:rsid w:val="00192FB6"/>
    <w:rsid w:val="00194F5E"/>
    <w:rsid w:val="00196F7A"/>
    <w:rsid w:val="001A612D"/>
    <w:rsid w:val="001B249A"/>
    <w:rsid w:val="001B4401"/>
    <w:rsid w:val="001C5278"/>
    <w:rsid w:val="001C741F"/>
    <w:rsid w:val="001D0D2E"/>
    <w:rsid w:val="001D3271"/>
    <w:rsid w:val="001D4135"/>
    <w:rsid w:val="001E77A9"/>
    <w:rsid w:val="001F1D06"/>
    <w:rsid w:val="001F1FB3"/>
    <w:rsid w:val="001F2084"/>
    <w:rsid w:val="002040A3"/>
    <w:rsid w:val="00206F8C"/>
    <w:rsid w:val="0021134D"/>
    <w:rsid w:val="00213B9F"/>
    <w:rsid w:val="00217793"/>
    <w:rsid w:val="00220FBD"/>
    <w:rsid w:val="002214F9"/>
    <w:rsid w:val="00221909"/>
    <w:rsid w:val="002255D4"/>
    <w:rsid w:val="00227558"/>
    <w:rsid w:val="0023305B"/>
    <w:rsid w:val="002374A4"/>
    <w:rsid w:val="00242D0B"/>
    <w:rsid w:val="00244C9F"/>
    <w:rsid w:val="00247C75"/>
    <w:rsid w:val="0025241C"/>
    <w:rsid w:val="00254BDD"/>
    <w:rsid w:val="002575C2"/>
    <w:rsid w:val="002700C4"/>
    <w:rsid w:val="00271D67"/>
    <w:rsid w:val="002822AE"/>
    <w:rsid w:val="00286E5B"/>
    <w:rsid w:val="00290C75"/>
    <w:rsid w:val="00291CAB"/>
    <w:rsid w:val="00293562"/>
    <w:rsid w:val="00294DE6"/>
    <w:rsid w:val="002A5CC9"/>
    <w:rsid w:val="002A72B6"/>
    <w:rsid w:val="002B1E0D"/>
    <w:rsid w:val="002B2C3A"/>
    <w:rsid w:val="002B3EDA"/>
    <w:rsid w:val="002C297B"/>
    <w:rsid w:val="002C5B47"/>
    <w:rsid w:val="002C7ED0"/>
    <w:rsid w:val="002D69A2"/>
    <w:rsid w:val="002E34F5"/>
    <w:rsid w:val="002E469E"/>
    <w:rsid w:val="002F03AD"/>
    <w:rsid w:val="002F1303"/>
    <w:rsid w:val="002F3472"/>
    <w:rsid w:val="00305D24"/>
    <w:rsid w:val="00310E95"/>
    <w:rsid w:val="00312904"/>
    <w:rsid w:val="00330467"/>
    <w:rsid w:val="00342E2F"/>
    <w:rsid w:val="003463AD"/>
    <w:rsid w:val="003508F5"/>
    <w:rsid w:val="0036595C"/>
    <w:rsid w:val="00371721"/>
    <w:rsid w:val="00371A4A"/>
    <w:rsid w:val="0037472C"/>
    <w:rsid w:val="00376435"/>
    <w:rsid w:val="00384A30"/>
    <w:rsid w:val="00392CFB"/>
    <w:rsid w:val="00395C04"/>
    <w:rsid w:val="003A0DDF"/>
    <w:rsid w:val="003A4918"/>
    <w:rsid w:val="003A530C"/>
    <w:rsid w:val="003A6D31"/>
    <w:rsid w:val="003B4650"/>
    <w:rsid w:val="003C280D"/>
    <w:rsid w:val="003C2934"/>
    <w:rsid w:val="003C78E6"/>
    <w:rsid w:val="003D1AFC"/>
    <w:rsid w:val="003D4A08"/>
    <w:rsid w:val="003E2530"/>
    <w:rsid w:val="003E3405"/>
    <w:rsid w:val="003E3629"/>
    <w:rsid w:val="003E69D2"/>
    <w:rsid w:val="003F4C5F"/>
    <w:rsid w:val="00406979"/>
    <w:rsid w:val="00411E4E"/>
    <w:rsid w:val="004218A5"/>
    <w:rsid w:val="004238B7"/>
    <w:rsid w:val="00425F36"/>
    <w:rsid w:val="00426FC9"/>
    <w:rsid w:val="0043455A"/>
    <w:rsid w:val="00437DC7"/>
    <w:rsid w:val="00445E18"/>
    <w:rsid w:val="00456589"/>
    <w:rsid w:val="00462892"/>
    <w:rsid w:val="004629CE"/>
    <w:rsid w:val="00465D0C"/>
    <w:rsid w:val="004666B8"/>
    <w:rsid w:val="0047060D"/>
    <w:rsid w:val="00475108"/>
    <w:rsid w:val="00475DA6"/>
    <w:rsid w:val="00477D94"/>
    <w:rsid w:val="00482009"/>
    <w:rsid w:val="0048745E"/>
    <w:rsid w:val="00495580"/>
    <w:rsid w:val="00497652"/>
    <w:rsid w:val="004A135D"/>
    <w:rsid w:val="004A1834"/>
    <w:rsid w:val="004A2FF4"/>
    <w:rsid w:val="004A3CFC"/>
    <w:rsid w:val="004B24DF"/>
    <w:rsid w:val="004B3D06"/>
    <w:rsid w:val="004B50B2"/>
    <w:rsid w:val="004D1241"/>
    <w:rsid w:val="004D4842"/>
    <w:rsid w:val="004D6F13"/>
    <w:rsid w:val="004D7C31"/>
    <w:rsid w:val="004E0686"/>
    <w:rsid w:val="004E18AA"/>
    <w:rsid w:val="004F2DF1"/>
    <w:rsid w:val="004F395D"/>
    <w:rsid w:val="00512AB7"/>
    <w:rsid w:val="005171C8"/>
    <w:rsid w:val="00517248"/>
    <w:rsid w:val="00517840"/>
    <w:rsid w:val="00526A6F"/>
    <w:rsid w:val="005270E5"/>
    <w:rsid w:val="005271A9"/>
    <w:rsid w:val="005305C8"/>
    <w:rsid w:val="00540175"/>
    <w:rsid w:val="00542D24"/>
    <w:rsid w:val="005454E8"/>
    <w:rsid w:val="00562518"/>
    <w:rsid w:val="00564C07"/>
    <w:rsid w:val="005653C0"/>
    <w:rsid w:val="00567DF3"/>
    <w:rsid w:val="00570360"/>
    <w:rsid w:val="0057760A"/>
    <w:rsid w:val="00581D96"/>
    <w:rsid w:val="00583297"/>
    <w:rsid w:val="00583E8F"/>
    <w:rsid w:val="0059082D"/>
    <w:rsid w:val="00591E90"/>
    <w:rsid w:val="00593938"/>
    <w:rsid w:val="00593B29"/>
    <w:rsid w:val="005A0306"/>
    <w:rsid w:val="005B046D"/>
    <w:rsid w:val="005B0DAC"/>
    <w:rsid w:val="005B3FF9"/>
    <w:rsid w:val="005B53A7"/>
    <w:rsid w:val="005C1C67"/>
    <w:rsid w:val="005C1CAC"/>
    <w:rsid w:val="005D06BD"/>
    <w:rsid w:val="005D0F42"/>
    <w:rsid w:val="005D14EC"/>
    <w:rsid w:val="005D1E74"/>
    <w:rsid w:val="005D399F"/>
    <w:rsid w:val="005E3303"/>
    <w:rsid w:val="005F457F"/>
    <w:rsid w:val="005F726B"/>
    <w:rsid w:val="00602A8E"/>
    <w:rsid w:val="0060474F"/>
    <w:rsid w:val="00610077"/>
    <w:rsid w:val="0061528F"/>
    <w:rsid w:val="00621003"/>
    <w:rsid w:val="006211D3"/>
    <w:rsid w:val="006217B3"/>
    <w:rsid w:val="00622602"/>
    <w:rsid w:val="0062681C"/>
    <w:rsid w:val="00627180"/>
    <w:rsid w:val="006277BF"/>
    <w:rsid w:val="006310B6"/>
    <w:rsid w:val="0063132B"/>
    <w:rsid w:val="00644E07"/>
    <w:rsid w:val="00651284"/>
    <w:rsid w:val="0067563C"/>
    <w:rsid w:val="00675C91"/>
    <w:rsid w:val="006777B5"/>
    <w:rsid w:val="00680696"/>
    <w:rsid w:val="006902B8"/>
    <w:rsid w:val="00692D6E"/>
    <w:rsid w:val="006A42B3"/>
    <w:rsid w:val="006A53D9"/>
    <w:rsid w:val="006A7106"/>
    <w:rsid w:val="006B0D30"/>
    <w:rsid w:val="006B5F46"/>
    <w:rsid w:val="006B72C1"/>
    <w:rsid w:val="006B7CB9"/>
    <w:rsid w:val="006C0F5D"/>
    <w:rsid w:val="006C3E63"/>
    <w:rsid w:val="006C7ECD"/>
    <w:rsid w:val="006D0D3A"/>
    <w:rsid w:val="006D121E"/>
    <w:rsid w:val="006D15CA"/>
    <w:rsid w:val="006D25B2"/>
    <w:rsid w:val="006D3E71"/>
    <w:rsid w:val="006E307A"/>
    <w:rsid w:val="006E7AF3"/>
    <w:rsid w:val="006F7D0D"/>
    <w:rsid w:val="007032E5"/>
    <w:rsid w:val="00707750"/>
    <w:rsid w:val="007129BB"/>
    <w:rsid w:val="00722591"/>
    <w:rsid w:val="007302AE"/>
    <w:rsid w:val="00730D11"/>
    <w:rsid w:val="00732229"/>
    <w:rsid w:val="00732D3D"/>
    <w:rsid w:val="0073379E"/>
    <w:rsid w:val="007361CF"/>
    <w:rsid w:val="007410A1"/>
    <w:rsid w:val="00742109"/>
    <w:rsid w:val="00743A98"/>
    <w:rsid w:val="0075026C"/>
    <w:rsid w:val="00753214"/>
    <w:rsid w:val="007550B5"/>
    <w:rsid w:val="007555F4"/>
    <w:rsid w:val="00757F88"/>
    <w:rsid w:val="00762800"/>
    <w:rsid w:val="00773065"/>
    <w:rsid w:val="00775F27"/>
    <w:rsid w:val="00781214"/>
    <w:rsid w:val="00783F24"/>
    <w:rsid w:val="007A1815"/>
    <w:rsid w:val="007B316E"/>
    <w:rsid w:val="007C0847"/>
    <w:rsid w:val="007C09BF"/>
    <w:rsid w:val="007D3909"/>
    <w:rsid w:val="007D5DB7"/>
    <w:rsid w:val="007E2F4D"/>
    <w:rsid w:val="007E514C"/>
    <w:rsid w:val="007F0468"/>
    <w:rsid w:val="007F0B42"/>
    <w:rsid w:val="007F5202"/>
    <w:rsid w:val="00800D3F"/>
    <w:rsid w:val="008059E0"/>
    <w:rsid w:val="00810396"/>
    <w:rsid w:val="008116CF"/>
    <w:rsid w:val="00815568"/>
    <w:rsid w:val="00820811"/>
    <w:rsid w:val="00825A81"/>
    <w:rsid w:val="00825C43"/>
    <w:rsid w:val="008275F1"/>
    <w:rsid w:val="00834605"/>
    <w:rsid w:val="00835F73"/>
    <w:rsid w:val="00840DC7"/>
    <w:rsid w:val="0084351F"/>
    <w:rsid w:val="0084373A"/>
    <w:rsid w:val="00843E39"/>
    <w:rsid w:val="0084622D"/>
    <w:rsid w:val="00850AEF"/>
    <w:rsid w:val="00853FBC"/>
    <w:rsid w:val="008544C9"/>
    <w:rsid w:val="00861EA8"/>
    <w:rsid w:val="0087228A"/>
    <w:rsid w:val="008747B2"/>
    <w:rsid w:val="00883841"/>
    <w:rsid w:val="00885987"/>
    <w:rsid w:val="00885CD7"/>
    <w:rsid w:val="00886F5B"/>
    <w:rsid w:val="00891D8F"/>
    <w:rsid w:val="008967DD"/>
    <w:rsid w:val="0089740F"/>
    <w:rsid w:val="008B259A"/>
    <w:rsid w:val="008C1031"/>
    <w:rsid w:val="008C2167"/>
    <w:rsid w:val="008C3690"/>
    <w:rsid w:val="008C5F8C"/>
    <w:rsid w:val="008D43AC"/>
    <w:rsid w:val="008D7036"/>
    <w:rsid w:val="008E35A7"/>
    <w:rsid w:val="008F0ED6"/>
    <w:rsid w:val="008F237F"/>
    <w:rsid w:val="008F23A9"/>
    <w:rsid w:val="008F24B3"/>
    <w:rsid w:val="008F3719"/>
    <w:rsid w:val="008F3F42"/>
    <w:rsid w:val="008F43AC"/>
    <w:rsid w:val="008F54BF"/>
    <w:rsid w:val="009006C1"/>
    <w:rsid w:val="00904543"/>
    <w:rsid w:val="00906104"/>
    <w:rsid w:val="0090779F"/>
    <w:rsid w:val="0092329E"/>
    <w:rsid w:val="00923EE6"/>
    <w:rsid w:val="00925303"/>
    <w:rsid w:val="009265A5"/>
    <w:rsid w:val="00930DA3"/>
    <w:rsid w:val="009456DB"/>
    <w:rsid w:val="0095296D"/>
    <w:rsid w:val="00960C4B"/>
    <w:rsid w:val="00966211"/>
    <w:rsid w:val="00971162"/>
    <w:rsid w:val="00971F22"/>
    <w:rsid w:val="00971F7B"/>
    <w:rsid w:val="0097281F"/>
    <w:rsid w:val="00973ACF"/>
    <w:rsid w:val="0097455E"/>
    <w:rsid w:val="009747FF"/>
    <w:rsid w:val="00981E46"/>
    <w:rsid w:val="009871B5"/>
    <w:rsid w:val="009875F5"/>
    <w:rsid w:val="009A730E"/>
    <w:rsid w:val="009B1F6D"/>
    <w:rsid w:val="009B3975"/>
    <w:rsid w:val="009B7D5F"/>
    <w:rsid w:val="009C701B"/>
    <w:rsid w:val="009C7A6F"/>
    <w:rsid w:val="009D685D"/>
    <w:rsid w:val="009D6DA0"/>
    <w:rsid w:val="009E1CC5"/>
    <w:rsid w:val="009E3303"/>
    <w:rsid w:val="009E6156"/>
    <w:rsid w:val="009E7BC5"/>
    <w:rsid w:val="00A03C87"/>
    <w:rsid w:val="00A22EE2"/>
    <w:rsid w:val="00A44172"/>
    <w:rsid w:val="00A6560E"/>
    <w:rsid w:val="00A711CB"/>
    <w:rsid w:val="00A7320E"/>
    <w:rsid w:val="00A74FC7"/>
    <w:rsid w:val="00A8031B"/>
    <w:rsid w:val="00A80C64"/>
    <w:rsid w:val="00A8572A"/>
    <w:rsid w:val="00A9131A"/>
    <w:rsid w:val="00A91F38"/>
    <w:rsid w:val="00A92DC3"/>
    <w:rsid w:val="00A95EED"/>
    <w:rsid w:val="00AA0DD4"/>
    <w:rsid w:val="00AA688C"/>
    <w:rsid w:val="00AA7043"/>
    <w:rsid w:val="00AA7A96"/>
    <w:rsid w:val="00AB13D1"/>
    <w:rsid w:val="00AC3C10"/>
    <w:rsid w:val="00AC5998"/>
    <w:rsid w:val="00AC60D5"/>
    <w:rsid w:val="00AC6D74"/>
    <w:rsid w:val="00AD009C"/>
    <w:rsid w:val="00AE0268"/>
    <w:rsid w:val="00AE113D"/>
    <w:rsid w:val="00AF168B"/>
    <w:rsid w:val="00AF2FC8"/>
    <w:rsid w:val="00AF33F9"/>
    <w:rsid w:val="00AF4352"/>
    <w:rsid w:val="00AF7B47"/>
    <w:rsid w:val="00B01FBF"/>
    <w:rsid w:val="00B136AD"/>
    <w:rsid w:val="00B43188"/>
    <w:rsid w:val="00B52593"/>
    <w:rsid w:val="00B542CF"/>
    <w:rsid w:val="00B54A30"/>
    <w:rsid w:val="00B63C26"/>
    <w:rsid w:val="00B64A28"/>
    <w:rsid w:val="00B66328"/>
    <w:rsid w:val="00B7399D"/>
    <w:rsid w:val="00B7408C"/>
    <w:rsid w:val="00B74A30"/>
    <w:rsid w:val="00B779A0"/>
    <w:rsid w:val="00B81543"/>
    <w:rsid w:val="00B82193"/>
    <w:rsid w:val="00B826D1"/>
    <w:rsid w:val="00B90933"/>
    <w:rsid w:val="00B96F3F"/>
    <w:rsid w:val="00BB5CE3"/>
    <w:rsid w:val="00BC3B56"/>
    <w:rsid w:val="00BD272D"/>
    <w:rsid w:val="00BD763F"/>
    <w:rsid w:val="00BE27C1"/>
    <w:rsid w:val="00BF0744"/>
    <w:rsid w:val="00BF0E3B"/>
    <w:rsid w:val="00BF3252"/>
    <w:rsid w:val="00C0116A"/>
    <w:rsid w:val="00C0469B"/>
    <w:rsid w:val="00C20BF3"/>
    <w:rsid w:val="00C22741"/>
    <w:rsid w:val="00C33510"/>
    <w:rsid w:val="00C34F1F"/>
    <w:rsid w:val="00C37828"/>
    <w:rsid w:val="00C50771"/>
    <w:rsid w:val="00C50EFE"/>
    <w:rsid w:val="00C62B22"/>
    <w:rsid w:val="00C64107"/>
    <w:rsid w:val="00C7068E"/>
    <w:rsid w:val="00C709EC"/>
    <w:rsid w:val="00C70B11"/>
    <w:rsid w:val="00C942C2"/>
    <w:rsid w:val="00C9450A"/>
    <w:rsid w:val="00C972E0"/>
    <w:rsid w:val="00CA3CBC"/>
    <w:rsid w:val="00CB631D"/>
    <w:rsid w:val="00CC0BBE"/>
    <w:rsid w:val="00CE0E85"/>
    <w:rsid w:val="00CE117B"/>
    <w:rsid w:val="00CE5752"/>
    <w:rsid w:val="00CF242F"/>
    <w:rsid w:val="00CF4281"/>
    <w:rsid w:val="00CF5C5E"/>
    <w:rsid w:val="00D075E5"/>
    <w:rsid w:val="00D0785F"/>
    <w:rsid w:val="00D115B5"/>
    <w:rsid w:val="00D11BC1"/>
    <w:rsid w:val="00D158CA"/>
    <w:rsid w:val="00D20ABE"/>
    <w:rsid w:val="00D22BFB"/>
    <w:rsid w:val="00D33FB8"/>
    <w:rsid w:val="00D37EE9"/>
    <w:rsid w:val="00D413E8"/>
    <w:rsid w:val="00D46707"/>
    <w:rsid w:val="00D568A4"/>
    <w:rsid w:val="00D6332D"/>
    <w:rsid w:val="00D64C2E"/>
    <w:rsid w:val="00D67F18"/>
    <w:rsid w:val="00D771E1"/>
    <w:rsid w:val="00D912F4"/>
    <w:rsid w:val="00D947B9"/>
    <w:rsid w:val="00D96868"/>
    <w:rsid w:val="00DA1A5E"/>
    <w:rsid w:val="00DB0450"/>
    <w:rsid w:val="00DB7085"/>
    <w:rsid w:val="00DC1ED6"/>
    <w:rsid w:val="00DC3096"/>
    <w:rsid w:val="00DC3F9D"/>
    <w:rsid w:val="00DD6146"/>
    <w:rsid w:val="00DD763F"/>
    <w:rsid w:val="00DE039B"/>
    <w:rsid w:val="00DE39D1"/>
    <w:rsid w:val="00DE434C"/>
    <w:rsid w:val="00DE4C6E"/>
    <w:rsid w:val="00DE6945"/>
    <w:rsid w:val="00DF18AC"/>
    <w:rsid w:val="00DF7897"/>
    <w:rsid w:val="00DF7D0D"/>
    <w:rsid w:val="00E00A81"/>
    <w:rsid w:val="00E00B4F"/>
    <w:rsid w:val="00E033D5"/>
    <w:rsid w:val="00E05223"/>
    <w:rsid w:val="00E159D2"/>
    <w:rsid w:val="00E17111"/>
    <w:rsid w:val="00E17871"/>
    <w:rsid w:val="00E2062C"/>
    <w:rsid w:val="00E215EC"/>
    <w:rsid w:val="00E24D35"/>
    <w:rsid w:val="00E25A56"/>
    <w:rsid w:val="00E33E93"/>
    <w:rsid w:val="00E411A8"/>
    <w:rsid w:val="00E4479A"/>
    <w:rsid w:val="00E44E17"/>
    <w:rsid w:val="00E4664E"/>
    <w:rsid w:val="00E5229E"/>
    <w:rsid w:val="00E540F8"/>
    <w:rsid w:val="00E54F78"/>
    <w:rsid w:val="00E61779"/>
    <w:rsid w:val="00E652CB"/>
    <w:rsid w:val="00E65E37"/>
    <w:rsid w:val="00E72E03"/>
    <w:rsid w:val="00E7444D"/>
    <w:rsid w:val="00E76357"/>
    <w:rsid w:val="00E8179C"/>
    <w:rsid w:val="00E9428D"/>
    <w:rsid w:val="00EA24DC"/>
    <w:rsid w:val="00EC1E79"/>
    <w:rsid w:val="00EC51AD"/>
    <w:rsid w:val="00EC7FC6"/>
    <w:rsid w:val="00ED1BA4"/>
    <w:rsid w:val="00ED272F"/>
    <w:rsid w:val="00ED2741"/>
    <w:rsid w:val="00EE0CB0"/>
    <w:rsid w:val="00EE1674"/>
    <w:rsid w:val="00EE19D3"/>
    <w:rsid w:val="00EE70B1"/>
    <w:rsid w:val="00EF6D1A"/>
    <w:rsid w:val="00EF71A5"/>
    <w:rsid w:val="00F0235D"/>
    <w:rsid w:val="00F037BB"/>
    <w:rsid w:val="00F0441C"/>
    <w:rsid w:val="00F07059"/>
    <w:rsid w:val="00F1336E"/>
    <w:rsid w:val="00F13FD1"/>
    <w:rsid w:val="00F20E9F"/>
    <w:rsid w:val="00F24C7A"/>
    <w:rsid w:val="00F25122"/>
    <w:rsid w:val="00F46934"/>
    <w:rsid w:val="00F51E29"/>
    <w:rsid w:val="00F531BE"/>
    <w:rsid w:val="00F54299"/>
    <w:rsid w:val="00F572F8"/>
    <w:rsid w:val="00F629DD"/>
    <w:rsid w:val="00F66543"/>
    <w:rsid w:val="00F71BF0"/>
    <w:rsid w:val="00F722A7"/>
    <w:rsid w:val="00F723A8"/>
    <w:rsid w:val="00F74254"/>
    <w:rsid w:val="00F75DBB"/>
    <w:rsid w:val="00F768E9"/>
    <w:rsid w:val="00F804DE"/>
    <w:rsid w:val="00F83A55"/>
    <w:rsid w:val="00F83D56"/>
    <w:rsid w:val="00F9164D"/>
    <w:rsid w:val="00F971A3"/>
    <w:rsid w:val="00FA1CF7"/>
    <w:rsid w:val="00FB0FDD"/>
    <w:rsid w:val="00FB1EC9"/>
    <w:rsid w:val="00FB54A1"/>
    <w:rsid w:val="00FB581D"/>
    <w:rsid w:val="00FB7C78"/>
    <w:rsid w:val="00FD7FCD"/>
    <w:rsid w:val="00FE0359"/>
    <w:rsid w:val="00FE6A27"/>
    <w:rsid w:val="00FF3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B3F12"/>
  <w15:docId w15:val="{E2110F91-C621-1D44-A353-29060C287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0D6"/>
    <w:rPr>
      <w:sz w:val="20"/>
      <w:szCs w:val="20"/>
    </w:rPr>
  </w:style>
  <w:style w:type="paragraph" w:styleId="Heading1">
    <w:name w:val="heading 1"/>
    <w:basedOn w:val="Normal"/>
    <w:next w:val="Normal"/>
    <w:link w:val="Heading1Char"/>
    <w:uiPriority w:val="9"/>
    <w:qFormat/>
    <w:rsid w:val="00BC3B56"/>
    <w:pPr>
      <w:pBdr>
        <w:top w:val="single" w:sz="24" w:space="0" w:color="1CADE4" w:themeColor="accent1"/>
        <w:left w:val="single" w:sz="24" w:space="0" w:color="1CADE4" w:themeColor="accent1"/>
        <w:bottom w:val="single" w:sz="24" w:space="0" w:color="1CADE4" w:themeColor="accent1"/>
        <w:right w:val="single" w:sz="24" w:space="0" w:color="1CADE4" w:themeColor="accent1"/>
      </w:pBdr>
      <w:shd w:val="clear" w:color="auto" w:fill="1CADE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BC3B56"/>
    <w:pPr>
      <w:pBdr>
        <w:top w:val="single" w:sz="24" w:space="0" w:color="D1EEF9" w:themeColor="accent1" w:themeTint="33"/>
        <w:left w:val="single" w:sz="24" w:space="0" w:color="D1EEF9" w:themeColor="accent1" w:themeTint="33"/>
        <w:bottom w:val="single" w:sz="24" w:space="0" w:color="D1EEF9" w:themeColor="accent1" w:themeTint="33"/>
        <w:right w:val="single" w:sz="24" w:space="0" w:color="D1EEF9" w:themeColor="accent1" w:themeTint="33"/>
      </w:pBdr>
      <w:shd w:val="clear" w:color="auto" w:fill="D1EEF9"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BC3B56"/>
    <w:pPr>
      <w:pBdr>
        <w:top w:val="single" w:sz="6" w:space="2" w:color="1CADE4" w:themeColor="accent1"/>
        <w:left w:val="single" w:sz="6" w:space="2" w:color="1CADE4" w:themeColor="accent1"/>
      </w:pBdr>
      <w:spacing w:before="300" w:after="0"/>
      <w:outlineLvl w:val="2"/>
    </w:pPr>
    <w:rPr>
      <w:caps/>
      <w:color w:val="0D5571" w:themeColor="accent1" w:themeShade="7F"/>
      <w:spacing w:val="15"/>
      <w:sz w:val="22"/>
      <w:szCs w:val="22"/>
    </w:rPr>
  </w:style>
  <w:style w:type="paragraph" w:styleId="Heading4">
    <w:name w:val="heading 4"/>
    <w:basedOn w:val="Normal"/>
    <w:next w:val="Normal"/>
    <w:link w:val="Heading4Char"/>
    <w:uiPriority w:val="9"/>
    <w:semiHidden/>
    <w:unhideWhenUsed/>
    <w:qFormat/>
    <w:rsid w:val="00BC3B56"/>
    <w:pPr>
      <w:pBdr>
        <w:top w:val="dotted" w:sz="6" w:space="2" w:color="1CADE4" w:themeColor="accent1"/>
        <w:left w:val="dotted" w:sz="6" w:space="2" w:color="1CADE4" w:themeColor="accent1"/>
      </w:pBdr>
      <w:spacing w:before="300" w:after="0"/>
      <w:outlineLvl w:val="3"/>
    </w:pPr>
    <w:rPr>
      <w:caps/>
      <w:color w:val="1481AB" w:themeColor="accent1" w:themeShade="BF"/>
      <w:spacing w:val="10"/>
      <w:sz w:val="22"/>
      <w:szCs w:val="22"/>
    </w:rPr>
  </w:style>
  <w:style w:type="paragraph" w:styleId="Heading5">
    <w:name w:val="heading 5"/>
    <w:basedOn w:val="Normal"/>
    <w:next w:val="Normal"/>
    <w:link w:val="Heading5Char"/>
    <w:uiPriority w:val="9"/>
    <w:semiHidden/>
    <w:unhideWhenUsed/>
    <w:qFormat/>
    <w:rsid w:val="00BC3B56"/>
    <w:pPr>
      <w:pBdr>
        <w:bottom w:val="single" w:sz="6" w:space="1" w:color="1CADE4" w:themeColor="accent1"/>
      </w:pBdr>
      <w:spacing w:before="300" w:after="0"/>
      <w:outlineLvl w:val="4"/>
    </w:pPr>
    <w:rPr>
      <w:caps/>
      <w:color w:val="1481AB" w:themeColor="accent1" w:themeShade="BF"/>
      <w:spacing w:val="10"/>
      <w:sz w:val="22"/>
      <w:szCs w:val="22"/>
    </w:rPr>
  </w:style>
  <w:style w:type="paragraph" w:styleId="Heading6">
    <w:name w:val="heading 6"/>
    <w:basedOn w:val="Normal"/>
    <w:next w:val="Normal"/>
    <w:link w:val="Heading6Char"/>
    <w:uiPriority w:val="9"/>
    <w:semiHidden/>
    <w:unhideWhenUsed/>
    <w:qFormat/>
    <w:rsid w:val="00BC3B56"/>
    <w:pPr>
      <w:pBdr>
        <w:bottom w:val="dotted" w:sz="6" w:space="1" w:color="1CADE4" w:themeColor="accent1"/>
      </w:pBdr>
      <w:spacing w:before="300" w:after="0"/>
      <w:outlineLvl w:val="5"/>
    </w:pPr>
    <w:rPr>
      <w:caps/>
      <w:color w:val="1481AB" w:themeColor="accent1" w:themeShade="BF"/>
      <w:spacing w:val="10"/>
      <w:sz w:val="22"/>
      <w:szCs w:val="22"/>
    </w:rPr>
  </w:style>
  <w:style w:type="paragraph" w:styleId="Heading7">
    <w:name w:val="heading 7"/>
    <w:basedOn w:val="Normal"/>
    <w:next w:val="Normal"/>
    <w:link w:val="Heading7Char"/>
    <w:uiPriority w:val="9"/>
    <w:semiHidden/>
    <w:unhideWhenUsed/>
    <w:qFormat/>
    <w:rsid w:val="00BC3B56"/>
    <w:pPr>
      <w:spacing w:before="300" w:after="0"/>
      <w:outlineLvl w:val="6"/>
    </w:pPr>
    <w:rPr>
      <w:caps/>
      <w:color w:val="1481AB" w:themeColor="accent1" w:themeShade="BF"/>
      <w:spacing w:val="10"/>
      <w:sz w:val="22"/>
      <w:szCs w:val="22"/>
    </w:rPr>
  </w:style>
  <w:style w:type="paragraph" w:styleId="Heading8">
    <w:name w:val="heading 8"/>
    <w:basedOn w:val="Normal"/>
    <w:next w:val="Normal"/>
    <w:link w:val="Heading8Char"/>
    <w:uiPriority w:val="9"/>
    <w:semiHidden/>
    <w:unhideWhenUsed/>
    <w:qFormat/>
    <w:rsid w:val="00BC3B56"/>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BC3B56"/>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B56"/>
    <w:rPr>
      <w:b/>
      <w:bCs/>
      <w:caps/>
      <w:color w:val="FFFFFF" w:themeColor="background1"/>
      <w:spacing w:val="15"/>
      <w:shd w:val="clear" w:color="auto" w:fill="1CADE4" w:themeFill="accent1"/>
    </w:rPr>
  </w:style>
  <w:style w:type="character" w:customStyle="1" w:styleId="Heading2Char">
    <w:name w:val="Heading 2 Char"/>
    <w:basedOn w:val="DefaultParagraphFont"/>
    <w:link w:val="Heading2"/>
    <w:uiPriority w:val="9"/>
    <w:rsid w:val="00BC3B56"/>
    <w:rPr>
      <w:caps/>
      <w:spacing w:val="15"/>
      <w:shd w:val="clear" w:color="auto" w:fill="D1EEF9" w:themeFill="accent1" w:themeFillTint="33"/>
    </w:rPr>
  </w:style>
  <w:style w:type="character" w:customStyle="1" w:styleId="Heading3Char">
    <w:name w:val="Heading 3 Char"/>
    <w:basedOn w:val="DefaultParagraphFont"/>
    <w:link w:val="Heading3"/>
    <w:uiPriority w:val="9"/>
    <w:rsid w:val="00BC3B56"/>
    <w:rPr>
      <w:caps/>
      <w:color w:val="0D5571" w:themeColor="accent1" w:themeShade="7F"/>
      <w:spacing w:val="15"/>
    </w:rPr>
  </w:style>
  <w:style w:type="character" w:customStyle="1" w:styleId="Heading4Char">
    <w:name w:val="Heading 4 Char"/>
    <w:basedOn w:val="DefaultParagraphFont"/>
    <w:link w:val="Heading4"/>
    <w:uiPriority w:val="9"/>
    <w:semiHidden/>
    <w:rsid w:val="00BC3B56"/>
    <w:rPr>
      <w:caps/>
      <w:color w:val="1481AB" w:themeColor="accent1" w:themeShade="BF"/>
      <w:spacing w:val="10"/>
    </w:rPr>
  </w:style>
  <w:style w:type="character" w:customStyle="1" w:styleId="Heading5Char">
    <w:name w:val="Heading 5 Char"/>
    <w:basedOn w:val="DefaultParagraphFont"/>
    <w:link w:val="Heading5"/>
    <w:uiPriority w:val="9"/>
    <w:semiHidden/>
    <w:rsid w:val="00BC3B56"/>
    <w:rPr>
      <w:caps/>
      <w:color w:val="1481AB" w:themeColor="accent1" w:themeShade="BF"/>
      <w:spacing w:val="10"/>
    </w:rPr>
  </w:style>
  <w:style w:type="character" w:customStyle="1" w:styleId="Heading6Char">
    <w:name w:val="Heading 6 Char"/>
    <w:basedOn w:val="DefaultParagraphFont"/>
    <w:link w:val="Heading6"/>
    <w:uiPriority w:val="9"/>
    <w:semiHidden/>
    <w:rsid w:val="00BC3B56"/>
    <w:rPr>
      <w:caps/>
      <w:color w:val="1481AB" w:themeColor="accent1" w:themeShade="BF"/>
      <w:spacing w:val="10"/>
    </w:rPr>
  </w:style>
  <w:style w:type="character" w:customStyle="1" w:styleId="Heading7Char">
    <w:name w:val="Heading 7 Char"/>
    <w:basedOn w:val="DefaultParagraphFont"/>
    <w:link w:val="Heading7"/>
    <w:uiPriority w:val="9"/>
    <w:semiHidden/>
    <w:rsid w:val="00BC3B56"/>
    <w:rPr>
      <w:caps/>
      <w:color w:val="1481AB" w:themeColor="accent1" w:themeShade="BF"/>
      <w:spacing w:val="10"/>
    </w:rPr>
  </w:style>
  <w:style w:type="character" w:customStyle="1" w:styleId="Heading8Char">
    <w:name w:val="Heading 8 Char"/>
    <w:basedOn w:val="DefaultParagraphFont"/>
    <w:link w:val="Heading8"/>
    <w:uiPriority w:val="9"/>
    <w:semiHidden/>
    <w:rsid w:val="00BC3B56"/>
    <w:rPr>
      <w:caps/>
      <w:spacing w:val="10"/>
      <w:sz w:val="18"/>
      <w:szCs w:val="18"/>
    </w:rPr>
  </w:style>
  <w:style w:type="character" w:customStyle="1" w:styleId="Heading9Char">
    <w:name w:val="Heading 9 Char"/>
    <w:basedOn w:val="DefaultParagraphFont"/>
    <w:link w:val="Heading9"/>
    <w:uiPriority w:val="9"/>
    <w:semiHidden/>
    <w:rsid w:val="00BC3B56"/>
    <w:rPr>
      <w:i/>
      <w:caps/>
      <w:spacing w:val="10"/>
      <w:sz w:val="18"/>
      <w:szCs w:val="18"/>
    </w:rPr>
  </w:style>
  <w:style w:type="paragraph" w:styleId="Caption">
    <w:name w:val="caption"/>
    <w:basedOn w:val="Normal"/>
    <w:next w:val="Normal"/>
    <w:uiPriority w:val="35"/>
    <w:semiHidden/>
    <w:unhideWhenUsed/>
    <w:qFormat/>
    <w:rsid w:val="00BC3B56"/>
    <w:rPr>
      <w:b/>
      <w:bCs/>
      <w:color w:val="1481AB" w:themeColor="accent1" w:themeShade="BF"/>
      <w:sz w:val="16"/>
      <w:szCs w:val="16"/>
    </w:rPr>
  </w:style>
  <w:style w:type="paragraph" w:styleId="Title">
    <w:name w:val="Title"/>
    <w:basedOn w:val="Normal"/>
    <w:next w:val="Normal"/>
    <w:link w:val="TitleChar"/>
    <w:uiPriority w:val="10"/>
    <w:qFormat/>
    <w:rsid w:val="00BC3B56"/>
    <w:pPr>
      <w:spacing w:before="720"/>
    </w:pPr>
    <w:rPr>
      <w:caps/>
      <w:color w:val="1CADE4" w:themeColor="accent1"/>
      <w:spacing w:val="10"/>
      <w:kern w:val="28"/>
      <w:sz w:val="52"/>
      <w:szCs w:val="52"/>
    </w:rPr>
  </w:style>
  <w:style w:type="character" w:customStyle="1" w:styleId="TitleChar">
    <w:name w:val="Title Char"/>
    <w:basedOn w:val="DefaultParagraphFont"/>
    <w:link w:val="Title"/>
    <w:uiPriority w:val="10"/>
    <w:rsid w:val="00BC3B56"/>
    <w:rPr>
      <w:caps/>
      <w:color w:val="1CADE4" w:themeColor="accent1"/>
      <w:spacing w:val="10"/>
      <w:kern w:val="28"/>
      <w:sz w:val="52"/>
      <w:szCs w:val="52"/>
    </w:rPr>
  </w:style>
  <w:style w:type="paragraph" w:styleId="Subtitle">
    <w:name w:val="Subtitle"/>
    <w:basedOn w:val="Normal"/>
    <w:next w:val="Normal"/>
    <w:link w:val="SubtitleChar"/>
    <w:uiPriority w:val="11"/>
    <w:qFormat/>
    <w:rsid w:val="00BC3B56"/>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BC3B56"/>
    <w:rPr>
      <w:caps/>
      <w:color w:val="595959" w:themeColor="text1" w:themeTint="A6"/>
      <w:spacing w:val="10"/>
      <w:sz w:val="24"/>
      <w:szCs w:val="24"/>
    </w:rPr>
  </w:style>
  <w:style w:type="character" w:styleId="Strong">
    <w:name w:val="Strong"/>
    <w:uiPriority w:val="22"/>
    <w:qFormat/>
    <w:rsid w:val="00BC3B56"/>
    <w:rPr>
      <w:b/>
      <w:bCs/>
    </w:rPr>
  </w:style>
  <w:style w:type="character" w:styleId="Emphasis">
    <w:name w:val="Emphasis"/>
    <w:uiPriority w:val="20"/>
    <w:qFormat/>
    <w:rsid w:val="00BC3B56"/>
    <w:rPr>
      <w:caps/>
      <w:color w:val="0D5571" w:themeColor="accent1" w:themeShade="7F"/>
      <w:spacing w:val="5"/>
    </w:rPr>
  </w:style>
  <w:style w:type="paragraph" w:styleId="NoSpacing">
    <w:name w:val="No Spacing"/>
    <w:basedOn w:val="Normal"/>
    <w:link w:val="NoSpacingChar"/>
    <w:uiPriority w:val="1"/>
    <w:qFormat/>
    <w:rsid w:val="00BC3B56"/>
    <w:pPr>
      <w:spacing w:before="0" w:after="0" w:line="240" w:lineRule="auto"/>
    </w:pPr>
  </w:style>
  <w:style w:type="character" w:customStyle="1" w:styleId="NoSpacingChar">
    <w:name w:val="No Spacing Char"/>
    <w:basedOn w:val="DefaultParagraphFont"/>
    <w:link w:val="NoSpacing"/>
    <w:uiPriority w:val="1"/>
    <w:rsid w:val="00BC3B56"/>
    <w:rPr>
      <w:sz w:val="20"/>
      <w:szCs w:val="20"/>
    </w:rPr>
  </w:style>
  <w:style w:type="paragraph" w:styleId="ListParagraph">
    <w:name w:val="List Paragraph"/>
    <w:basedOn w:val="Normal"/>
    <w:uiPriority w:val="34"/>
    <w:qFormat/>
    <w:rsid w:val="00BC3B56"/>
    <w:pPr>
      <w:ind w:left="720"/>
      <w:contextualSpacing/>
    </w:pPr>
  </w:style>
  <w:style w:type="paragraph" w:styleId="Quote">
    <w:name w:val="Quote"/>
    <w:basedOn w:val="Normal"/>
    <w:next w:val="Normal"/>
    <w:link w:val="QuoteChar"/>
    <w:uiPriority w:val="29"/>
    <w:qFormat/>
    <w:rsid w:val="00BC3B56"/>
    <w:rPr>
      <w:i/>
      <w:iCs/>
    </w:rPr>
  </w:style>
  <w:style w:type="character" w:customStyle="1" w:styleId="QuoteChar">
    <w:name w:val="Quote Char"/>
    <w:basedOn w:val="DefaultParagraphFont"/>
    <w:link w:val="Quote"/>
    <w:uiPriority w:val="29"/>
    <w:rsid w:val="00BC3B56"/>
    <w:rPr>
      <w:i/>
      <w:iCs/>
      <w:sz w:val="20"/>
      <w:szCs w:val="20"/>
    </w:rPr>
  </w:style>
  <w:style w:type="paragraph" w:styleId="IntenseQuote">
    <w:name w:val="Intense Quote"/>
    <w:basedOn w:val="Normal"/>
    <w:next w:val="Normal"/>
    <w:link w:val="IntenseQuoteChar"/>
    <w:uiPriority w:val="30"/>
    <w:qFormat/>
    <w:rsid w:val="00BC3B56"/>
    <w:pPr>
      <w:pBdr>
        <w:top w:val="single" w:sz="4" w:space="10" w:color="1CADE4" w:themeColor="accent1"/>
        <w:left w:val="single" w:sz="4" w:space="10" w:color="1CADE4" w:themeColor="accent1"/>
      </w:pBdr>
      <w:spacing w:after="0"/>
      <w:ind w:left="1296" w:right="1152"/>
      <w:jc w:val="both"/>
    </w:pPr>
    <w:rPr>
      <w:i/>
      <w:iCs/>
      <w:color w:val="1CADE4" w:themeColor="accent1"/>
    </w:rPr>
  </w:style>
  <w:style w:type="character" w:customStyle="1" w:styleId="IntenseQuoteChar">
    <w:name w:val="Intense Quote Char"/>
    <w:basedOn w:val="DefaultParagraphFont"/>
    <w:link w:val="IntenseQuote"/>
    <w:uiPriority w:val="30"/>
    <w:rsid w:val="00BC3B56"/>
    <w:rPr>
      <w:i/>
      <w:iCs/>
      <w:color w:val="1CADE4" w:themeColor="accent1"/>
      <w:sz w:val="20"/>
      <w:szCs w:val="20"/>
    </w:rPr>
  </w:style>
  <w:style w:type="character" w:styleId="SubtleEmphasis">
    <w:name w:val="Subtle Emphasis"/>
    <w:uiPriority w:val="19"/>
    <w:qFormat/>
    <w:rsid w:val="00BC3B56"/>
    <w:rPr>
      <w:i/>
      <w:iCs/>
      <w:color w:val="0D5571" w:themeColor="accent1" w:themeShade="7F"/>
    </w:rPr>
  </w:style>
  <w:style w:type="character" w:styleId="IntenseEmphasis">
    <w:name w:val="Intense Emphasis"/>
    <w:uiPriority w:val="21"/>
    <w:qFormat/>
    <w:rsid w:val="00BC3B56"/>
    <w:rPr>
      <w:b/>
      <w:bCs/>
      <w:caps/>
      <w:color w:val="0D5571" w:themeColor="accent1" w:themeShade="7F"/>
      <w:spacing w:val="10"/>
    </w:rPr>
  </w:style>
  <w:style w:type="character" w:styleId="SubtleReference">
    <w:name w:val="Subtle Reference"/>
    <w:uiPriority w:val="31"/>
    <w:qFormat/>
    <w:rsid w:val="00BC3B56"/>
    <w:rPr>
      <w:b/>
      <w:bCs/>
      <w:color w:val="1CADE4" w:themeColor="accent1"/>
    </w:rPr>
  </w:style>
  <w:style w:type="character" w:styleId="IntenseReference">
    <w:name w:val="Intense Reference"/>
    <w:uiPriority w:val="32"/>
    <w:qFormat/>
    <w:rsid w:val="00BC3B56"/>
    <w:rPr>
      <w:b/>
      <w:bCs/>
      <w:i/>
      <w:iCs/>
      <w:caps/>
      <w:color w:val="1CADE4" w:themeColor="accent1"/>
    </w:rPr>
  </w:style>
  <w:style w:type="character" w:styleId="BookTitle">
    <w:name w:val="Book Title"/>
    <w:uiPriority w:val="33"/>
    <w:qFormat/>
    <w:rsid w:val="00BC3B56"/>
    <w:rPr>
      <w:b/>
      <w:bCs/>
      <w:i/>
      <w:iCs/>
      <w:spacing w:val="9"/>
    </w:rPr>
  </w:style>
  <w:style w:type="paragraph" w:styleId="TOCHeading">
    <w:name w:val="TOC Heading"/>
    <w:basedOn w:val="Heading1"/>
    <w:next w:val="Normal"/>
    <w:uiPriority w:val="39"/>
    <w:semiHidden/>
    <w:unhideWhenUsed/>
    <w:qFormat/>
    <w:rsid w:val="00BC3B56"/>
    <w:pPr>
      <w:outlineLvl w:val="9"/>
    </w:pPr>
  </w:style>
  <w:style w:type="paragraph" w:styleId="TOC1">
    <w:name w:val="toc 1"/>
    <w:basedOn w:val="Normal"/>
    <w:next w:val="Normal"/>
    <w:autoRedefine/>
    <w:uiPriority w:val="39"/>
    <w:unhideWhenUsed/>
    <w:rsid w:val="006A7106"/>
    <w:pPr>
      <w:spacing w:after="100"/>
    </w:pPr>
  </w:style>
  <w:style w:type="paragraph" w:styleId="TOC2">
    <w:name w:val="toc 2"/>
    <w:basedOn w:val="Normal"/>
    <w:next w:val="Normal"/>
    <w:autoRedefine/>
    <w:uiPriority w:val="39"/>
    <w:unhideWhenUsed/>
    <w:rsid w:val="006A7106"/>
    <w:pPr>
      <w:spacing w:after="100"/>
      <w:ind w:left="200"/>
    </w:pPr>
  </w:style>
  <w:style w:type="paragraph" w:styleId="TOC3">
    <w:name w:val="toc 3"/>
    <w:basedOn w:val="Normal"/>
    <w:next w:val="Normal"/>
    <w:autoRedefine/>
    <w:uiPriority w:val="39"/>
    <w:unhideWhenUsed/>
    <w:rsid w:val="006A7106"/>
    <w:pPr>
      <w:spacing w:after="100"/>
      <w:ind w:left="400"/>
    </w:pPr>
  </w:style>
  <w:style w:type="character" w:styleId="Hyperlink">
    <w:name w:val="Hyperlink"/>
    <w:basedOn w:val="DefaultParagraphFont"/>
    <w:uiPriority w:val="99"/>
    <w:unhideWhenUsed/>
    <w:rsid w:val="006A7106"/>
    <w:rPr>
      <w:color w:val="F49100" w:themeColor="hyperlink"/>
      <w:u w:val="single"/>
    </w:rPr>
  </w:style>
  <w:style w:type="paragraph" w:styleId="Header">
    <w:name w:val="header"/>
    <w:basedOn w:val="Normal"/>
    <w:link w:val="HeaderChar"/>
    <w:uiPriority w:val="99"/>
    <w:unhideWhenUsed/>
    <w:rsid w:val="006A710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A7106"/>
    <w:rPr>
      <w:sz w:val="20"/>
      <w:szCs w:val="20"/>
    </w:rPr>
  </w:style>
  <w:style w:type="paragraph" w:styleId="Footer">
    <w:name w:val="footer"/>
    <w:basedOn w:val="Normal"/>
    <w:link w:val="FooterChar"/>
    <w:uiPriority w:val="99"/>
    <w:unhideWhenUsed/>
    <w:rsid w:val="006A710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6A7106"/>
    <w:rPr>
      <w:sz w:val="20"/>
      <w:szCs w:val="20"/>
    </w:rPr>
  </w:style>
  <w:style w:type="character" w:styleId="PageNumber">
    <w:name w:val="page number"/>
    <w:basedOn w:val="DefaultParagraphFont"/>
    <w:uiPriority w:val="99"/>
    <w:semiHidden/>
    <w:unhideWhenUsed/>
    <w:rsid w:val="00DD763F"/>
  </w:style>
  <w:style w:type="paragraph" w:customStyle="1" w:styleId="Default">
    <w:name w:val="Default"/>
    <w:rsid w:val="004666B8"/>
    <w:pPr>
      <w:autoSpaceDE w:val="0"/>
      <w:autoSpaceDN w:val="0"/>
      <w:adjustRightInd w:val="0"/>
      <w:spacing w:before="0" w:after="0" w:line="240" w:lineRule="auto"/>
    </w:pPr>
    <w:rPr>
      <w:rFonts w:ascii="Arial" w:hAnsi="Arial" w:cs="Arial"/>
      <w:color w:val="000000"/>
      <w:sz w:val="24"/>
      <w:szCs w:val="24"/>
    </w:rPr>
  </w:style>
  <w:style w:type="paragraph" w:styleId="FootnoteText">
    <w:name w:val="footnote text"/>
    <w:aliases w:val="Footnote Text Char1 Char,TBG Style Char Char Char,Footnote Text Char2,Footnote Text Char1,TBG Style Char Char,Footnote Text Char3 Char,Footnote Text Char Char Char,Footnote Text Char1 Char Char Char,Footnote Text Char3"/>
    <w:basedOn w:val="Normal"/>
    <w:link w:val="FootnoteTextChar4"/>
    <w:rsid w:val="00C50771"/>
    <w:pPr>
      <w:spacing w:before="0" w:after="0" w:line="240" w:lineRule="auto"/>
    </w:pPr>
    <w:rPr>
      <w:rFonts w:ascii="Times New Roman" w:eastAsia="Times New Roman" w:hAnsi="Times New Roman" w:cs="Times New Roman"/>
    </w:rPr>
  </w:style>
  <w:style w:type="character" w:customStyle="1" w:styleId="FootnoteTextChar">
    <w:name w:val="Footnote Text Char"/>
    <w:basedOn w:val="DefaultParagraphFont"/>
    <w:uiPriority w:val="99"/>
    <w:semiHidden/>
    <w:rsid w:val="00C50771"/>
    <w:rPr>
      <w:sz w:val="20"/>
      <w:szCs w:val="20"/>
    </w:rPr>
  </w:style>
  <w:style w:type="character" w:styleId="FootnoteReference">
    <w:name w:val="footnote reference"/>
    <w:aliases w:val="o"/>
    <w:basedOn w:val="DefaultParagraphFont"/>
    <w:rsid w:val="00C50771"/>
    <w:rPr>
      <w:sz w:val="22"/>
      <w:vertAlign w:val="superscript"/>
    </w:rPr>
  </w:style>
  <w:style w:type="character" w:customStyle="1" w:styleId="FootnoteTextChar4">
    <w:name w:val="Footnote Text Char4"/>
    <w:aliases w:val="Footnote Text Char1 Char Char,TBG Style Char Char Char Char,Footnote Text Char2 Char,Footnote Text Char1 Char1,TBG Style Char Char Char1,Footnote Text Char3 Char Char,Footnote Text Char Char Char Char,Footnote Text Char3 Char1"/>
    <w:link w:val="FootnoteText"/>
    <w:rsid w:val="00C50771"/>
    <w:rPr>
      <w:rFonts w:ascii="Times New Roman" w:eastAsia="Times New Roman" w:hAnsi="Times New Roman" w:cs="Times New Roman"/>
      <w:sz w:val="20"/>
      <w:szCs w:val="20"/>
    </w:rPr>
  </w:style>
  <w:style w:type="paragraph" w:styleId="NormalWeb">
    <w:name w:val="Normal (Web)"/>
    <w:basedOn w:val="Normal"/>
    <w:uiPriority w:val="99"/>
    <w:unhideWhenUsed/>
    <w:rsid w:val="00F572F8"/>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0DA3"/>
    <w:rPr>
      <w:sz w:val="16"/>
      <w:szCs w:val="16"/>
    </w:rPr>
  </w:style>
  <w:style w:type="paragraph" w:styleId="CommentText">
    <w:name w:val="annotation text"/>
    <w:basedOn w:val="Normal"/>
    <w:link w:val="CommentTextChar"/>
    <w:uiPriority w:val="99"/>
    <w:semiHidden/>
    <w:unhideWhenUsed/>
    <w:rsid w:val="00930DA3"/>
    <w:pPr>
      <w:spacing w:line="240" w:lineRule="auto"/>
    </w:pPr>
  </w:style>
  <w:style w:type="character" w:customStyle="1" w:styleId="CommentTextChar">
    <w:name w:val="Comment Text Char"/>
    <w:basedOn w:val="DefaultParagraphFont"/>
    <w:link w:val="CommentText"/>
    <w:uiPriority w:val="99"/>
    <w:semiHidden/>
    <w:rsid w:val="00930DA3"/>
    <w:rPr>
      <w:sz w:val="20"/>
      <w:szCs w:val="20"/>
    </w:rPr>
  </w:style>
  <w:style w:type="paragraph" w:styleId="CommentSubject">
    <w:name w:val="annotation subject"/>
    <w:basedOn w:val="CommentText"/>
    <w:next w:val="CommentText"/>
    <w:link w:val="CommentSubjectChar"/>
    <w:uiPriority w:val="99"/>
    <w:semiHidden/>
    <w:unhideWhenUsed/>
    <w:rsid w:val="00930DA3"/>
    <w:rPr>
      <w:b/>
      <w:bCs/>
    </w:rPr>
  </w:style>
  <w:style w:type="character" w:customStyle="1" w:styleId="CommentSubjectChar">
    <w:name w:val="Comment Subject Char"/>
    <w:basedOn w:val="CommentTextChar"/>
    <w:link w:val="CommentSubject"/>
    <w:uiPriority w:val="99"/>
    <w:semiHidden/>
    <w:rsid w:val="00930DA3"/>
    <w:rPr>
      <w:b/>
      <w:bCs/>
      <w:sz w:val="20"/>
      <w:szCs w:val="20"/>
    </w:rPr>
  </w:style>
  <w:style w:type="paragraph" w:styleId="BalloonText">
    <w:name w:val="Balloon Text"/>
    <w:basedOn w:val="Normal"/>
    <w:link w:val="BalloonTextChar"/>
    <w:uiPriority w:val="99"/>
    <w:semiHidden/>
    <w:unhideWhenUsed/>
    <w:rsid w:val="00930DA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A3"/>
    <w:rPr>
      <w:rFonts w:ascii="Tahoma" w:hAnsi="Tahoma" w:cs="Tahoma"/>
      <w:sz w:val="16"/>
      <w:szCs w:val="16"/>
    </w:rPr>
  </w:style>
  <w:style w:type="paragraph" w:styleId="Revision">
    <w:name w:val="Revision"/>
    <w:hidden/>
    <w:uiPriority w:val="99"/>
    <w:semiHidden/>
    <w:rsid w:val="00046EDD"/>
    <w:pPr>
      <w:spacing w:before="0" w:after="0" w:line="240" w:lineRule="auto"/>
    </w:pPr>
    <w:rPr>
      <w:sz w:val="20"/>
      <w:szCs w:val="20"/>
    </w:rPr>
  </w:style>
  <w:style w:type="table" w:styleId="TableGrid">
    <w:name w:val="Table Grid"/>
    <w:basedOn w:val="TableNormal"/>
    <w:uiPriority w:val="39"/>
    <w:rsid w:val="00591E9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0555E7"/>
    <w:pPr>
      <w:autoSpaceDE w:val="0"/>
      <w:autoSpaceDN w:val="0"/>
      <w:adjustRightInd w:val="0"/>
      <w:spacing w:before="0" w:after="0" w:line="240" w:lineRule="auto"/>
    </w:pPr>
    <w:rPr>
      <w:rFonts w:ascii="Tahoma" w:hAnsi="Tahoma" w:cs="Tahoma"/>
      <w:sz w:val="24"/>
      <w:szCs w:val="24"/>
    </w:rPr>
  </w:style>
  <w:style w:type="character" w:customStyle="1" w:styleId="BodyTextChar">
    <w:name w:val="Body Text Char"/>
    <w:basedOn w:val="DefaultParagraphFont"/>
    <w:link w:val="BodyText"/>
    <w:uiPriority w:val="1"/>
    <w:rsid w:val="000555E7"/>
    <w:rPr>
      <w:rFonts w:ascii="Tahoma" w:hAnsi="Tahoma" w:cs="Tahoma"/>
      <w:sz w:val="24"/>
      <w:szCs w:val="24"/>
    </w:rPr>
  </w:style>
  <w:style w:type="paragraph" w:customStyle="1" w:styleId="TableParagraph">
    <w:name w:val="Table Paragraph"/>
    <w:basedOn w:val="Normal"/>
    <w:uiPriority w:val="1"/>
    <w:qFormat/>
    <w:rsid w:val="000555E7"/>
    <w:pPr>
      <w:autoSpaceDE w:val="0"/>
      <w:autoSpaceDN w:val="0"/>
      <w:adjustRightInd w:val="0"/>
      <w:spacing w:before="0" w:after="0" w:line="240" w:lineRule="auto"/>
    </w:pPr>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AA688C"/>
    <w:rPr>
      <w:color w:val="605E5C"/>
      <w:shd w:val="clear" w:color="auto" w:fill="E1DFDD"/>
    </w:rPr>
  </w:style>
  <w:style w:type="character" w:styleId="FollowedHyperlink">
    <w:name w:val="FollowedHyperlink"/>
    <w:basedOn w:val="DefaultParagraphFont"/>
    <w:uiPriority w:val="99"/>
    <w:semiHidden/>
    <w:unhideWhenUsed/>
    <w:rsid w:val="00ED272F"/>
    <w:rPr>
      <w:color w:val="739D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3085">
      <w:bodyDiv w:val="1"/>
      <w:marLeft w:val="0"/>
      <w:marRight w:val="0"/>
      <w:marTop w:val="0"/>
      <w:marBottom w:val="0"/>
      <w:divBdr>
        <w:top w:val="none" w:sz="0" w:space="0" w:color="auto"/>
        <w:left w:val="none" w:sz="0" w:space="0" w:color="auto"/>
        <w:bottom w:val="none" w:sz="0" w:space="0" w:color="auto"/>
        <w:right w:val="none" w:sz="0" w:space="0" w:color="auto"/>
      </w:divBdr>
      <w:divsChild>
        <w:div w:id="188302928">
          <w:marLeft w:val="0"/>
          <w:marRight w:val="0"/>
          <w:marTop w:val="0"/>
          <w:marBottom w:val="0"/>
          <w:divBdr>
            <w:top w:val="none" w:sz="0" w:space="0" w:color="auto"/>
            <w:left w:val="none" w:sz="0" w:space="0" w:color="auto"/>
            <w:bottom w:val="none" w:sz="0" w:space="0" w:color="auto"/>
            <w:right w:val="none" w:sz="0" w:space="0" w:color="auto"/>
          </w:divBdr>
          <w:divsChild>
            <w:div w:id="689766790">
              <w:marLeft w:val="0"/>
              <w:marRight w:val="0"/>
              <w:marTop w:val="0"/>
              <w:marBottom w:val="0"/>
              <w:divBdr>
                <w:top w:val="none" w:sz="0" w:space="0" w:color="auto"/>
                <w:left w:val="none" w:sz="0" w:space="0" w:color="auto"/>
                <w:bottom w:val="none" w:sz="0" w:space="0" w:color="auto"/>
                <w:right w:val="none" w:sz="0" w:space="0" w:color="auto"/>
              </w:divBdr>
              <w:divsChild>
                <w:div w:id="1906523225">
                  <w:marLeft w:val="0"/>
                  <w:marRight w:val="0"/>
                  <w:marTop w:val="0"/>
                  <w:marBottom w:val="0"/>
                  <w:divBdr>
                    <w:top w:val="none" w:sz="0" w:space="0" w:color="auto"/>
                    <w:left w:val="none" w:sz="0" w:space="0" w:color="auto"/>
                    <w:bottom w:val="none" w:sz="0" w:space="0" w:color="auto"/>
                    <w:right w:val="none" w:sz="0" w:space="0" w:color="auto"/>
                  </w:divBdr>
                  <w:divsChild>
                    <w:div w:id="50956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96048">
      <w:bodyDiv w:val="1"/>
      <w:marLeft w:val="0"/>
      <w:marRight w:val="0"/>
      <w:marTop w:val="0"/>
      <w:marBottom w:val="0"/>
      <w:divBdr>
        <w:top w:val="none" w:sz="0" w:space="0" w:color="auto"/>
        <w:left w:val="none" w:sz="0" w:space="0" w:color="auto"/>
        <w:bottom w:val="none" w:sz="0" w:space="0" w:color="auto"/>
        <w:right w:val="none" w:sz="0" w:space="0" w:color="auto"/>
      </w:divBdr>
    </w:div>
    <w:div w:id="229510252">
      <w:bodyDiv w:val="1"/>
      <w:marLeft w:val="0"/>
      <w:marRight w:val="0"/>
      <w:marTop w:val="0"/>
      <w:marBottom w:val="0"/>
      <w:divBdr>
        <w:top w:val="none" w:sz="0" w:space="0" w:color="auto"/>
        <w:left w:val="none" w:sz="0" w:space="0" w:color="auto"/>
        <w:bottom w:val="none" w:sz="0" w:space="0" w:color="auto"/>
        <w:right w:val="none" w:sz="0" w:space="0" w:color="auto"/>
      </w:divBdr>
    </w:div>
    <w:div w:id="231894836">
      <w:bodyDiv w:val="1"/>
      <w:marLeft w:val="0"/>
      <w:marRight w:val="0"/>
      <w:marTop w:val="0"/>
      <w:marBottom w:val="0"/>
      <w:divBdr>
        <w:top w:val="none" w:sz="0" w:space="0" w:color="auto"/>
        <w:left w:val="none" w:sz="0" w:space="0" w:color="auto"/>
        <w:bottom w:val="none" w:sz="0" w:space="0" w:color="auto"/>
        <w:right w:val="none" w:sz="0" w:space="0" w:color="auto"/>
      </w:divBdr>
      <w:divsChild>
        <w:div w:id="784691365">
          <w:marLeft w:val="0"/>
          <w:marRight w:val="0"/>
          <w:marTop w:val="0"/>
          <w:marBottom w:val="0"/>
          <w:divBdr>
            <w:top w:val="none" w:sz="0" w:space="0" w:color="auto"/>
            <w:left w:val="none" w:sz="0" w:space="0" w:color="auto"/>
            <w:bottom w:val="none" w:sz="0" w:space="0" w:color="auto"/>
            <w:right w:val="none" w:sz="0" w:space="0" w:color="auto"/>
          </w:divBdr>
          <w:divsChild>
            <w:div w:id="1921020160">
              <w:marLeft w:val="0"/>
              <w:marRight w:val="0"/>
              <w:marTop w:val="0"/>
              <w:marBottom w:val="0"/>
              <w:divBdr>
                <w:top w:val="none" w:sz="0" w:space="0" w:color="auto"/>
                <w:left w:val="none" w:sz="0" w:space="0" w:color="auto"/>
                <w:bottom w:val="none" w:sz="0" w:space="0" w:color="auto"/>
                <w:right w:val="none" w:sz="0" w:space="0" w:color="auto"/>
              </w:divBdr>
              <w:divsChild>
                <w:div w:id="162430721">
                  <w:marLeft w:val="0"/>
                  <w:marRight w:val="0"/>
                  <w:marTop w:val="0"/>
                  <w:marBottom w:val="0"/>
                  <w:divBdr>
                    <w:top w:val="none" w:sz="0" w:space="0" w:color="auto"/>
                    <w:left w:val="none" w:sz="0" w:space="0" w:color="auto"/>
                    <w:bottom w:val="none" w:sz="0" w:space="0" w:color="auto"/>
                    <w:right w:val="none" w:sz="0" w:space="0" w:color="auto"/>
                  </w:divBdr>
                  <w:divsChild>
                    <w:div w:id="84220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55232">
      <w:bodyDiv w:val="1"/>
      <w:marLeft w:val="0"/>
      <w:marRight w:val="0"/>
      <w:marTop w:val="0"/>
      <w:marBottom w:val="0"/>
      <w:divBdr>
        <w:top w:val="none" w:sz="0" w:space="0" w:color="auto"/>
        <w:left w:val="none" w:sz="0" w:space="0" w:color="auto"/>
        <w:bottom w:val="none" w:sz="0" w:space="0" w:color="auto"/>
        <w:right w:val="none" w:sz="0" w:space="0" w:color="auto"/>
      </w:divBdr>
      <w:divsChild>
        <w:div w:id="1579828519">
          <w:marLeft w:val="0"/>
          <w:marRight w:val="0"/>
          <w:marTop w:val="0"/>
          <w:marBottom w:val="0"/>
          <w:divBdr>
            <w:top w:val="none" w:sz="0" w:space="0" w:color="auto"/>
            <w:left w:val="none" w:sz="0" w:space="0" w:color="auto"/>
            <w:bottom w:val="none" w:sz="0" w:space="0" w:color="auto"/>
            <w:right w:val="none" w:sz="0" w:space="0" w:color="auto"/>
          </w:divBdr>
          <w:divsChild>
            <w:div w:id="1309820422">
              <w:marLeft w:val="0"/>
              <w:marRight w:val="0"/>
              <w:marTop w:val="0"/>
              <w:marBottom w:val="0"/>
              <w:divBdr>
                <w:top w:val="none" w:sz="0" w:space="0" w:color="auto"/>
                <w:left w:val="none" w:sz="0" w:space="0" w:color="auto"/>
                <w:bottom w:val="none" w:sz="0" w:space="0" w:color="auto"/>
                <w:right w:val="none" w:sz="0" w:space="0" w:color="auto"/>
              </w:divBdr>
              <w:divsChild>
                <w:div w:id="111201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547596">
      <w:bodyDiv w:val="1"/>
      <w:marLeft w:val="0"/>
      <w:marRight w:val="0"/>
      <w:marTop w:val="0"/>
      <w:marBottom w:val="0"/>
      <w:divBdr>
        <w:top w:val="none" w:sz="0" w:space="0" w:color="auto"/>
        <w:left w:val="none" w:sz="0" w:space="0" w:color="auto"/>
        <w:bottom w:val="none" w:sz="0" w:space="0" w:color="auto"/>
        <w:right w:val="none" w:sz="0" w:space="0" w:color="auto"/>
      </w:divBdr>
    </w:div>
    <w:div w:id="500238138">
      <w:bodyDiv w:val="1"/>
      <w:marLeft w:val="0"/>
      <w:marRight w:val="0"/>
      <w:marTop w:val="0"/>
      <w:marBottom w:val="0"/>
      <w:divBdr>
        <w:top w:val="none" w:sz="0" w:space="0" w:color="auto"/>
        <w:left w:val="none" w:sz="0" w:space="0" w:color="auto"/>
        <w:bottom w:val="none" w:sz="0" w:space="0" w:color="auto"/>
        <w:right w:val="none" w:sz="0" w:space="0" w:color="auto"/>
      </w:divBdr>
      <w:divsChild>
        <w:div w:id="1790125059">
          <w:marLeft w:val="0"/>
          <w:marRight w:val="0"/>
          <w:marTop w:val="0"/>
          <w:marBottom w:val="0"/>
          <w:divBdr>
            <w:top w:val="none" w:sz="0" w:space="0" w:color="auto"/>
            <w:left w:val="none" w:sz="0" w:space="0" w:color="auto"/>
            <w:bottom w:val="none" w:sz="0" w:space="0" w:color="auto"/>
            <w:right w:val="none" w:sz="0" w:space="0" w:color="auto"/>
          </w:divBdr>
          <w:divsChild>
            <w:div w:id="453057671">
              <w:marLeft w:val="0"/>
              <w:marRight w:val="0"/>
              <w:marTop w:val="0"/>
              <w:marBottom w:val="0"/>
              <w:divBdr>
                <w:top w:val="none" w:sz="0" w:space="0" w:color="auto"/>
                <w:left w:val="none" w:sz="0" w:space="0" w:color="auto"/>
                <w:bottom w:val="none" w:sz="0" w:space="0" w:color="auto"/>
                <w:right w:val="none" w:sz="0" w:space="0" w:color="auto"/>
              </w:divBdr>
              <w:divsChild>
                <w:div w:id="1479766461">
                  <w:marLeft w:val="0"/>
                  <w:marRight w:val="0"/>
                  <w:marTop w:val="0"/>
                  <w:marBottom w:val="0"/>
                  <w:divBdr>
                    <w:top w:val="none" w:sz="0" w:space="0" w:color="auto"/>
                    <w:left w:val="none" w:sz="0" w:space="0" w:color="auto"/>
                    <w:bottom w:val="none" w:sz="0" w:space="0" w:color="auto"/>
                    <w:right w:val="none" w:sz="0" w:space="0" w:color="auto"/>
                  </w:divBdr>
                  <w:divsChild>
                    <w:div w:id="43714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627043">
      <w:bodyDiv w:val="1"/>
      <w:marLeft w:val="0"/>
      <w:marRight w:val="0"/>
      <w:marTop w:val="0"/>
      <w:marBottom w:val="0"/>
      <w:divBdr>
        <w:top w:val="none" w:sz="0" w:space="0" w:color="auto"/>
        <w:left w:val="none" w:sz="0" w:space="0" w:color="auto"/>
        <w:bottom w:val="none" w:sz="0" w:space="0" w:color="auto"/>
        <w:right w:val="none" w:sz="0" w:space="0" w:color="auto"/>
      </w:divBdr>
      <w:divsChild>
        <w:div w:id="1217468512">
          <w:marLeft w:val="0"/>
          <w:marRight w:val="0"/>
          <w:marTop w:val="0"/>
          <w:marBottom w:val="0"/>
          <w:divBdr>
            <w:top w:val="none" w:sz="0" w:space="0" w:color="auto"/>
            <w:left w:val="none" w:sz="0" w:space="0" w:color="auto"/>
            <w:bottom w:val="none" w:sz="0" w:space="0" w:color="auto"/>
            <w:right w:val="none" w:sz="0" w:space="0" w:color="auto"/>
          </w:divBdr>
          <w:divsChild>
            <w:div w:id="1667198081">
              <w:marLeft w:val="0"/>
              <w:marRight w:val="0"/>
              <w:marTop w:val="0"/>
              <w:marBottom w:val="0"/>
              <w:divBdr>
                <w:top w:val="none" w:sz="0" w:space="0" w:color="auto"/>
                <w:left w:val="none" w:sz="0" w:space="0" w:color="auto"/>
                <w:bottom w:val="none" w:sz="0" w:space="0" w:color="auto"/>
                <w:right w:val="none" w:sz="0" w:space="0" w:color="auto"/>
              </w:divBdr>
              <w:divsChild>
                <w:div w:id="2029015505">
                  <w:marLeft w:val="0"/>
                  <w:marRight w:val="0"/>
                  <w:marTop w:val="0"/>
                  <w:marBottom w:val="0"/>
                  <w:divBdr>
                    <w:top w:val="none" w:sz="0" w:space="0" w:color="auto"/>
                    <w:left w:val="none" w:sz="0" w:space="0" w:color="auto"/>
                    <w:bottom w:val="none" w:sz="0" w:space="0" w:color="auto"/>
                    <w:right w:val="none" w:sz="0" w:space="0" w:color="auto"/>
                  </w:divBdr>
                  <w:divsChild>
                    <w:div w:id="11097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7206">
      <w:bodyDiv w:val="1"/>
      <w:marLeft w:val="0"/>
      <w:marRight w:val="0"/>
      <w:marTop w:val="0"/>
      <w:marBottom w:val="0"/>
      <w:divBdr>
        <w:top w:val="none" w:sz="0" w:space="0" w:color="auto"/>
        <w:left w:val="none" w:sz="0" w:space="0" w:color="auto"/>
        <w:bottom w:val="none" w:sz="0" w:space="0" w:color="auto"/>
        <w:right w:val="none" w:sz="0" w:space="0" w:color="auto"/>
      </w:divBdr>
    </w:div>
    <w:div w:id="661080922">
      <w:bodyDiv w:val="1"/>
      <w:marLeft w:val="0"/>
      <w:marRight w:val="0"/>
      <w:marTop w:val="0"/>
      <w:marBottom w:val="0"/>
      <w:divBdr>
        <w:top w:val="none" w:sz="0" w:space="0" w:color="auto"/>
        <w:left w:val="none" w:sz="0" w:space="0" w:color="auto"/>
        <w:bottom w:val="none" w:sz="0" w:space="0" w:color="auto"/>
        <w:right w:val="none" w:sz="0" w:space="0" w:color="auto"/>
      </w:divBdr>
      <w:divsChild>
        <w:div w:id="222251331">
          <w:marLeft w:val="0"/>
          <w:marRight w:val="0"/>
          <w:marTop w:val="0"/>
          <w:marBottom w:val="0"/>
          <w:divBdr>
            <w:top w:val="none" w:sz="0" w:space="0" w:color="auto"/>
            <w:left w:val="none" w:sz="0" w:space="0" w:color="auto"/>
            <w:bottom w:val="none" w:sz="0" w:space="0" w:color="auto"/>
            <w:right w:val="none" w:sz="0" w:space="0" w:color="auto"/>
          </w:divBdr>
          <w:divsChild>
            <w:div w:id="158039096">
              <w:marLeft w:val="0"/>
              <w:marRight w:val="0"/>
              <w:marTop w:val="0"/>
              <w:marBottom w:val="0"/>
              <w:divBdr>
                <w:top w:val="none" w:sz="0" w:space="0" w:color="auto"/>
                <w:left w:val="none" w:sz="0" w:space="0" w:color="auto"/>
                <w:bottom w:val="none" w:sz="0" w:space="0" w:color="auto"/>
                <w:right w:val="none" w:sz="0" w:space="0" w:color="auto"/>
              </w:divBdr>
              <w:divsChild>
                <w:div w:id="1091312392">
                  <w:marLeft w:val="0"/>
                  <w:marRight w:val="0"/>
                  <w:marTop w:val="0"/>
                  <w:marBottom w:val="0"/>
                  <w:divBdr>
                    <w:top w:val="none" w:sz="0" w:space="0" w:color="auto"/>
                    <w:left w:val="none" w:sz="0" w:space="0" w:color="auto"/>
                    <w:bottom w:val="none" w:sz="0" w:space="0" w:color="auto"/>
                    <w:right w:val="none" w:sz="0" w:space="0" w:color="auto"/>
                  </w:divBdr>
                  <w:divsChild>
                    <w:div w:id="1384864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0210001">
      <w:bodyDiv w:val="1"/>
      <w:marLeft w:val="0"/>
      <w:marRight w:val="0"/>
      <w:marTop w:val="0"/>
      <w:marBottom w:val="0"/>
      <w:divBdr>
        <w:top w:val="none" w:sz="0" w:space="0" w:color="auto"/>
        <w:left w:val="none" w:sz="0" w:space="0" w:color="auto"/>
        <w:bottom w:val="none" w:sz="0" w:space="0" w:color="auto"/>
        <w:right w:val="none" w:sz="0" w:space="0" w:color="auto"/>
      </w:divBdr>
    </w:div>
    <w:div w:id="955990736">
      <w:bodyDiv w:val="1"/>
      <w:marLeft w:val="0"/>
      <w:marRight w:val="0"/>
      <w:marTop w:val="0"/>
      <w:marBottom w:val="0"/>
      <w:divBdr>
        <w:top w:val="none" w:sz="0" w:space="0" w:color="auto"/>
        <w:left w:val="none" w:sz="0" w:space="0" w:color="auto"/>
        <w:bottom w:val="none" w:sz="0" w:space="0" w:color="auto"/>
        <w:right w:val="none" w:sz="0" w:space="0" w:color="auto"/>
      </w:divBdr>
    </w:div>
    <w:div w:id="1028025540">
      <w:bodyDiv w:val="1"/>
      <w:marLeft w:val="0"/>
      <w:marRight w:val="0"/>
      <w:marTop w:val="0"/>
      <w:marBottom w:val="0"/>
      <w:divBdr>
        <w:top w:val="none" w:sz="0" w:space="0" w:color="auto"/>
        <w:left w:val="none" w:sz="0" w:space="0" w:color="auto"/>
        <w:bottom w:val="none" w:sz="0" w:space="0" w:color="auto"/>
        <w:right w:val="none" w:sz="0" w:space="0" w:color="auto"/>
      </w:divBdr>
      <w:divsChild>
        <w:div w:id="1423598727">
          <w:marLeft w:val="0"/>
          <w:marRight w:val="0"/>
          <w:marTop w:val="0"/>
          <w:marBottom w:val="0"/>
          <w:divBdr>
            <w:top w:val="none" w:sz="0" w:space="0" w:color="auto"/>
            <w:left w:val="none" w:sz="0" w:space="0" w:color="auto"/>
            <w:bottom w:val="none" w:sz="0" w:space="0" w:color="auto"/>
            <w:right w:val="none" w:sz="0" w:space="0" w:color="auto"/>
          </w:divBdr>
          <w:divsChild>
            <w:div w:id="570509593">
              <w:marLeft w:val="0"/>
              <w:marRight w:val="0"/>
              <w:marTop w:val="0"/>
              <w:marBottom w:val="0"/>
              <w:divBdr>
                <w:top w:val="none" w:sz="0" w:space="0" w:color="auto"/>
                <w:left w:val="none" w:sz="0" w:space="0" w:color="auto"/>
                <w:bottom w:val="none" w:sz="0" w:space="0" w:color="auto"/>
                <w:right w:val="none" w:sz="0" w:space="0" w:color="auto"/>
              </w:divBdr>
              <w:divsChild>
                <w:div w:id="1882210156">
                  <w:marLeft w:val="0"/>
                  <w:marRight w:val="0"/>
                  <w:marTop w:val="0"/>
                  <w:marBottom w:val="0"/>
                  <w:divBdr>
                    <w:top w:val="none" w:sz="0" w:space="0" w:color="auto"/>
                    <w:left w:val="none" w:sz="0" w:space="0" w:color="auto"/>
                    <w:bottom w:val="none" w:sz="0" w:space="0" w:color="auto"/>
                    <w:right w:val="none" w:sz="0" w:space="0" w:color="auto"/>
                  </w:divBdr>
                  <w:divsChild>
                    <w:div w:id="55713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475657">
      <w:bodyDiv w:val="1"/>
      <w:marLeft w:val="0"/>
      <w:marRight w:val="0"/>
      <w:marTop w:val="0"/>
      <w:marBottom w:val="0"/>
      <w:divBdr>
        <w:top w:val="none" w:sz="0" w:space="0" w:color="auto"/>
        <w:left w:val="none" w:sz="0" w:space="0" w:color="auto"/>
        <w:bottom w:val="none" w:sz="0" w:space="0" w:color="auto"/>
        <w:right w:val="none" w:sz="0" w:space="0" w:color="auto"/>
      </w:divBdr>
      <w:divsChild>
        <w:div w:id="5913199">
          <w:marLeft w:val="0"/>
          <w:marRight w:val="0"/>
          <w:marTop w:val="0"/>
          <w:marBottom w:val="240"/>
          <w:divBdr>
            <w:top w:val="none" w:sz="0" w:space="0" w:color="auto"/>
            <w:left w:val="none" w:sz="0" w:space="0" w:color="auto"/>
            <w:bottom w:val="none" w:sz="0" w:space="0" w:color="auto"/>
            <w:right w:val="none" w:sz="0" w:space="0" w:color="auto"/>
          </w:divBdr>
        </w:div>
        <w:div w:id="63839686">
          <w:marLeft w:val="0"/>
          <w:marRight w:val="0"/>
          <w:marTop w:val="0"/>
          <w:marBottom w:val="240"/>
          <w:divBdr>
            <w:top w:val="none" w:sz="0" w:space="0" w:color="auto"/>
            <w:left w:val="none" w:sz="0" w:space="0" w:color="auto"/>
            <w:bottom w:val="none" w:sz="0" w:space="0" w:color="auto"/>
            <w:right w:val="none" w:sz="0" w:space="0" w:color="auto"/>
          </w:divBdr>
        </w:div>
        <w:div w:id="195778854">
          <w:marLeft w:val="0"/>
          <w:marRight w:val="0"/>
          <w:marTop w:val="0"/>
          <w:marBottom w:val="240"/>
          <w:divBdr>
            <w:top w:val="none" w:sz="0" w:space="0" w:color="auto"/>
            <w:left w:val="none" w:sz="0" w:space="0" w:color="auto"/>
            <w:bottom w:val="none" w:sz="0" w:space="0" w:color="auto"/>
            <w:right w:val="none" w:sz="0" w:space="0" w:color="auto"/>
          </w:divBdr>
        </w:div>
        <w:div w:id="305936184">
          <w:marLeft w:val="0"/>
          <w:marRight w:val="0"/>
          <w:marTop w:val="0"/>
          <w:marBottom w:val="240"/>
          <w:divBdr>
            <w:top w:val="none" w:sz="0" w:space="0" w:color="auto"/>
            <w:left w:val="none" w:sz="0" w:space="0" w:color="auto"/>
            <w:bottom w:val="none" w:sz="0" w:space="0" w:color="auto"/>
            <w:right w:val="none" w:sz="0" w:space="0" w:color="auto"/>
          </w:divBdr>
        </w:div>
        <w:div w:id="335958288">
          <w:marLeft w:val="0"/>
          <w:marRight w:val="0"/>
          <w:marTop w:val="0"/>
          <w:marBottom w:val="240"/>
          <w:divBdr>
            <w:top w:val="none" w:sz="0" w:space="0" w:color="auto"/>
            <w:left w:val="none" w:sz="0" w:space="0" w:color="auto"/>
            <w:bottom w:val="none" w:sz="0" w:space="0" w:color="auto"/>
            <w:right w:val="none" w:sz="0" w:space="0" w:color="auto"/>
          </w:divBdr>
        </w:div>
        <w:div w:id="413361876">
          <w:marLeft w:val="0"/>
          <w:marRight w:val="0"/>
          <w:marTop w:val="0"/>
          <w:marBottom w:val="240"/>
          <w:divBdr>
            <w:top w:val="none" w:sz="0" w:space="0" w:color="auto"/>
            <w:left w:val="none" w:sz="0" w:space="0" w:color="auto"/>
            <w:bottom w:val="none" w:sz="0" w:space="0" w:color="auto"/>
            <w:right w:val="none" w:sz="0" w:space="0" w:color="auto"/>
          </w:divBdr>
        </w:div>
        <w:div w:id="623267671">
          <w:marLeft w:val="0"/>
          <w:marRight w:val="0"/>
          <w:marTop w:val="0"/>
          <w:marBottom w:val="240"/>
          <w:divBdr>
            <w:top w:val="none" w:sz="0" w:space="0" w:color="auto"/>
            <w:left w:val="none" w:sz="0" w:space="0" w:color="auto"/>
            <w:bottom w:val="none" w:sz="0" w:space="0" w:color="auto"/>
            <w:right w:val="none" w:sz="0" w:space="0" w:color="auto"/>
          </w:divBdr>
        </w:div>
        <w:div w:id="894043389">
          <w:marLeft w:val="0"/>
          <w:marRight w:val="0"/>
          <w:marTop w:val="0"/>
          <w:marBottom w:val="240"/>
          <w:divBdr>
            <w:top w:val="none" w:sz="0" w:space="0" w:color="auto"/>
            <w:left w:val="none" w:sz="0" w:space="0" w:color="auto"/>
            <w:bottom w:val="none" w:sz="0" w:space="0" w:color="auto"/>
            <w:right w:val="none" w:sz="0" w:space="0" w:color="auto"/>
          </w:divBdr>
        </w:div>
        <w:div w:id="944918211">
          <w:marLeft w:val="0"/>
          <w:marRight w:val="0"/>
          <w:marTop w:val="0"/>
          <w:marBottom w:val="240"/>
          <w:divBdr>
            <w:top w:val="none" w:sz="0" w:space="0" w:color="auto"/>
            <w:left w:val="none" w:sz="0" w:space="0" w:color="auto"/>
            <w:bottom w:val="none" w:sz="0" w:space="0" w:color="auto"/>
            <w:right w:val="none" w:sz="0" w:space="0" w:color="auto"/>
          </w:divBdr>
        </w:div>
        <w:div w:id="1012879423">
          <w:marLeft w:val="0"/>
          <w:marRight w:val="0"/>
          <w:marTop w:val="0"/>
          <w:marBottom w:val="240"/>
          <w:divBdr>
            <w:top w:val="none" w:sz="0" w:space="0" w:color="auto"/>
            <w:left w:val="none" w:sz="0" w:space="0" w:color="auto"/>
            <w:bottom w:val="none" w:sz="0" w:space="0" w:color="auto"/>
            <w:right w:val="none" w:sz="0" w:space="0" w:color="auto"/>
          </w:divBdr>
        </w:div>
        <w:div w:id="1015154168">
          <w:marLeft w:val="0"/>
          <w:marRight w:val="0"/>
          <w:marTop w:val="0"/>
          <w:marBottom w:val="240"/>
          <w:divBdr>
            <w:top w:val="none" w:sz="0" w:space="0" w:color="auto"/>
            <w:left w:val="none" w:sz="0" w:space="0" w:color="auto"/>
            <w:bottom w:val="none" w:sz="0" w:space="0" w:color="auto"/>
            <w:right w:val="none" w:sz="0" w:space="0" w:color="auto"/>
          </w:divBdr>
        </w:div>
        <w:div w:id="1243565036">
          <w:marLeft w:val="0"/>
          <w:marRight w:val="0"/>
          <w:marTop w:val="0"/>
          <w:marBottom w:val="240"/>
          <w:divBdr>
            <w:top w:val="none" w:sz="0" w:space="0" w:color="auto"/>
            <w:left w:val="none" w:sz="0" w:space="0" w:color="auto"/>
            <w:bottom w:val="none" w:sz="0" w:space="0" w:color="auto"/>
            <w:right w:val="none" w:sz="0" w:space="0" w:color="auto"/>
          </w:divBdr>
        </w:div>
        <w:div w:id="1279606427">
          <w:marLeft w:val="0"/>
          <w:marRight w:val="0"/>
          <w:marTop w:val="0"/>
          <w:marBottom w:val="240"/>
          <w:divBdr>
            <w:top w:val="none" w:sz="0" w:space="0" w:color="auto"/>
            <w:left w:val="none" w:sz="0" w:space="0" w:color="auto"/>
            <w:bottom w:val="none" w:sz="0" w:space="0" w:color="auto"/>
            <w:right w:val="none" w:sz="0" w:space="0" w:color="auto"/>
          </w:divBdr>
        </w:div>
        <w:div w:id="1335645595">
          <w:marLeft w:val="0"/>
          <w:marRight w:val="0"/>
          <w:marTop w:val="0"/>
          <w:marBottom w:val="240"/>
          <w:divBdr>
            <w:top w:val="none" w:sz="0" w:space="0" w:color="auto"/>
            <w:left w:val="none" w:sz="0" w:space="0" w:color="auto"/>
            <w:bottom w:val="none" w:sz="0" w:space="0" w:color="auto"/>
            <w:right w:val="none" w:sz="0" w:space="0" w:color="auto"/>
          </w:divBdr>
        </w:div>
        <w:div w:id="1582786482">
          <w:marLeft w:val="0"/>
          <w:marRight w:val="0"/>
          <w:marTop w:val="0"/>
          <w:marBottom w:val="240"/>
          <w:divBdr>
            <w:top w:val="none" w:sz="0" w:space="0" w:color="auto"/>
            <w:left w:val="none" w:sz="0" w:space="0" w:color="auto"/>
            <w:bottom w:val="none" w:sz="0" w:space="0" w:color="auto"/>
            <w:right w:val="none" w:sz="0" w:space="0" w:color="auto"/>
          </w:divBdr>
        </w:div>
        <w:div w:id="1588734956">
          <w:marLeft w:val="0"/>
          <w:marRight w:val="0"/>
          <w:marTop w:val="0"/>
          <w:marBottom w:val="240"/>
          <w:divBdr>
            <w:top w:val="none" w:sz="0" w:space="0" w:color="auto"/>
            <w:left w:val="none" w:sz="0" w:space="0" w:color="auto"/>
            <w:bottom w:val="none" w:sz="0" w:space="0" w:color="auto"/>
            <w:right w:val="none" w:sz="0" w:space="0" w:color="auto"/>
          </w:divBdr>
        </w:div>
        <w:div w:id="1733456671">
          <w:marLeft w:val="0"/>
          <w:marRight w:val="0"/>
          <w:marTop w:val="0"/>
          <w:marBottom w:val="240"/>
          <w:divBdr>
            <w:top w:val="none" w:sz="0" w:space="0" w:color="auto"/>
            <w:left w:val="none" w:sz="0" w:space="0" w:color="auto"/>
            <w:bottom w:val="none" w:sz="0" w:space="0" w:color="auto"/>
            <w:right w:val="none" w:sz="0" w:space="0" w:color="auto"/>
          </w:divBdr>
        </w:div>
        <w:div w:id="1839542372">
          <w:marLeft w:val="0"/>
          <w:marRight w:val="0"/>
          <w:marTop w:val="0"/>
          <w:marBottom w:val="240"/>
          <w:divBdr>
            <w:top w:val="none" w:sz="0" w:space="0" w:color="auto"/>
            <w:left w:val="none" w:sz="0" w:space="0" w:color="auto"/>
            <w:bottom w:val="none" w:sz="0" w:space="0" w:color="auto"/>
            <w:right w:val="none" w:sz="0" w:space="0" w:color="auto"/>
          </w:divBdr>
        </w:div>
        <w:div w:id="2012490025">
          <w:marLeft w:val="0"/>
          <w:marRight w:val="0"/>
          <w:marTop w:val="0"/>
          <w:marBottom w:val="240"/>
          <w:divBdr>
            <w:top w:val="none" w:sz="0" w:space="0" w:color="auto"/>
            <w:left w:val="none" w:sz="0" w:space="0" w:color="auto"/>
            <w:bottom w:val="none" w:sz="0" w:space="0" w:color="auto"/>
            <w:right w:val="none" w:sz="0" w:space="0" w:color="auto"/>
          </w:divBdr>
        </w:div>
        <w:div w:id="2016153543">
          <w:marLeft w:val="0"/>
          <w:marRight w:val="0"/>
          <w:marTop w:val="0"/>
          <w:marBottom w:val="240"/>
          <w:divBdr>
            <w:top w:val="none" w:sz="0" w:space="0" w:color="auto"/>
            <w:left w:val="none" w:sz="0" w:space="0" w:color="auto"/>
            <w:bottom w:val="none" w:sz="0" w:space="0" w:color="auto"/>
            <w:right w:val="none" w:sz="0" w:space="0" w:color="auto"/>
          </w:divBdr>
        </w:div>
        <w:div w:id="2117938498">
          <w:marLeft w:val="0"/>
          <w:marRight w:val="0"/>
          <w:marTop w:val="0"/>
          <w:marBottom w:val="240"/>
          <w:divBdr>
            <w:top w:val="none" w:sz="0" w:space="0" w:color="auto"/>
            <w:left w:val="none" w:sz="0" w:space="0" w:color="auto"/>
            <w:bottom w:val="none" w:sz="0" w:space="0" w:color="auto"/>
            <w:right w:val="none" w:sz="0" w:space="0" w:color="auto"/>
          </w:divBdr>
        </w:div>
      </w:divsChild>
    </w:div>
    <w:div w:id="1569656411">
      <w:bodyDiv w:val="1"/>
      <w:marLeft w:val="0"/>
      <w:marRight w:val="0"/>
      <w:marTop w:val="0"/>
      <w:marBottom w:val="0"/>
      <w:divBdr>
        <w:top w:val="none" w:sz="0" w:space="0" w:color="auto"/>
        <w:left w:val="none" w:sz="0" w:space="0" w:color="auto"/>
        <w:bottom w:val="none" w:sz="0" w:space="0" w:color="auto"/>
        <w:right w:val="none" w:sz="0" w:space="0" w:color="auto"/>
      </w:divBdr>
      <w:divsChild>
        <w:div w:id="1725979543">
          <w:marLeft w:val="0"/>
          <w:marRight w:val="0"/>
          <w:marTop w:val="0"/>
          <w:marBottom w:val="0"/>
          <w:divBdr>
            <w:top w:val="none" w:sz="0" w:space="0" w:color="auto"/>
            <w:left w:val="none" w:sz="0" w:space="0" w:color="auto"/>
            <w:bottom w:val="none" w:sz="0" w:space="0" w:color="auto"/>
            <w:right w:val="none" w:sz="0" w:space="0" w:color="auto"/>
          </w:divBdr>
          <w:divsChild>
            <w:div w:id="283344240">
              <w:marLeft w:val="0"/>
              <w:marRight w:val="0"/>
              <w:marTop w:val="0"/>
              <w:marBottom w:val="0"/>
              <w:divBdr>
                <w:top w:val="none" w:sz="0" w:space="0" w:color="auto"/>
                <w:left w:val="none" w:sz="0" w:space="0" w:color="auto"/>
                <w:bottom w:val="none" w:sz="0" w:space="0" w:color="auto"/>
                <w:right w:val="none" w:sz="0" w:space="0" w:color="auto"/>
              </w:divBdr>
              <w:divsChild>
                <w:div w:id="464280966">
                  <w:marLeft w:val="0"/>
                  <w:marRight w:val="0"/>
                  <w:marTop w:val="0"/>
                  <w:marBottom w:val="0"/>
                  <w:divBdr>
                    <w:top w:val="none" w:sz="0" w:space="0" w:color="auto"/>
                    <w:left w:val="none" w:sz="0" w:space="0" w:color="auto"/>
                    <w:bottom w:val="none" w:sz="0" w:space="0" w:color="auto"/>
                    <w:right w:val="none" w:sz="0" w:space="0" w:color="auto"/>
                  </w:divBdr>
                  <w:divsChild>
                    <w:div w:id="18293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541944">
      <w:bodyDiv w:val="1"/>
      <w:marLeft w:val="0"/>
      <w:marRight w:val="0"/>
      <w:marTop w:val="0"/>
      <w:marBottom w:val="0"/>
      <w:divBdr>
        <w:top w:val="none" w:sz="0" w:space="0" w:color="auto"/>
        <w:left w:val="none" w:sz="0" w:space="0" w:color="auto"/>
        <w:bottom w:val="none" w:sz="0" w:space="0" w:color="auto"/>
        <w:right w:val="none" w:sz="0" w:space="0" w:color="auto"/>
      </w:divBdr>
    </w:div>
    <w:div w:id="1711950782">
      <w:bodyDiv w:val="1"/>
      <w:marLeft w:val="0"/>
      <w:marRight w:val="0"/>
      <w:marTop w:val="0"/>
      <w:marBottom w:val="0"/>
      <w:divBdr>
        <w:top w:val="none" w:sz="0" w:space="0" w:color="auto"/>
        <w:left w:val="none" w:sz="0" w:space="0" w:color="auto"/>
        <w:bottom w:val="none" w:sz="0" w:space="0" w:color="auto"/>
        <w:right w:val="none" w:sz="0" w:space="0" w:color="auto"/>
      </w:divBdr>
      <w:divsChild>
        <w:div w:id="1120803674">
          <w:marLeft w:val="0"/>
          <w:marRight w:val="0"/>
          <w:marTop w:val="0"/>
          <w:marBottom w:val="0"/>
          <w:divBdr>
            <w:top w:val="none" w:sz="0" w:space="0" w:color="auto"/>
            <w:left w:val="none" w:sz="0" w:space="0" w:color="auto"/>
            <w:bottom w:val="none" w:sz="0" w:space="0" w:color="auto"/>
            <w:right w:val="none" w:sz="0" w:space="0" w:color="auto"/>
          </w:divBdr>
          <w:divsChild>
            <w:div w:id="1121999698">
              <w:marLeft w:val="0"/>
              <w:marRight w:val="0"/>
              <w:marTop w:val="0"/>
              <w:marBottom w:val="0"/>
              <w:divBdr>
                <w:top w:val="none" w:sz="0" w:space="0" w:color="auto"/>
                <w:left w:val="none" w:sz="0" w:space="0" w:color="auto"/>
                <w:bottom w:val="none" w:sz="0" w:space="0" w:color="auto"/>
                <w:right w:val="none" w:sz="0" w:space="0" w:color="auto"/>
              </w:divBdr>
              <w:divsChild>
                <w:div w:id="2101101918">
                  <w:marLeft w:val="0"/>
                  <w:marRight w:val="0"/>
                  <w:marTop w:val="0"/>
                  <w:marBottom w:val="0"/>
                  <w:divBdr>
                    <w:top w:val="none" w:sz="0" w:space="0" w:color="auto"/>
                    <w:left w:val="none" w:sz="0" w:space="0" w:color="auto"/>
                    <w:bottom w:val="none" w:sz="0" w:space="0" w:color="auto"/>
                    <w:right w:val="none" w:sz="0" w:space="0" w:color="auto"/>
                  </w:divBdr>
                </w:div>
              </w:divsChild>
            </w:div>
            <w:div w:id="2045785958">
              <w:marLeft w:val="0"/>
              <w:marRight w:val="0"/>
              <w:marTop w:val="0"/>
              <w:marBottom w:val="0"/>
              <w:divBdr>
                <w:top w:val="none" w:sz="0" w:space="0" w:color="auto"/>
                <w:left w:val="none" w:sz="0" w:space="0" w:color="auto"/>
                <w:bottom w:val="none" w:sz="0" w:space="0" w:color="auto"/>
                <w:right w:val="none" w:sz="0" w:space="0" w:color="auto"/>
              </w:divBdr>
              <w:divsChild>
                <w:div w:id="2030838142">
                  <w:marLeft w:val="0"/>
                  <w:marRight w:val="0"/>
                  <w:marTop w:val="0"/>
                  <w:marBottom w:val="0"/>
                  <w:divBdr>
                    <w:top w:val="none" w:sz="0" w:space="0" w:color="auto"/>
                    <w:left w:val="none" w:sz="0" w:space="0" w:color="auto"/>
                    <w:bottom w:val="none" w:sz="0" w:space="0" w:color="auto"/>
                    <w:right w:val="none" w:sz="0" w:space="0" w:color="auto"/>
                  </w:divBdr>
                </w:div>
              </w:divsChild>
            </w:div>
            <w:div w:id="946471688">
              <w:marLeft w:val="0"/>
              <w:marRight w:val="0"/>
              <w:marTop w:val="0"/>
              <w:marBottom w:val="0"/>
              <w:divBdr>
                <w:top w:val="none" w:sz="0" w:space="0" w:color="auto"/>
                <w:left w:val="none" w:sz="0" w:space="0" w:color="auto"/>
                <w:bottom w:val="none" w:sz="0" w:space="0" w:color="auto"/>
                <w:right w:val="none" w:sz="0" w:space="0" w:color="auto"/>
              </w:divBdr>
              <w:divsChild>
                <w:div w:id="1847943223">
                  <w:marLeft w:val="0"/>
                  <w:marRight w:val="0"/>
                  <w:marTop w:val="0"/>
                  <w:marBottom w:val="0"/>
                  <w:divBdr>
                    <w:top w:val="none" w:sz="0" w:space="0" w:color="auto"/>
                    <w:left w:val="none" w:sz="0" w:space="0" w:color="auto"/>
                    <w:bottom w:val="none" w:sz="0" w:space="0" w:color="auto"/>
                    <w:right w:val="none" w:sz="0" w:space="0" w:color="auto"/>
                  </w:divBdr>
                </w:div>
              </w:divsChild>
            </w:div>
            <w:div w:id="1002201210">
              <w:marLeft w:val="0"/>
              <w:marRight w:val="0"/>
              <w:marTop w:val="0"/>
              <w:marBottom w:val="0"/>
              <w:divBdr>
                <w:top w:val="none" w:sz="0" w:space="0" w:color="auto"/>
                <w:left w:val="none" w:sz="0" w:space="0" w:color="auto"/>
                <w:bottom w:val="none" w:sz="0" w:space="0" w:color="auto"/>
                <w:right w:val="none" w:sz="0" w:space="0" w:color="auto"/>
              </w:divBdr>
              <w:divsChild>
                <w:div w:id="122672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062508">
      <w:bodyDiv w:val="1"/>
      <w:marLeft w:val="0"/>
      <w:marRight w:val="0"/>
      <w:marTop w:val="0"/>
      <w:marBottom w:val="0"/>
      <w:divBdr>
        <w:top w:val="none" w:sz="0" w:space="0" w:color="auto"/>
        <w:left w:val="none" w:sz="0" w:space="0" w:color="auto"/>
        <w:bottom w:val="none" w:sz="0" w:space="0" w:color="auto"/>
        <w:right w:val="none" w:sz="0" w:space="0" w:color="auto"/>
      </w:divBdr>
    </w:div>
    <w:div w:id="2041737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rcgis.com/home/item.html?id=b7ec5d68d8114b1fb2bfbf4665989eb3" TargetMode="External"/><Relationship Id="rId26"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header" Target="header5.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diagramLayout" Target="diagrams/layout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Data" Target="diagrams/data1.xml"/><Relationship Id="rId32"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hyperlink" Target="https://www.fs.fed.us/nrs/pubs/rmap/rmap_nrs8.pdf"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diagramColors" Target="diagrams/colors1.xml"/><Relationship Id="rId30" Type="http://schemas.openxmlformats.org/officeDocument/2006/relationships/header" Target="header8.xml"/><Relationship Id="rId8" Type="http://schemas.openxmlformats.org/officeDocument/2006/relationships/webSettings" Target="web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088DFD-5521-854C-AC7F-9C3277932759}" type="doc">
      <dgm:prSet loTypeId="urn:microsoft.com/office/officeart/2005/8/layout/orgChart1" loCatId="" qsTypeId="urn:microsoft.com/office/officeart/2005/8/quickstyle/simple2" qsCatId="simple" csTypeId="urn:microsoft.com/office/officeart/2005/8/colors/accent1_2" csCatId="accent1" phldr="1"/>
      <dgm:spPr/>
      <dgm:t>
        <a:bodyPr/>
        <a:lstStyle/>
        <a:p>
          <a:endParaRPr lang="en-US"/>
        </a:p>
      </dgm:t>
    </dgm:pt>
    <dgm:pt modelId="{BF880862-7F42-2648-8664-947353C98CFA}">
      <dgm:prSet phldrT="[Text]" custT="1"/>
      <dgm:spPr/>
      <dgm:t>
        <a:bodyPr/>
        <a:lstStyle/>
        <a:p>
          <a:pPr algn="ctr"/>
          <a:r>
            <a:rPr lang="en-US" sz="1400"/>
            <a:t>LMUD Elected Board of Directors</a:t>
          </a:r>
        </a:p>
      </dgm:t>
    </dgm:pt>
    <dgm:pt modelId="{7DB1290F-2ACB-7749-859B-F95796870EE1}" type="parTrans" cxnId="{E3CFC302-930D-1145-B72F-CCEEAF8770EE}">
      <dgm:prSet/>
      <dgm:spPr/>
      <dgm:t>
        <a:bodyPr/>
        <a:lstStyle/>
        <a:p>
          <a:pPr algn="ctr"/>
          <a:endParaRPr lang="en-US"/>
        </a:p>
      </dgm:t>
    </dgm:pt>
    <dgm:pt modelId="{6CA389A9-EC93-5246-8050-3AAE4639EAAA}" type="sibTrans" cxnId="{E3CFC302-930D-1145-B72F-CCEEAF8770EE}">
      <dgm:prSet/>
      <dgm:spPr/>
      <dgm:t>
        <a:bodyPr/>
        <a:lstStyle/>
        <a:p>
          <a:pPr algn="ctr"/>
          <a:endParaRPr lang="en-US"/>
        </a:p>
      </dgm:t>
    </dgm:pt>
    <dgm:pt modelId="{BF11E6BE-D875-5441-ACE6-85FA0A60CAE3}">
      <dgm:prSet phldrT="[Text]" custT="1"/>
      <dgm:spPr/>
      <dgm:t>
        <a:bodyPr/>
        <a:lstStyle/>
        <a:p>
          <a:pPr algn="ctr"/>
          <a:r>
            <a:rPr lang="en-US" sz="1400"/>
            <a:t>General Manager</a:t>
          </a:r>
        </a:p>
      </dgm:t>
    </dgm:pt>
    <dgm:pt modelId="{2DB0F9B3-DF34-C74F-A9C4-26244401AC5D}" type="parTrans" cxnId="{48438E4D-716E-4F4D-9B3D-D58EBA220C0A}">
      <dgm:prSet/>
      <dgm:spPr/>
      <dgm:t>
        <a:bodyPr/>
        <a:lstStyle/>
        <a:p>
          <a:pPr algn="ctr"/>
          <a:endParaRPr lang="en-US"/>
        </a:p>
      </dgm:t>
    </dgm:pt>
    <dgm:pt modelId="{CF77B19F-BDAF-8E49-86F4-BFD9E3BF0943}" type="sibTrans" cxnId="{48438E4D-716E-4F4D-9B3D-D58EBA220C0A}">
      <dgm:prSet/>
      <dgm:spPr/>
      <dgm:t>
        <a:bodyPr/>
        <a:lstStyle/>
        <a:p>
          <a:pPr algn="ctr"/>
          <a:endParaRPr lang="en-US"/>
        </a:p>
      </dgm:t>
    </dgm:pt>
    <dgm:pt modelId="{739C8615-1DBB-6D47-9553-6654271379E8}">
      <dgm:prSet custT="1"/>
      <dgm:spPr/>
      <dgm:t>
        <a:bodyPr/>
        <a:lstStyle/>
        <a:p>
          <a:pPr algn="ctr"/>
          <a:r>
            <a:rPr lang="en-US" sz="1100"/>
            <a:t> </a:t>
          </a:r>
          <a:r>
            <a:rPr lang="en-US" sz="1400"/>
            <a:t>Operations</a:t>
          </a:r>
        </a:p>
      </dgm:t>
    </dgm:pt>
    <dgm:pt modelId="{5656564A-1F92-3A49-920E-E3C01B150CEF}" type="parTrans" cxnId="{80F08338-4192-E742-B622-6162AD4494D8}">
      <dgm:prSet/>
      <dgm:spPr/>
      <dgm:t>
        <a:bodyPr/>
        <a:lstStyle/>
        <a:p>
          <a:pPr algn="ctr"/>
          <a:endParaRPr lang="en-US"/>
        </a:p>
      </dgm:t>
    </dgm:pt>
    <dgm:pt modelId="{B69D6D9B-18FE-814E-AC26-0085492DF213}" type="sibTrans" cxnId="{80F08338-4192-E742-B622-6162AD4494D8}">
      <dgm:prSet/>
      <dgm:spPr/>
      <dgm:t>
        <a:bodyPr/>
        <a:lstStyle/>
        <a:p>
          <a:pPr algn="ctr"/>
          <a:endParaRPr lang="en-US"/>
        </a:p>
      </dgm:t>
    </dgm:pt>
    <dgm:pt modelId="{9B78CD18-CF81-144A-82C6-2A837495E1C8}">
      <dgm:prSet custT="1"/>
      <dgm:spPr/>
      <dgm:t>
        <a:bodyPr/>
        <a:lstStyle/>
        <a:p>
          <a:pPr algn="ctr"/>
          <a:r>
            <a:rPr lang="en-US" sz="1100"/>
            <a:t>Public Relations</a:t>
          </a:r>
        </a:p>
      </dgm:t>
    </dgm:pt>
    <dgm:pt modelId="{00F22BB9-B6C1-7149-9FDB-89F6FD2502FD}" type="parTrans" cxnId="{82155819-D8EA-E345-8995-0BC6E6B0F427}">
      <dgm:prSet/>
      <dgm:spPr/>
      <dgm:t>
        <a:bodyPr/>
        <a:lstStyle/>
        <a:p>
          <a:pPr algn="ctr"/>
          <a:endParaRPr lang="en-US"/>
        </a:p>
      </dgm:t>
    </dgm:pt>
    <dgm:pt modelId="{8829C6F6-AD32-AF49-8950-95BC716CD1AF}" type="sibTrans" cxnId="{82155819-D8EA-E345-8995-0BC6E6B0F427}">
      <dgm:prSet/>
      <dgm:spPr/>
      <dgm:t>
        <a:bodyPr/>
        <a:lstStyle/>
        <a:p>
          <a:pPr algn="ctr"/>
          <a:endParaRPr lang="en-US"/>
        </a:p>
      </dgm:t>
    </dgm:pt>
    <dgm:pt modelId="{7E6E7055-494D-A247-9B14-DDC2215F3428}" type="pres">
      <dgm:prSet presAssocID="{04088DFD-5521-854C-AC7F-9C3277932759}" presName="hierChild1" presStyleCnt="0">
        <dgm:presLayoutVars>
          <dgm:orgChart val="1"/>
          <dgm:chPref val="1"/>
          <dgm:dir/>
          <dgm:animOne val="branch"/>
          <dgm:animLvl val="lvl"/>
          <dgm:resizeHandles/>
        </dgm:presLayoutVars>
      </dgm:prSet>
      <dgm:spPr/>
    </dgm:pt>
    <dgm:pt modelId="{80E31789-EC46-5347-831B-F3B420638C29}" type="pres">
      <dgm:prSet presAssocID="{BF880862-7F42-2648-8664-947353C98CFA}" presName="hierRoot1" presStyleCnt="0">
        <dgm:presLayoutVars>
          <dgm:hierBranch val="init"/>
        </dgm:presLayoutVars>
      </dgm:prSet>
      <dgm:spPr/>
    </dgm:pt>
    <dgm:pt modelId="{A244B889-DCEF-574A-A3E0-80DCC58FE19E}" type="pres">
      <dgm:prSet presAssocID="{BF880862-7F42-2648-8664-947353C98CFA}" presName="rootComposite1" presStyleCnt="0"/>
      <dgm:spPr/>
    </dgm:pt>
    <dgm:pt modelId="{7389AB19-6B1D-8E44-87EC-8230209F34FD}" type="pres">
      <dgm:prSet presAssocID="{BF880862-7F42-2648-8664-947353C98CFA}" presName="rootText1" presStyleLbl="node0" presStyleIdx="0" presStyleCnt="1" custScaleX="491664">
        <dgm:presLayoutVars>
          <dgm:chPref val="3"/>
        </dgm:presLayoutVars>
      </dgm:prSet>
      <dgm:spPr/>
    </dgm:pt>
    <dgm:pt modelId="{018EE2C7-C5CA-6D42-87B5-2DD16FB5DD98}" type="pres">
      <dgm:prSet presAssocID="{BF880862-7F42-2648-8664-947353C98CFA}" presName="rootConnector1" presStyleLbl="node1" presStyleIdx="0" presStyleCnt="0"/>
      <dgm:spPr/>
    </dgm:pt>
    <dgm:pt modelId="{9E07F5D0-3ED7-EC46-AF9E-2DA17093F0D2}" type="pres">
      <dgm:prSet presAssocID="{BF880862-7F42-2648-8664-947353C98CFA}" presName="hierChild2" presStyleCnt="0"/>
      <dgm:spPr/>
    </dgm:pt>
    <dgm:pt modelId="{2DADD8A0-9B33-7144-B7D4-63999DF4AE51}" type="pres">
      <dgm:prSet presAssocID="{2DB0F9B3-DF34-C74F-A9C4-26244401AC5D}" presName="Name37" presStyleLbl="parChTrans1D2" presStyleIdx="0" presStyleCnt="1"/>
      <dgm:spPr/>
    </dgm:pt>
    <dgm:pt modelId="{9FA957A0-0056-EF4B-A157-1A38A4B4A3F8}" type="pres">
      <dgm:prSet presAssocID="{BF11E6BE-D875-5441-ACE6-85FA0A60CAE3}" presName="hierRoot2" presStyleCnt="0">
        <dgm:presLayoutVars>
          <dgm:hierBranch val="init"/>
        </dgm:presLayoutVars>
      </dgm:prSet>
      <dgm:spPr/>
    </dgm:pt>
    <dgm:pt modelId="{F47203EF-CF14-2B4C-B06A-F8A0DCBDA169}" type="pres">
      <dgm:prSet presAssocID="{BF11E6BE-D875-5441-ACE6-85FA0A60CAE3}" presName="rootComposite" presStyleCnt="0"/>
      <dgm:spPr/>
    </dgm:pt>
    <dgm:pt modelId="{937AEEF8-50C9-B442-9EF1-0CE06A1B54BE}" type="pres">
      <dgm:prSet presAssocID="{BF11E6BE-D875-5441-ACE6-85FA0A60CAE3}" presName="rootText" presStyleLbl="node2" presStyleIdx="0" presStyleCnt="1">
        <dgm:presLayoutVars>
          <dgm:chPref val="3"/>
        </dgm:presLayoutVars>
      </dgm:prSet>
      <dgm:spPr/>
    </dgm:pt>
    <dgm:pt modelId="{A97E093D-A3C3-374F-BCAD-8B2EB35BFFF8}" type="pres">
      <dgm:prSet presAssocID="{BF11E6BE-D875-5441-ACE6-85FA0A60CAE3}" presName="rootConnector" presStyleLbl="node2" presStyleIdx="0" presStyleCnt="1"/>
      <dgm:spPr/>
    </dgm:pt>
    <dgm:pt modelId="{21A7C888-B8A9-0542-BDFE-97C86485B775}" type="pres">
      <dgm:prSet presAssocID="{BF11E6BE-D875-5441-ACE6-85FA0A60CAE3}" presName="hierChild4" presStyleCnt="0"/>
      <dgm:spPr/>
    </dgm:pt>
    <dgm:pt modelId="{69A35A6C-E185-F44A-825A-E87E77E6DE27}" type="pres">
      <dgm:prSet presAssocID="{5656564A-1F92-3A49-920E-E3C01B150CEF}" presName="Name37" presStyleLbl="parChTrans1D3" presStyleIdx="0" presStyleCnt="2"/>
      <dgm:spPr/>
    </dgm:pt>
    <dgm:pt modelId="{73F7E38D-01A9-EA4A-A1AC-5FFE9E8C6115}" type="pres">
      <dgm:prSet presAssocID="{739C8615-1DBB-6D47-9553-6654271379E8}" presName="hierRoot2" presStyleCnt="0">
        <dgm:presLayoutVars>
          <dgm:hierBranch val="init"/>
        </dgm:presLayoutVars>
      </dgm:prSet>
      <dgm:spPr/>
    </dgm:pt>
    <dgm:pt modelId="{9DD0E098-486B-7B4A-AF39-5AE7FEE1A12F}" type="pres">
      <dgm:prSet presAssocID="{739C8615-1DBB-6D47-9553-6654271379E8}" presName="rootComposite" presStyleCnt="0"/>
      <dgm:spPr/>
    </dgm:pt>
    <dgm:pt modelId="{7E20A6E5-3059-4649-B577-847AFEFF50F8}" type="pres">
      <dgm:prSet presAssocID="{739C8615-1DBB-6D47-9553-6654271379E8}" presName="rootText" presStyleLbl="node3" presStyleIdx="0" presStyleCnt="2">
        <dgm:presLayoutVars>
          <dgm:chPref val="3"/>
        </dgm:presLayoutVars>
      </dgm:prSet>
      <dgm:spPr/>
    </dgm:pt>
    <dgm:pt modelId="{1506ADE2-8978-0948-B669-5D0A934D0124}" type="pres">
      <dgm:prSet presAssocID="{739C8615-1DBB-6D47-9553-6654271379E8}" presName="rootConnector" presStyleLbl="node3" presStyleIdx="0" presStyleCnt="2"/>
      <dgm:spPr/>
    </dgm:pt>
    <dgm:pt modelId="{65A6C3E7-B380-D64F-AEF9-AEA783C50446}" type="pres">
      <dgm:prSet presAssocID="{739C8615-1DBB-6D47-9553-6654271379E8}" presName="hierChild4" presStyleCnt="0"/>
      <dgm:spPr/>
    </dgm:pt>
    <dgm:pt modelId="{96784B37-0F87-6D46-9ECF-83D5DE37A82A}" type="pres">
      <dgm:prSet presAssocID="{739C8615-1DBB-6D47-9553-6654271379E8}" presName="hierChild5" presStyleCnt="0"/>
      <dgm:spPr/>
    </dgm:pt>
    <dgm:pt modelId="{60B7E21B-D321-E54C-AFBB-9354BF1E0580}" type="pres">
      <dgm:prSet presAssocID="{00F22BB9-B6C1-7149-9FDB-89F6FD2502FD}" presName="Name37" presStyleLbl="parChTrans1D3" presStyleIdx="1" presStyleCnt="2"/>
      <dgm:spPr/>
    </dgm:pt>
    <dgm:pt modelId="{60029A91-E31E-EB45-9D3D-5956D9B67865}" type="pres">
      <dgm:prSet presAssocID="{9B78CD18-CF81-144A-82C6-2A837495E1C8}" presName="hierRoot2" presStyleCnt="0">
        <dgm:presLayoutVars>
          <dgm:hierBranch val="init"/>
        </dgm:presLayoutVars>
      </dgm:prSet>
      <dgm:spPr/>
    </dgm:pt>
    <dgm:pt modelId="{76455898-0757-D341-839C-CB4D0FE49754}" type="pres">
      <dgm:prSet presAssocID="{9B78CD18-CF81-144A-82C6-2A837495E1C8}" presName="rootComposite" presStyleCnt="0"/>
      <dgm:spPr/>
    </dgm:pt>
    <dgm:pt modelId="{66AF6A9F-9B99-8240-8DAB-A91B0596DF81}" type="pres">
      <dgm:prSet presAssocID="{9B78CD18-CF81-144A-82C6-2A837495E1C8}" presName="rootText" presStyleLbl="node3" presStyleIdx="1" presStyleCnt="2">
        <dgm:presLayoutVars>
          <dgm:chPref val="3"/>
        </dgm:presLayoutVars>
      </dgm:prSet>
      <dgm:spPr/>
    </dgm:pt>
    <dgm:pt modelId="{A667F9AE-8263-C347-98AF-5CB0F74B9E4B}" type="pres">
      <dgm:prSet presAssocID="{9B78CD18-CF81-144A-82C6-2A837495E1C8}" presName="rootConnector" presStyleLbl="node3" presStyleIdx="1" presStyleCnt="2"/>
      <dgm:spPr/>
    </dgm:pt>
    <dgm:pt modelId="{C4BA5C29-B1A1-4C4F-B66D-7EBD80181625}" type="pres">
      <dgm:prSet presAssocID="{9B78CD18-CF81-144A-82C6-2A837495E1C8}" presName="hierChild4" presStyleCnt="0"/>
      <dgm:spPr/>
    </dgm:pt>
    <dgm:pt modelId="{CE614E7B-CF71-2E40-A396-31C73FEB3EF8}" type="pres">
      <dgm:prSet presAssocID="{9B78CD18-CF81-144A-82C6-2A837495E1C8}" presName="hierChild5" presStyleCnt="0"/>
      <dgm:spPr/>
    </dgm:pt>
    <dgm:pt modelId="{4320315E-3F1D-F647-A6DC-850202E45FB7}" type="pres">
      <dgm:prSet presAssocID="{BF11E6BE-D875-5441-ACE6-85FA0A60CAE3}" presName="hierChild5" presStyleCnt="0"/>
      <dgm:spPr/>
    </dgm:pt>
    <dgm:pt modelId="{B68945AF-5A28-8A4D-980F-3715079DF86A}" type="pres">
      <dgm:prSet presAssocID="{BF880862-7F42-2648-8664-947353C98CFA}" presName="hierChild3" presStyleCnt="0"/>
      <dgm:spPr/>
    </dgm:pt>
  </dgm:ptLst>
  <dgm:cxnLst>
    <dgm:cxn modelId="{E3CFC302-930D-1145-B72F-CCEEAF8770EE}" srcId="{04088DFD-5521-854C-AC7F-9C3277932759}" destId="{BF880862-7F42-2648-8664-947353C98CFA}" srcOrd="0" destOrd="0" parTransId="{7DB1290F-2ACB-7749-859B-F95796870EE1}" sibTransId="{6CA389A9-EC93-5246-8050-3AAE4639EAAA}"/>
    <dgm:cxn modelId="{CDD5600F-C43A-6442-9116-7D3AF7F94676}" type="presOf" srcId="{9B78CD18-CF81-144A-82C6-2A837495E1C8}" destId="{66AF6A9F-9B99-8240-8DAB-A91B0596DF81}" srcOrd="0" destOrd="0" presId="urn:microsoft.com/office/officeart/2005/8/layout/orgChart1"/>
    <dgm:cxn modelId="{82155819-D8EA-E345-8995-0BC6E6B0F427}" srcId="{BF11E6BE-D875-5441-ACE6-85FA0A60CAE3}" destId="{9B78CD18-CF81-144A-82C6-2A837495E1C8}" srcOrd="1" destOrd="0" parTransId="{00F22BB9-B6C1-7149-9FDB-89F6FD2502FD}" sibTransId="{8829C6F6-AD32-AF49-8950-95BC716CD1AF}"/>
    <dgm:cxn modelId="{80F08338-4192-E742-B622-6162AD4494D8}" srcId="{BF11E6BE-D875-5441-ACE6-85FA0A60CAE3}" destId="{739C8615-1DBB-6D47-9553-6654271379E8}" srcOrd="0" destOrd="0" parTransId="{5656564A-1F92-3A49-920E-E3C01B150CEF}" sibTransId="{B69D6D9B-18FE-814E-AC26-0085492DF213}"/>
    <dgm:cxn modelId="{48438E4D-716E-4F4D-9B3D-D58EBA220C0A}" srcId="{BF880862-7F42-2648-8664-947353C98CFA}" destId="{BF11E6BE-D875-5441-ACE6-85FA0A60CAE3}" srcOrd="0" destOrd="0" parTransId="{2DB0F9B3-DF34-C74F-A9C4-26244401AC5D}" sibTransId="{CF77B19F-BDAF-8E49-86F4-BFD9E3BF0943}"/>
    <dgm:cxn modelId="{5F34DA4F-E104-2F43-9178-32A5D2D42A97}" type="presOf" srcId="{2DB0F9B3-DF34-C74F-A9C4-26244401AC5D}" destId="{2DADD8A0-9B33-7144-B7D4-63999DF4AE51}" srcOrd="0" destOrd="0" presId="urn:microsoft.com/office/officeart/2005/8/layout/orgChart1"/>
    <dgm:cxn modelId="{99706554-A270-CC47-955A-BAA75A8A4797}" type="presOf" srcId="{5656564A-1F92-3A49-920E-E3C01B150CEF}" destId="{69A35A6C-E185-F44A-825A-E87E77E6DE27}" srcOrd="0" destOrd="0" presId="urn:microsoft.com/office/officeart/2005/8/layout/orgChart1"/>
    <dgm:cxn modelId="{26BF6F7A-317E-9C42-820C-66917736EE22}" type="presOf" srcId="{BF11E6BE-D875-5441-ACE6-85FA0A60CAE3}" destId="{937AEEF8-50C9-B442-9EF1-0CE06A1B54BE}" srcOrd="0" destOrd="0" presId="urn:microsoft.com/office/officeart/2005/8/layout/orgChart1"/>
    <dgm:cxn modelId="{3571AC7E-76E8-AA41-A86F-FEC59F88FBB8}" type="presOf" srcId="{739C8615-1DBB-6D47-9553-6654271379E8}" destId="{1506ADE2-8978-0948-B669-5D0A934D0124}" srcOrd="1" destOrd="0" presId="urn:microsoft.com/office/officeart/2005/8/layout/orgChart1"/>
    <dgm:cxn modelId="{119570A3-BCFD-F941-B6DD-DF8ED4EBF1E8}" type="presOf" srcId="{04088DFD-5521-854C-AC7F-9C3277932759}" destId="{7E6E7055-494D-A247-9B14-DDC2215F3428}" srcOrd="0" destOrd="0" presId="urn:microsoft.com/office/officeart/2005/8/layout/orgChart1"/>
    <dgm:cxn modelId="{D7E249C9-1660-E043-838F-7C529A8EF237}" type="presOf" srcId="{BF880862-7F42-2648-8664-947353C98CFA}" destId="{018EE2C7-C5CA-6D42-87B5-2DD16FB5DD98}" srcOrd="1" destOrd="0" presId="urn:microsoft.com/office/officeart/2005/8/layout/orgChart1"/>
    <dgm:cxn modelId="{417A5CCC-B72D-9A4C-B88D-8EF3E59FF4D3}" type="presOf" srcId="{739C8615-1DBB-6D47-9553-6654271379E8}" destId="{7E20A6E5-3059-4649-B577-847AFEFF50F8}" srcOrd="0" destOrd="0" presId="urn:microsoft.com/office/officeart/2005/8/layout/orgChart1"/>
    <dgm:cxn modelId="{7C8C8FDB-D147-204F-A9C3-60250C706187}" type="presOf" srcId="{BF880862-7F42-2648-8664-947353C98CFA}" destId="{7389AB19-6B1D-8E44-87EC-8230209F34FD}" srcOrd="0" destOrd="0" presId="urn:microsoft.com/office/officeart/2005/8/layout/orgChart1"/>
    <dgm:cxn modelId="{F2E350DC-DE73-564C-93E2-D5BE76DD1A09}" type="presOf" srcId="{00F22BB9-B6C1-7149-9FDB-89F6FD2502FD}" destId="{60B7E21B-D321-E54C-AFBB-9354BF1E0580}" srcOrd="0" destOrd="0" presId="urn:microsoft.com/office/officeart/2005/8/layout/orgChart1"/>
    <dgm:cxn modelId="{E5AFC8E9-490F-DB42-A24A-42C1A84D1721}" type="presOf" srcId="{BF11E6BE-D875-5441-ACE6-85FA0A60CAE3}" destId="{A97E093D-A3C3-374F-BCAD-8B2EB35BFFF8}" srcOrd="1" destOrd="0" presId="urn:microsoft.com/office/officeart/2005/8/layout/orgChart1"/>
    <dgm:cxn modelId="{9424B4F0-0588-0D46-9929-E7E30E512209}" type="presOf" srcId="{9B78CD18-CF81-144A-82C6-2A837495E1C8}" destId="{A667F9AE-8263-C347-98AF-5CB0F74B9E4B}" srcOrd="1" destOrd="0" presId="urn:microsoft.com/office/officeart/2005/8/layout/orgChart1"/>
    <dgm:cxn modelId="{43022561-50CB-7E44-A6BE-545414F5BFB9}" type="presParOf" srcId="{7E6E7055-494D-A247-9B14-DDC2215F3428}" destId="{80E31789-EC46-5347-831B-F3B420638C29}" srcOrd="0" destOrd="0" presId="urn:microsoft.com/office/officeart/2005/8/layout/orgChart1"/>
    <dgm:cxn modelId="{9FBFBF9E-287B-C546-A2E5-44E8E71293E1}" type="presParOf" srcId="{80E31789-EC46-5347-831B-F3B420638C29}" destId="{A244B889-DCEF-574A-A3E0-80DCC58FE19E}" srcOrd="0" destOrd="0" presId="urn:microsoft.com/office/officeart/2005/8/layout/orgChart1"/>
    <dgm:cxn modelId="{523CB449-3131-0B48-9742-733C1432CAD3}" type="presParOf" srcId="{A244B889-DCEF-574A-A3E0-80DCC58FE19E}" destId="{7389AB19-6B1D-8E44-87EC-8230209F34FD}" srcOrd="0" destOrd="0" presId="urn:microsoft.com/office/officeart/2005/8/layout/orgChart1"/>
    <dgm:cxn modelId="{C91D8AD1-E75B-F349-B89B-AD11E8B33BA2}" type="presParOf" srcId="{A244B889-DCEF-574A-A3E0-80DCC58FE19E}" destId="{018EE2C7-C5CA-6D42-87B5-2DD16FB5DD98}" srcOrd="1" destOrd="0" presId="urn:microsoft.com/office/officeart/2005/8/layout/orgChart1"/>
    <dgm:cxn modelId="{7B72D417-11D0-C745-A5A1-FA0DF2CF5A11}" type="presParOf" srcId="{80E31789-EC46-5347-831B-F3B420638C29}" destId="{9E07F5D0-3ED7-EC46-AF9E-2DA17093F0D2}" srcOrd="1" destOrd="0" presId="urn:microsoft.com/office/officeart/2005/8/layout/orgChart1"/>
    <dgm:cxn modelId="{27758900-7168-6F43-891C-20720B809933}" type="presParOf" srcId="{9E07F5D0-3ED7-EC46-AF9E-2DA17093F0D2}" destId="{2DADD8A0-9B33-7144-B7D4-63999DF4AE51}" srcOrd="0" destOrd="0" presId="urn:microsoft.com/office/officeart/2005/8/layout/orgChart1"/>
    <dgm:cxn modelId="{9DCB7AD1-B1D6-BB4E-9B46-A9E7C49BB2C3}" type="presParOf" srcId="{9E07F5D0-3ED7-EC46-AF9E-2DA17093F0D2}" destId="{9FA957A0-0056-EF4B-A157-1A38A4B4A3F8}" srcOrd="1" destOrd="0" presId="urn:microsoft.com/office/officeart/2005/8/layout/orgChart1"/>
    <dgm:cxn modelId="{0528EEC2-7B1C-2247-9993-06B0C4A4AFC2}" type="presParOf" srcId="{9FA957A0-0056-EF4B-A157-1A38A4B4A3F8}" destId="{F47203EF-CF14-2B4C-B06A-F8A0DCBDA169}" srcOrd="0" destOrd="0" presId="urn:microsoft.com/office/officeart/2005/8/layout/orgChart1"/>
    <dgm:cxn modelId="{0E4B1847-BE06-D244-AEA4-5C42A025E3DB}" type="presParOf" srcId="{F47203EF-CF14-2B4C-B06A-F8A0DCBDA169}" destId="{937AEEF8-50C9-B442-9EF1-0CE06A1B54BE}" srcOrd="0" destOrd="0" presId="urn:microsoft.com/office/officeart/2005/8/layout/orgChart1"/>
    <dgm:cxn modelId="{03742825-B672-7744-96C3-8AADD463C774}" type="presParOf" srcId="{F47203EF-CF14-2B4C-B06A-F8A0DCBDA169}" destId="{A97E093D-A3C3-374F-BCAD-8B2EB35BFFF8}" srcOrd="1" destOrd="0" presId="urn:microsoft.com/office/officeart/2005/8/layout/orgChart1"/>
    <dgm:cxn modelId="{27772C01-FCFD-3A48-A447-BA389786017D}" type="presParOf" srcId="{9FA957A0-0056-EF4B-A157-1A38A4B4A3F8}" destId="{21A7C888-B8A9-0542-BDFE-97C86485B775}" srcOrd="1" destOrd="0" presId="urn:microsoft.com/office/officeart/2005/8/layout/orgChart1"/>
    <dgm:cxn modelId="{8D52AF8F-2055-9142-9687-D9071D3B82A1}" type="presParOf" srcId="{21A7C888-B8A9-0542-BDFE-97C86485B775}" destId="{69A35A6C-E185-F44A-825A-E87E77E6DE27}" srcOrd="0" destOrd="0" presId="urn:microsoft.com/office/officeart/2005/8/layout/orgChart1"/>
    <dgm:cxn modelId="{458210FB-AB0D-6C4B-9E3F-5330052FF03C}" type="presParOf" srcId="{21A7C888-B8A9-0542-BDFE-97C86485B775}" destId="{73F7E38D-01A9-EA4A-A1AC-5FFE9E8C6115}" srcOrd="1" destOrd="0" presId="urn:microsoft.com/office/officeart/2005/8/layout/orgChart1"/>
    <dgm:cxn modelId="{0A4115B5-4441-1944-9E34-5E734A465910}" type="presParOf" srcId="{73F7E38D-01A9-EA4A-A1AC-5FFE9E8C6115}" destId="{9DD0E098-486B-7B4A-AF39-5AE7FEE1A12F}" srcOrd="0" destOrd="0" presId="urn:microsoft.com/office/officeart/2005/8/layout/orgChart1"/>
    <dgm:cxn modelId="{3BB3FB12-05F0-9243-A2A4-9B2D06A1F768}" type="presParOf" srcId="{9DD0E098-486B-7B4A-AF39-5AE7FEE1A12F}" destId="{7E20A6E5-3059-4649-B577-847AFEFF50F8}" srcOrd="0" destOrd="0" presId="urn:microsoft.com/office/officeart/2005/8/layout/orgChart1"/>
    <dgm:cxn modelId="{4E6F1D91-1D12-E54C-8C66-84CAB4B7A9BC}" type="presParOf" srcId="{9DD0E098-486B-7B4A-AF39-5AE7FEE1A12F}" destId="{1506ADE2-8978-0948-B669-5D0A934D0124}" srcOrd="1" destOrd="0" presId="urn:microsoft.com/office/officeart/2005/8/layout/orgChart1"/>
    <dgm:cxn modelId="{21B75FFF-996F-5344-9AB9-5D9A36007775}" type="presParOf" srcId="{73F7E38D-01A9-EA4A-A1AC-5FFE9E8C6115}" destId="{65A6C3E7-B380-D64F-AEF9-AEA783C50446}" srcOrd="1" destOrd="0" presId="urn:microsoft.com/office/officeart/2005/8/layout/orgChart1"/>
    <dgm:cxn modelId="{DA2149AE-B902-234E-8E01-2661EA6781A3}" type="presParOf" srcId="{73F7E38D-01A9-EA4A-A1AC-5FFE9E8C6115}" destId="{96784B37-0F87-6D46-9ECF-83D5DE37A82A}" srcOrd="2" destOrd="0" presId="urn:microsoft.com/office/officeart/2005/8/layout/orgChart1"/>
    <dgm:cxn modelId="{160199E1-5D66-3F4E-A143-3E709A14906C}" type="presParOf" srcId="{21A7C888-B8A9-0542-BDFE-97C86485B775}" destId="{60B7E21B-D321-E54C-AFBB-9354BF1E0580}" srcOrd="2" destOrd="0" presId="urn:microsoft.com/office/officeart/2005/8/layout/orgChart1"/>
    <dgm:cxn modelId="{862D6BFF-E46E-664F-B671-96E7DD6F32C8}" type="presParOf" srcId="{21A7C888-B8A9-0542-BDFE-97C86485B775}" destId="{60029A91-E31E-EB45-9D3D-5956D9B67865}" srcOrd="3" destOrd="0" presId="urn:microsoft.com/office/officeart/2005/8/layout/orgChart1"/>
    <dgm:cxn modelId="{DDA08BF6-57DD-C441-B708-CD1FE6CC11FD}" type="presParOf" srcId="{60029A91-E31E-EB45-9D3D-5956D9B67865}" destId="{76455898-0757-D341-839C-CB4D0FE49754}" srcOrd="0" destOrd="0" presId="urn:microsoft.com/office/officeart/2005/8/layout/orgChart1"/>
    <dgm:cxn modelId="{B24C65CC-0E5A-7D4B-93E2-C1523F3E8E15}" type="presParOf" srcId="{76455898-0757-D341-839C-CB4D0FE49754}" destId="{66AF6A9F-9B99-8240-8DAB-A91B0596DF81}" srcOrd="0" destOrd="0" presId="urn:microsoft.com/office/officeart/2005/8/layout/orgChart1"/>
    <dgm:cxn modelId="{D93942D2-7660-714E-A6A3-021990CA0368}" type="presParOf" srcId="{76455898-0757-D341-839C-CB4D0FE49754}" destId="{A667F9AE-8263-C347-98AF-5CB0F74B9E4B}" srcOrd="1" destOrd="0" presId="urn:microsoft.com/office/officeart/2005/8/layout/orgChart1"/>
    <dgm:cxn modelId="{45CAF0C2-107B-3740-849E-B902E92D5AA5}" type="presParOf" srcId="{60029A91-E31E-EB45-9D3D-5956D9B67865}" destId="{C4BA5C29-B1A1-4C4F-B66D-7EBD80181625}" srcOrd="1" destOrd="0" presId="urn:microsoft.com/office/officeart/2005/8/layout/orgChart1"/>
    <dgm:cxn modelId="{EBC4FC8D-8F4C-3A47-9F09-AD030C953C54}" type="presParOf" srcId="{60029A91-E31E-EB45-9D3D-5956D9B67865}" destId="{CE614E7B-CF71-2E40-A396-31C73FEB3EF8}" srcOrd="2" destOrd="0" presId="urn:microsoft.com/office/officeart/2005/8/layout/orgChart1"/>
    <dgm:cxn modelId="{E6DDC84A-A320-954D-A64A-C4CA81489125}" type="presParOf" srcId="{9FA957A0-0056-EF4B-A157-1A38A4B4A3F8}" destId="{4320315E-3F1D-F647-A6DC-850202E45FB7}" srcOrd="2" destOrd="0" presId="urn:microsoft.com/office/officeart/2005/8/layout/orgChart1"/>
    <dgm:cxn modelId="{CBE10D04-AFB2-964B-A2B0-D827CA7A7F46}" type="presParOf" srcId="{80E31789-EC46-5347-831B-F3B420638C29}" destId="{B68945AF-5A28-8A4D-980F-3715079DF86A}" srcOrd="2" destOrd="0" presId="urn:microsoft.com/office/officeart/2005/8/layout/orgChar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B7E21B-D321-E54C-AFBB-9354BF1E0580}">
      <dsp:nvSpPr>
        <dsp:cNvPr id="0" name=""/>
        <dsp:cNvSpPr/>
      </dsp:nvSpPr>
      <dsp:spPr>
        <a:xfrm>
          <a:off x="2536449" y="1577598"/>
          <a:ext cx="184687" cy="1440562"/>
        </a:xfrm>
        <a:custGeom>
          <a:avLst/>
          <a:gdLst/>
          <a:ahLst/>
          <a:cxnLst/>
          <a:rect l="0" t="0" r="0" b="0"/>
          <a:pathLst>
            <a:path>
              <a:moveTo>
                <a:pt x="0" y="0"/>
              </a:moveTo>
              <a:lnTo>
                <a:pt x="0" y="1440562"/>
              </a:lnTo>
              <a:lnTo>
                <a:pt x="184687" y="1440562"/>
              </a:lnTo>
            </a:path>
          </a:pathLst>
        </a:custGeom>
        <a:noFill/>
        <a:ln w="127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A35A6C-E185-F44A-825A-E87E77E6DE27}">
      <dsp:nvSpPr>
        <dsp:cNvPr id="0" name=""/>
        <dsp:cNvSpPr/>
      </dsp:nvSpPr>
      <dsp:spPr>
        <a:xfrm>
          <a:off x="2536449" y="1577598"/>
          <a:ext cx="184687" cy="566375"/>
        </a:xfrm>
        <a:custGeom>
          <a:avLst/>
          <a:gdLst/>
          <a:ahLst/>
          <a:cxnLst/>
          <a:rect l="0" t="0" r="0" b="0"/>
          <a:pathLst>
            <a:path>
              <a:moveTo>
                <a:pt x="0" y="0"/>
              </a:moveTo>
              <a:lnTo>
                <a:pt x="0" y="566375"/>
              </a:lnTo>
              <a:lnTo>
                <a:pt x="184687" y="566375"/>
              </a:lnTo>
            </a:path>
          </a:pathLst>
        </a:custGeom>
        <a:noFill/>
        <a:ln w="127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DADD8A0-9B33-7144-B7D4-63999DF4AE51}">
      <dsp:nvSpPr>
        <dsp:cNvPr id="0" name=""/>
        <dsp:cNvSpPr/>
      </dsp:nvSpPr>
      <dsp:spPr>
        <a:xfrm>
          <a:off x="2983230" y="703410"/>
          <a:ext cx="91440" cy="258562"/>
        </a:xfrm>
        <a:custGeom>
          <a:avLst/>
          <a:gdLst/>
          <a:ahLst/>
          <a:cxnLst/>
          <a:rect l="0" t="0" r="0" b="0"/>
          <a:pathLst>
            <a:path>
              <a:moveTo>
                <a:pt x="45720" y="0"/>
              </a:moveTo>
              <a:lnTo>
                <a:pt x="45720" y="258562"/>
              </a:lnTo>
            </a:path>
          </a:pathLst>
        </a:custGeom>
        <a:noFill/>
        <a:ln w="127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89AB19-6B1D-8E44-87EC-8230209F34FD}">
      <dsp:nvSpPr>
        <dsp:cNvPr id="0" name=""/>
        <dsp:cNvSpPr/>
      </dsp:nvSpPr>
      <dsp:spPr>
        <a:xfrm>
          <a:off x="2142" y="87785"/>
          <a:ext cx="6053615" cy="61562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LMUD Elected Board of Directors</a:t>
          </a:r>
        </a:p>
      </dsp:txBody>
      <dsp:txXfrm>
        <a:off x="2142" y="87785"/>
        <a:ext cx="6053615" cy="615625"/>
      </dsp:txXfrm>
    </dsp:sp>
    <dsp:sp modelId="{937AEEF8-50C9-B442-9EF1-0CE06A1B54BE}">
      <dsp:nvSpPr>
        <dsp:cNvPr id="0" name=""/>
        <dsp:cNvSpPr/>
      </dsp:nvSpPr>
      <dsp:spPr>
        <a:xfrm>
          <a:off x="2413324" y="961973"/>
          <a:ext cx="1231250" cy="61562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US" sz="1400" kern="1200"/>
            <a:t>General Manager</a:t>
          </a:r>
        </a:p>
      </dsp:txBody>
      <dsp:txXfrm>
        <a:off x="2413324" y="961973"/>
        <a:ext cx="1231250" cy="615625"/>
      </dsp:txXfrm>
    </dsp:sp>
    <dsp:sp modelId="{7E20A6E5-3059-4649-B577-847AFEFF50F8}">
      <dsp:nvSpPr>
        <dsp:cNvPr id="0" name=""/>
        <dsp:cNvSpPr/>
      </dsp:nvSpPr>
      <dsp:spPr>
        <a:xfrm>
          <a:off x="2721137" y="1836161"/>
          <a:ext cx="1231250" cy="61562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 </a:t>
          </a:r>
          <a:r>
            <a:rPr lang="en-US" sz="1400" kern="1200"/>
            <a:t>Operations</a:t>
          </a:r>
        </a:p>
      </dsp:txBody>
      <dsp:txXfrm>
        <a:off x="2721137" y="1836161"/>
        <a:ext cx="1231250" cy="615625"/>
      </dsp:txXfrm>
    </dsp:sp>
    <dsp:sp modelId="{66AF6A9F-9B99-8240-8DAB-A91B0596DF81}">
      <dsp:nvSpPr>
        <dsp:cNvPr id="0" name=""/>
        <dsp:cNvSpPr/>
      </dsp:nvSpPr>
      <dsp:spPr>
        <a:xfrm>
          <a:off x="2721137" y="2710349"/>
          <a:ext cx="1231250" cy="615625"/>
        </a:xfrm>
        <a:prstGeom prst="rect">
          <a:avLst/>
        </a:prstGeom>
        <a:solidFill>
          <a:schemeClr val="accent1">
            <a:hueOff val="0"/>
            <a:satOff val="0"/>
            <a:lumOff val="0"/>
            <a:alphaOff val="0"/>
          </a:schemeClr>
        </a:solidFill>
        <a:ln w="19050" cap="flat" cmpd="sng" algn="ctr">
          <a:solidFill>
            <a:schemeClr val="lt1">
              <a:hueOff val="0"/>
              <a:satOff val="0"/>
              <a:lumOff val="0"/>
              <a:alphaOff val="0"/>
            </a:schemeClr>
          </a:solidFill>
          <a:prstDash val="solid"/>
        </a:ln>
        <a:effectLst/>
      </dsp:spPr>
      <dsp:style>
        <a:lnRef idx="3">
          <a:scrgbClr r="0" g="0" b="0"/>
        </a:lnRef>
        <a:fillRef idx="1">
          <a:scrgbClr r="0" g="0" b="0"/>
        </a:fillRef>
        <a:effectRef idx="1">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US" sz="1100" kern="1200"/>
            <a:t>Public Relations</a:t>
          </a:r>
        </a:p>
      </dsp:txBody>
      <dsp:txXfrm>
        <a:off x="2721137" y="2710349"/>
        <a:ext cx="1231250" cy="61562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Savon">
  <a:themeElements>
    <a:clrScheme name="Savon">
      <a:dk1>
        <a:sysClr val="windowText" lastClr="000000"/>
      </a:dk1>
      <a:lt1>
        <a:sysClr val="window" lastClr="FFFFFF"/>
      </a:lt1>
      <a:dk2>
        <a:srgbClr val="1485A4"/>
      </a:dk2>
      <a:lt2>
        <a:srgbClr val="E3DED1"/>
      </a:lt2>
      <a:accent1>
        <a:srgbClr val="1CADE4"/>
      </a:accent1>
      <a:accent2>
        <a:srgbClr val="2683C6"/>
      </a:accent2>
      <a:accent3>
        <a:srgbClr val="27CED7"/>
      </a:accent3>
      <a:accent4>
        <a:srgbClr val="42BA97"/>
      </a:accent4>
      <a:accent5>
        <a:srgbClr val="3E8853"/>
      </a:accent5>
      <a:accent6>
        <a:srgbClr val="62A39F"/>
      </a:accent6>
      <a:hlink>
        <a:srgbClr val="F49100"/>
      </a:hlink>
      <a:folHlink>
        <a:srgbClr val="739D9B"/>
      </a:folHlink>
    </a:clrScheme>
    <a:fontScheme name="Savon">
      <a:maj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Savon">
      <a:fillStyleLst>
        <a:solidFill>
          <a:schemeClr val="phClr"/>
        </a:solidFill>
        <a:gradFill rotWithShape="1">
          <a:gsLst>
            <a:gs pos="0">
              <a:schemeClr val="phClr">
                <a:tint val="60000"/>
                <a:satMod val="105000"/>
                <a:lumMod val="105000"/>
              </a:schemeClr>
            </a:gs>
            <a:gs pos="100000">
              <a:schemeClr val="phClr">
                <a:tint val="65000"/>
                <a:satMod val="100000"/>
                <a:lumMod val="100000"/>
              </a:schemeClr>
            </a:gs>
            <a:gs pos="100000">
              <a:schemeClr val="phClr">
                <a:tint val="70000"/>
                <a:satMod val="100000"/>
                <a:lumMod val="100000"/>
              </a:schemeClr>
            </a:gs>
          </a:gsLst>
          <a:lin ang="5400000" scaled="0"/>
        </a:gradFill>
        <a:gradFill rotWithShape="1">
          <a:gsLst>
            <a:gs pos="0">
              <a:schemeClr val="phClr">
                <a:satMod val="100000"/>
                <a:lumMod val="100000"/>
              </a:schemeClr>
            </a:gs>
            <a:gs pos="50000">
              <a:schemeClr val="phClr">
                <a:shade val="99000"/>
                <a:satMod val="105000"/>
                <a:lumMod val="100000"/>
              </a:schemeClr>
            </a:gs>
            <a:gs pos="100000">
              <a:schemeClr val="phClr">
                <a:shade val="98000"/>
                <a:satMod val="105000"/>
                <a:lumMod val="100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38100" dist="12700" dir="5400000" algn="ctr" rotWithShape="0">
              <a:srgbClr val="000000">
                <a:alpha val="63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flat" dir="tl">
              <a:rot lat="0" lon="0" rev="4200000"/>
            </a:lightRig>
          </a:scene3d>
          <a:sp3d prstMaterial="flat">
            <a:bevelT w="50800" h="63500" prst="riblet"/>
          </a:sp3d>
        </a:effectStyle>
      </a:effectStyleLst>
      <a:bgFillStyleLst>
        <a:solidFill>
          <a:schemeClr val="phClr"/>
        </a:solidFill>
        <a:gradFill rotWithShape="1">
          <a:gsLst>
            <a:gs pos="0">
              <a:schemeClr val="phClr">
                <a:tint val="90000"/>
                <a:shade val="92000"/>
                <a:satMod val="160000"/>
              </a:schemeClr>
            </a:gs>
            <a:gs pos="77000">
              <a:schemeClr val="phClr">
                <a:tint val="100000"/>
                <a:shade val="73000"/>
                <a:satMod val="155000"/>
              </a:schemeClr>
            </a:gs>
            <a:gs pos="100000">
              <a:schemeClr val="phClr">
                <a:tint val="100000"/>
                <a:shade val="67000"/>
                <a:satMod val="145000"/>
              </a:schemeClr>
            </a:gs>
          </a:gsLst>
          <a:lin ang="5400000" scaled="0"/>
        </a:gradFill>
        <a:blipFill rotWithShape="1">
          <a:blip xmlns:r="http://schemas.openxmlformats.org/officeDocument/2006/relationships" r:embed="rId1">
            <a:duotone>
              <a:schemeClr val="phClr">
                <a:tint val="95000"/>
              </a:schemeClr>
              <a:schemeClr val="phClr">
                <a:shade val="92000"/>
                <a:satMod val="115000"/>
              </a:schemeClr>
            </a:duotone>
          </a:blip>
          <a:tile tx="0" ty="0" sx="60000" sy="60000" flip="none" algn="tl"/>
        </a:blipFill>
      </a:bgFillStyleLst>
    </a:fmtScheme>
  </a:themeElements>
  <a:objectDefaults/>
  <a:extraClrSchemeLst/>
  <a:extLst>
    <a:ext uri="{05A4C25C-085E-4340-85A3-A5531E510DB2}">
      <thm15:themeFamily xmlns:thm15="http://schemas.microsoft.com/office/thememl/2012/main" name="Savon" id="{1306E473-ED32-493B-A2D0-240A757EDD34}" vid="{C20BADFE-D095-436F-9677-926404280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6ED4616A7D6646BD07EA71370244AB" ma:contentTypeVersion="16" ma:contentTypeDescription="Create a new document." ma:contentTypeScope="" ma:versionID="049588a5cfd8e96079b22308879a2d53">
  <xsd:schema xmlns:xsd="http://www.w3.org/2001/XMLSchema" xmlns:xs="http://www.w3.org/2001/XMLSchema" xmlns:p="http://schemas.microsoft.com/office/2006/metadata/properties" xmlns:ns2="99a22151-d900-403c-9bf1-55f2699c6881" xmlns:ns3="a777543b-f66d-4b4a-9bae-55a90e8d1949" targetNamespace="http://schemas.microsoft.com/office/2006/metadata/properties" ma:root="true" ma:fieldsID="c4b94c7b56f8b416eab8350eee0a1033" ns2:_="" ns3:_="">
    <xsd:import namespace="99a22151-d900-403c-9bf1-55f2699c6881"/>
    <xsd:import namespace="a777543b-f66d-4b4a-9bae-55a90e8d194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a22151-d900-403c-9bf1-55f2699c688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3da6660-6391-4f31-b973-e72d96611cdc}" ma:internalName="TaxCatchAll" ma:showField="CatchAllData" ma:web="99a22151-d900-403c-9bf1-55f2699c6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777543b-f66d-4b4a-9bae-55a90e8d194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6cd807d-0e5e-42c7-aaaa-c62479ff42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9a22151-d900-403c-9bf1-55f2699c6881" xsi:nil="true"/>
    <lcf76f155ced4ddcb4097134ff3c332f xmlns="a777543b-f66d-4b4a-9bae-55a90e8d19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090B835-918D-4154-BCE1-00C83D084FA4}">
  <ds:schemaRefs>
    <ds:schemaRef ds:uri="http://schemas.openxmlformats.org/officeDocument/2006/bibliography"/>
  </ds:schemaRefs>
</ds:datastoreItem>
</file>

<file path=customXml/itemProps2.xml><?xml version="1.0" encoding="utf-8"?>
<ds:datastoreItem xmlns:ds="http://schemas.openxmlformats.org/officeDocument/2006/customXml" ds:itemID="{3E845008-412F-4443-9DD4-2EF6DF738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a22151-d900-403c-9bf1-55f2699c6881"/>
    <ds:schemaRef ds:uri="a777543b-f66d-4b4a-9bae-55a90e8d19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86A3AC-71FB-4173-9B8A-4BB68F52C03D}">
  <ds:schemaRefs>
    <ds:schemaRef ds:uri="http://schemas.microsoft.com/sharepoint/v3/contenttype/forms"/>
  </ds:schemaRefs>
</ds:datastoreItem>
</file>

<file path=customXml/itemProps4.xml><?xml version="1.0" encoding="utf-8"?>
<ds:datastoreItem xmlns:ds="http://schemas.openxmlformats.org/officeDocument/2006/customXml" ds:itemID="{F62FA942-5C37-4FC0-8DA4-F76F59D514F4}">
  <ds:schemaRefs>
    <ds:schemaRef ds:uri="http://schemas.microsoft.com/office/2006/metadata/properties"/>
    <ds:schemaRef ds:uri="http://schemas.microsoft.com/office/infopath/2007/PartnerControls"/>
    <ds:schemaRef ds:uri="99a22151-d900-403c-9bf1-55f2699c6881"/>
    <ds:schemaRef ds:uri="a777543b-f66d-4b4a-9bae-55a90e8d1949"/>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32</Pages>
  <Words>9348</Words>
  <Characters>53288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SMUD</Company>
  <LinksUpToDate>false</LinksUpToDate>
  <CharactersWithSpaces>62511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Wynne</dc:creator>
  <cp:lastModifiedBy>Karen Rollings</cp:lastModifiedBy>
  <cp:revision>3</cp:revision>
  <cp:lastPrinted>2022-06-23T21:49:00Z</cp:lastPrinted>
  <dcterms:created xsi:type="dcterms:W3CDTF">2022-06-24T18:05:00Z</dcterms:created>
  <dcterms:modified xsi:type="dcterms:W3CDTF">2022-06-24T18:05:00Z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0x010100766ED4616A7D6646BD07EA71370244AB</vt:lpwstr>
  </property>
  <property fmtid="{D5CDD505-2E9C-101B-9397-08002B2CF9AE}" pid="3" name="Order">
    <vt:r8>65400</vt:r8>
  </property>
  <property fmtid="{D5CDD505-2E9C-101B-9397-08002B2CF9AE}" pid="4" name="MediaServiceImageTags">
    <vt:lpwstr/>
  </property>
</Properties>
</file>